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6A5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640"/>
        <w:rPr>
          <w:rFonts w:hint="default" w:ascii="Times New Roman" w:hAnsi="Times New Roman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Times New Roman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107122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640"/>
        <w:jc w:val="center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2025年广德市融媒体中心引进人才岗位计划表</w:t>
      </w:r>
    </w:p>
    <w:tbl>
      <w:tblPr>
        <w:tblStyle w:val="3"/>
        <w:tblW w:w="128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60"/>
        <w:gridCol w:w="1272"/>
        <w:gridCol w:w="1471"/>
        <w:gridCol w:w="1030"/>
        <w:gridCol w:w="1174"/>
        <w:gridCol w:w="1155"/>
        <w:gridCol w:w="1800"/>
        <w:gridCol w:w="2382"/>
      </w:tblGrid>
      <w:tr w14:paraId="66B45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6C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引才单位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8F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引进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计划数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FE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1A1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岗位要求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A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相关要求</w:t>
            </w:r>
          </w:p>
        </w:tc>
        <w:tc>
          <w:tcPr>
            <w:tcW w:w="2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B68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53D19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1F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5A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8C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60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AC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50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4D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91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D3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E42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3B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广德市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融媒体中心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5E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F7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播音主持人</w:t>
            </w: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F7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新闻学、广播电视学、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表演、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录音艺术、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播音与主持艺术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新闻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传播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学、广播电视艺术学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新闻与传播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、广播电视</w:t>
            </w:r>
          </w:p>
        </w:tc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8F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 w14:paraId="3AAC0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1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B59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（19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94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年3月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日（含）以后出生）</w:t>
            </w:r>
          </w:p>
          <w:p w14:paraId="2C504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A4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限男性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92B5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国家普通话等级考试一级乙等及以上证书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1E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不低于170厘米</w:t>
            </w:r>
          </w:p>
        </w:tc>
      </w:tr>
      <w:tr w14:paraId="13D17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exac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86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4C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9C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5D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1F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E8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BF7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限女性</w:t>
            </w:r>
          </w:p>
        </w:tc>
        <w:tc>
          <w:tcPr>
            <w:tcW w:w="1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245B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0A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不低于1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0厘米</w:t>
            </w:r>
          </w:p>
        </w:tc>
      </w:tr>
      <w:tr w14:paraId="4A6FE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128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E02F0">
            <w:pPr>
              <w:keepNext w:val="0"/>
              <w:keepLines w:val="0"/>
              <w:pageBreakBefore w:val="0"/>
              <w:widowControl/>
              <w:tabs>
                <w:tab w:val="left" w:pos="52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对全日制博士研究生及能提供教育部留学证明的海外留学生，专业适当放宽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3B93C6B0">
            <w:pPr>
              <w:keepNext w:val="0"/>
              <w:keepLines w:val="0"/>
              <w:pageBreakBefore w:val="0"/>
              <w:widowControl/>
              <w:tabs>
                <w:tab w:val="left" w:pos="52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30" w:firstLineChars="3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普通话等级达到一级甲等水平的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专业不限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1A7053FD">
            <w:pPr>
              <w:keepNext w:val="0"/>
              <w:keepLines w:val="0"/>
              <w:pageBreakBefore w:val="0"/>
              <w:widowControl/>
              <w:tabs>
                <w:tab w:val="left" w:pos="52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30" w:firstLineChars="3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具有3年及以上县级及以上融媒体中心播音主持工作经验的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可放宽至35周岁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 w14:paraId="6068090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6838" w:h="11906" w:orient="landscape"/>
      <w:pgMar w:top="1531" w:right="2041" w:bottom="1531" w:left="1871" w:header="851" w:footer="992" w:gutter="0"/>
      <w:cols w:space="0" w:num="1"/>
      <w:rtlGutter w:val="0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009B4"/>
    <w:rsid w:val="070009B4"/>
    <w:rsid w:val="16CA6972"/>
    <w:rsid w:val="3B0E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2025-02-25T09:21:00Z</dcterms:created>
  <dc:creator>(*^ω^*)zsx</dc:creator>
  <cp:lastModifiedBy>(*^ω^*)zsx</cp:lastModifiedBy>
  <dcterms:modified xsi:type="dcterms:W3CDTF">2025-02-25T09:23:43Z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EAF6DFF73F84442F80E1131505CE8341_11</vt:lpwstr>
  </property>
  <property fmtid="{D5CDD505-2E9C-101B-9397-08002B2CF9AE}" pid="4" name="KSOTemplateDocerSaveRecord">
    <vt:lpwstr>eyJoZGlkIjoiOGQ4NWU4N2FhM2ZjOWY0YzkyODc3YzlhM2Y5NDJkNWIiLCJ1c2VySWQiOiIyNzk0NzIzODAifQ==</vt:lpwstr>
  </property>
</Properties>
</file>