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E14740">
      <w:pPr>
        <w:pStyle w:val="6"/>
        <w:spacing w:line="520" w:lineRule="exact"/>
        <w:ind w:firstLine="0" w:firstLineChars="0"/>
        <w:rPr>
          <w:rFonts w:hint="eastAsia" w:ascii="黑体" w:hAnsi="黑体" w:eastAsia="黑体" w:cs="黑体"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 w:cs="黑体"/>
          <w:sz w:val="32"/>
          <w:szCs w:val="32"/>
        </w:rPr>
        <w:t>附件3</w:t>
      </w:r>
    </w:p>
    <w:p w14:paraId="177701DF">
      <w:pPr>
        <w:rPr>
          <w:rFonts w:hint="eastAsia"/>
          <w:szCs w:val="21"/>
        </w:rPr>
      </w:pPr>
    </w:p>
    <w:p w14:paraId="4B8F9484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考生诚信报考承诺书</w:t>
      </w:r>
    </w:p>
    <w:p w14:paraId="5E4167E3">
      <w:pPr>
        <w:ind w:firstLine="560" w:firstLineChars="200"/>
        <w:rPr>
          <w:rFonts w:hint="eastAsia"/>
          <w:sz w:val="28"/>
          <w:szCs w:val="28"/>
        </w:rPr>
      </w:pPr>
    </w:p>
    <w:p w14:paraId="0E3B6ACD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本人姓名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 xml:space="preserve"> 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参加2025年霞浦县事业单位公开招聘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14:ligatures w14:val="none"/>
        </w:rPr>
        <w:t>紧缺急需及高层次人才</w:t>
      </w:r>
      <w:r>
        <w:rPr>
          <w:rFonts w:hint="eastAsia" w:ascii="仿宋_GB2312" w:eastAsia="仿宋_GB2312"/>
          <w:sz w:val="32"/>
          <w:szCs w:val="32"/>
        </w:rPr>
        <w:t>考试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报考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的单位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bookmarkStart w:id="0" w:name="_Hlk183807325"/>
      <w:r>
        <w:rPr>
          <w:rFonts w:hint="eastAsia" w:ascii="仿宋_GB2312" w:eastAsia="仿宋_GB2312"/>
          <w:sz w:val="32"/>
          <w:szCs w:val="32"/>
        </w:rPr>
        <w:t>(岗位代码: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)</w:t>
      </w:r>
      <w:bookmarkEnd w:id="0"/>
      <w:r>
        <w:rPr>
          <w:rFonts w:hint="eastAsia" w:ascii="仿宋_GB2312" w:eastAsia="仿宋_GB2312"/>
          <w:sz w:val="32"/>
          <w:szCs w:val="32"/>
        </w:rPr>
        <w:t>，本人郑重承诺：　</w:t>
      </w:r>
    </w:p>
    <w:p w14:paraId="187CED34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符合招聘公告及报考岗位条件要求，且不属于本次招聘公告所列不得报考对象。本人对提交的信息和相关证明材料真实性、准确性负责。凡弄虚作假、恶意报考的，自愿放弃报名和面试资格，并按有关规定承担相应责任。</w:t>
      </w:r>
    </w:p>
    <w:p w14:paraId="0BA4963F">
      <w:pPr>
        <w:ind w:firstLine="6720" w:firstLineChars="2100"/>
        <w:rPr>
          <w:rFonts w:hint="eastAsia"/>
          <w:sz w:val="32"/>
          <w:szCs w:val="32"/>
        </w:rPr>
      </w:pPr>
    </w:p>
    <w:p w14:paraId="4424A4C3">
      <w:pPr>
        <w:ind w:firstLine="5120" w:firstLineChars="16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承诺人签字： </w:t>
      </w:r>
    </w:p>
    <w:p w14:paraId="4CD19751">
      <w:pPr>
        <w:ind w:firstLine="5760" w:firstLineChars="18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年     月    日</w:t>
      </w:r>
    </w:p>
    <w:p w14:paraId="1FA6ED66">
      <w:pPr>
        <w:widowControl/>
        <w:shd w:val="clear" w:color="auto" w:fill="FFFFFF"/>
        <w:spacing w:line="360" w:lineRule="exact"/>
        <w:rPr>
          <w:rFonts w:hint="eastAsia" w:ascii="仿宋_GB2312" w:hAnsi="仿宋_GB2312" w:eastAsia="仿宋_GB2312" w:cs="仿宋_GB2312"/>
          <w:kern w:val="0"/>
          <w:sz w:val="24"/>
          <w:szCs w:val="24"/>
          <w14:ligatures w14:val="none"/>
        </w:rPr>
      </w:pPr>
    </w:p>
    <w:p w14:paraId="61EE15E7">
      <w:pPr>
        <w:widowControl/>
        <w:shd w:val="clear" w:color="auto" w:fill="FFFFFF"/>
        <w:spacing w:line="360" w:lineRule="exact"/>
        <w:rPr>
          <w:rFonts w:hint="eastAsia" w:ascii="仿宋_GB2312" w:hAnsi="仿宋_GB2312" w:eastAsia="仿宋_GB2312" w:cs="仿宋_GB2312"/>
          <w:kern w:val="0"/>
          <w:sz w:val="24"/>
          <w:szCs w:val="24"/>
          <w14:ligatures w14:val="none"/>
        </w:rPr>
      </w:pPr>
    </w:p>
    <w:p w14:paraId="05CB336F">
      <w:pPr>
        <w:widowControl/>
        <w:shd w:val="clear" w:color="auto" w:fill="FFFFFF"/>
        <w:spacing w:line="360" w:lineRule="exact"/>
        <w:rPr>
          <w:rFonts w:hint="eastAsia" w:ascii="仿宋_GB2312" w:hAnsi="仿宋_GB2312" w:eastAsia="仿宋_GB2312" w:cs="仿宋_GB2312"/>
          <w:kern w:val="0"/>
          <w:sz w:val="24"/>
          <w:szCs w:val="24"/>
          <w14:ligatures w14:val="none"/>
        </w:rPr>
      </w:pPr>
    </w:p>
    <w:p w14:paraId="5F80EE1B">
      <w:pPr>
        <w:widowControl/>
        <w:shd w:val="clear" w:color="auto" w:fill="FFFFFF"/>
        <w:spacing w:line="360" w:lineRule="exact"/>
        <w:rPr>
          <w:rFonts w:hint="eastAsia" w:ascii="仿宋_GB2312" w:hAnsi="仿宋_GB2312" w:eastAsia="仿宋_GB2312" w:cs="仿宋_GB2312"/>
          <w:kern w:val="0"/>
          <w:sz w:val="24"/>
          <w:szCs w:val="24"/>
          <w14:ligatures w14:val="none"/>
        </w:rPr>
      </w:pPr>
    </w:p>
    <w:p w14:paraId="703B7845">
      <w:pPr>
        <w:widowControl/>
        <w:shd w:val="clear" w:color="auto" w:fill="FFFFFF"/>
        <w:spacing w:line="360" w:lineRule="exact"/>
        <w:rPr>
          <w:rFonts w:hint="eastAsia" w:ascii="仿宋_GB2312" w:hAnsi="仿宋_GB2312" w:eastAsia="仿宋_GB2312" w:cs="仿宋_GB2312"/>
          <w:kern w:val="0"/>
          <w:sz w:val="24"/>
          <w:szCs w:val="24"/>
          <w14:ligatures w14:val="none"/>
        </w:rPr>
      </w:pPr>
    </w:p>
    <w:p w14:paraId="3481CF93">
      <w:pPr>
        <w:widowControl/>
        <w:shd w:val="clear" w:color="auto" w:fill="FFFFFF"/>
        <w:spacing w:line="360" w:lineRule="exact"/>
        <w:rPr>
          <w:rFonts w:hint="eastAsia" w:ascii="仿宋_GB2312" w:hAnsi="仿宋_GB2312" w:eastAsia="仿宋_GB2312" w:cs="仿宋_GB2312"/>
          <w:kern w:val="0"/>
          <w:sz w:val="24"/>
          <w:szCs w:val="24"/>
          <w14:ligatures w14:val="none"/>
        </w:rPr>
      </w:pPr>
    </w:p>
    <w:p w14:paraId="73051271">
      <w:pPr>
        <w:widowControl/>
        <w:shd w:val="clear" w:color="auto" w:fill="FFFFFF"/>
        <w:spacing w:line="360" w:lineRule="exact"/>
        <w:rPr>
          <w:rFonts w:hint="eastAsia" w:ascii="仿宋_GB2312" w:hAnsi="仿宋_GB2312" w:eastAsia="仿宋_GB2312" w:cs="仿宋_GB2312"/>
          <w:kern w:val="0"/>
          <w:sz w:val="24"/>
          <w:szCs w:val="24"/>
          <w14:ligatures w14:val="none"/>
        </w:rPr>
      </w:pPr>
    </w:p>
    <w:p w14:paraId="24A1634D">
      <w:pPr>
        <w:widowControl/>
        <w:shd w:val="clear" w:color="auto" w:fill="FFFFFF"/>
        <w:spacing w:line="360" w:lineRule="exact"/>
        <w:rPr>
          <w:rFonts w:hint="eastAsia" w:ascii="仿宋_GB2312" w:hAnsi="仿宋_GB2312" w:eastAsia="仿宋_GB2312" w:cs="仿宋_GB2312"/>
          <w:kern w:val="0"/>
          <w:sz w:val="24"/>
          <w:szCs w:val="24"/>
          <w14:ligatures w14:val="none"/>
        </w:rPr>
      </w:pPr>
    </w:p>
    <w:p w14:paraId="5E6B4A53">
      <w:pPr>
        <w:widowControl/>
        <w:shd w:val="clear" w:color="auto" w:fill="FFFFFF"/>
        <w:spacing w:line="360" w:lineRule="exact"/>
        <w:rPr>
          <w:rFonts w:hint="eastAsia" w:ascii="仿宋_GB2312" w:hAnsi="仿宋_GB2312" w:eastAsia="仿宋_GB2312" w:cs="仿宋_GB2312"/>
          <w:kern w:val="0"/>
          <w:sz w:val="24"/>
          <w:szCs w:val="24"/>
          <w14:ligatures w14:val="none"/>
        </w:rPr>
      </w:pPr>
    </w:p>
    <w:p w14:paraId="550F4BAF">
      <w:pPr>
        <w:widowControl/>
        <w:shd w:val="clear" w:color="auto" w:fill="FFFFFF"/>
        <w:spacing w:line="360" w:lineRule="exact"/>
        <w:rPr>
          <w:rFonts w:hint="eastAsia" w:ascii="仿宋_GB2312" w:hAnsi="仿宋_GB2312" w:eastAsia="仿宋_GB2312" w:cs="仿宋_GB2312"/>
          <w:kern w:val="0"/>
          <w:sz w:val="24"/>
          <w:szCs w:val="24"/>
          <w14:ligatures w14:val="none"/>
        </w:rPr>
      </w:pPr>
    </w:p>
    <w:p w14:paraId="46D76A3E">
      <w:pPr>
        <w:widowControl/>
        <w:shd w:val="clear" w:color="auto" w:fill="FFFFFF"/>
        <w:spacing w:line="360" w:lineRule="exact"/>
        <w:rPr>
          <w:rFonts w:hint="eastAsia" w:ascii="仿宋_GB2312" w:hAnsi="仿宋_GB2312" w:eastAsia="仿宋_GB2312" w:cs="仿宋_GB2312"/>
          <w:kern w:val="0"/>
          <w:sz w:val="24"/>
          <w:szCs w:val="24"/>
          <w14:ligatures w14:val="none"/>
        </w:rPr>
      </w:pPr>
    </w:p>
    <w:p w14:paraId="5113950E">
      <w:pPr>
        <w:widowControl/>
        <w:shd w:val="clear" w:color="auto" w:fill="FFFFFF"/>
        <w:spacing w:line="360" w:lineRule="exact"/>
        <w:rPr>
          <w:rFonts w:hint="eastAsia" w:ascii="仿宋_GB2312" w:hAnsi="仿宋_GB2312" w:eastAsia="仿宋_GB2312" w:cs="仿宋_GB2312"/>
          <w:kern w:val="0"/>
          <w:sz w:val="24"/>
          <w:szCs w:val="24"/>
          <w14:ligatures w14:val="none"/>
        </w:rPr>
      </w:pPr>
    </w:p>
    <w:p w14:paraId="774A0D54">
      <w:pPr>
        <w:widowControl/>
        <w:shd w:val="clear" w:color="auto" w:fill="FFFFFF"/>
        <w:spacing w:line="360" w:lineRule="exact"/>
        <w:rPr>
          <w:rFonts w:hint="eastAsia" w:ascii="仿宋_GB2312" w:hAnsi="仿宋_GB2312" w:eastAsia="仿宋_GB2312" w:cs="仿宋_GB2312"/>
          <w:kern w:val="0"/>
          <w:sz w:val="24"/>
          <w:szCs w:val="24"/>
          <w14:ligatures w14:val="none"/>
        </w:rPr>
      </w:pPr>
    </w:p>
    <w:p w14:paraId="6EEE4826">
      <w:pPr>
        <w:jc w:val="both"/>
        <w:rPr>
          <w:rFonts w:hint="eastAsia" w:ascii="宋体" w:hAnsi="宋体" w:eastAsia="宋体"/>
          <w:b/>
          <w:bCs/>
          <w:sz w:val="36"/>
          <w:szCs w:val="36"/>
        </w:rPr>
      </w:pPr>
    </w:p>
    <w:p w14:paraId="4652C4BA">
      <w:pPr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2025年应届毕业生报考承诺书</w:t>
      </w:r>
    </w:p>
    <w:p w14:paraId="7051F533">
      <w:pPr>
        <w:ind w:firstLine="360" w:firstLineChars="100"/>
        <w:jc w:val="center"/>
        <w:rPr>
          <w:rFonts w:hint="eastAsia"/>
          <w:b/>
          <w:sz w:val="36"/>
          <w:szCs w:val="36"/>
        </w:rPr>
      </w:pPr>
    </w:p>
    <w:p w14:paraId="1338995F">
      <w:pPr>
        <w:ind w:firstLine="640" w:firstLineChars="200"/>
        <w:jc w:val="both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本人报名参加2025年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霞浦县事业单位公开招聘紧缺急需及高层次人才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考试，报考单位是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（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岗位代码: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)。本人是: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（学校）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专业2025年全日制非定向的普通高校应届毕业生。</w:t>
      </w:r>
    </w:p>
    <w:p w14:paraId="7D607E17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本人郑重承诺：若未能在2025年8月31日（境外学历学位时间12月31日）之前取得毕业证书、学位证书，或毕业证书、学位证书不能通过国家教育行政部门的认证，本人将放弃报考资格。</w:t>
      </w:r>
    </w:p>
    <w:p w14:paraId="79D23B7A"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140B2BB"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承 诺 人：</w:t>
      </w:r>
    </w:p>
    <w:p w14:paraId="7A1569B3">
      <w:pPr>
        <w:ind w:firstLine="4800" w:firstLineChars="15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 w14:paraId="2284F9F5">
      <w:pPr>
        <w:ind w:firstLine="5440" w:firstLineChars="17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年 </w:t>
      </w:r>
      <w:r>
        <w:rPr>
          <w:rFonts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 xml:space="preserve">月   </w:t>
      </w:r>
      <w:r>
        <w:rPr>
          <w:rFonts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>日</w:t>
      </w:r>
    </w:p>
    <w:p w14:paraId="6275DE47">
      <w:pPr>
        <w:widowControl/>
        <w:shd w:val="clear" w:color="auto" w:fill="FFFFFF"/>
        <w:spacing w:line="360" w:lineRule="exact"/>
        <w:rPr>
          <w:rFonts w:hint="eastAsia" w:ascii="仿宋_GB2312" w:hAnsi="仿宋_GB2312" w:eastAsia="仿宋_GB2312" w:cs="仿宋_GB2312"/>
          <w:kern w:val="0"/>
          <w:sz w:val="24"/>
          <w:szCs w:val="24"/>
          <w14:ligatures w14:val="none"/>
        </w:rPr>
      </w:pPr>
    </w:p>
    <w:p w14:paraId="4B3EB79E"/>
    <w:sectPr>
      <w:footerReference r:id="rId3" w:type="default"/>
      <w:pgSz w:w="11906" w:h="16838"/>
      <w:pgMar w:top="1984" w:right="1474" w:bottom="1871" w:left="1587" w:header="851" w:footer="1559" w:gutter="0"/>
      <w:pgNumType w:fmt="decimal" w:start="1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7A6C2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17EC1C"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17EC1C"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365"/>
    <w:rsid w:val="007F0365"/>
    <w:rsid w:val="00D55D53"/>
    <w:rsid w:val="1F0B480B"/>
    <w:rsid w:val="3B674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列表段落1"/>
    <w:basedOn w:val="1"/>
    <w:qFormat/>
    <w:uiPriority w:val="0"/>
    <w:pPr>
      <w:ind w:firstLine="420" w:firstLineChars="200"/>
    </w:pPr>
    <w:rPr>
      <w:rFonts w:ascii="Calibri" w:hAnsi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357</Words>
  <Characters>375</Characters>
  <Lines>4</Lines>
  <Paragraphs>1</Paragraphs>
  <TotalTime>10</TotalTime>
  <ScaleCrop>false</ScaleCrop>
  <LinksUpToDate>false</LinksUpToDate>
  <CharactersWithSpaces>557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2024-12-09T01:22:00Z</dcterms:created>
  <dc:creator>微软用户</dc:creator>
  <cp:lastModifiedBy>果实</cp:lastModifiedBy>
  <cp:lastPrinted>2024-12-24T08:22:00Z</cp:lastPrinted>
  <dcterms:modified xsi:type="dcterms:W3CDTF">2024-12-24T08:34:17Z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04D1A2C8E5A3452E80C19365B6669C15_13</vt:lpwstr>
  </property>
</Properties>
</file>