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9E16CA5">
      <w:pPr>
        <w:jc w:val="center"/>
        <w:rPr>
          <w:rFonts w:hint="eastAsia" w:ascii="仿宋" w:hAnsi="仿宋" w:eastAsia="仿宋" w:cs="仿宋"/>
          <w:b/>
          <w:bCs/>
          <w:sz w:val="44"/>
          <w:szCs w:val="44"/>
          <w:lang w:val="en-US" w:eastAsia="zh-CN"/>
        </w:rPr>
      </w:pPr>
    </w:p>
    <w:p w14:paraId="1A386DA9">
      <w:pPr>
        <w:jc w:val="center"/>
        <w:rPr>
          <w:rFonts w:hint="eastAsia" w:ascii="仿宋" w:hAnsi="仿宋" w:eastAsia="仿宋" w:cs="仿宋"/>
          <w:b/>
          <w:bCs/>
          <w:sz w:val="44"/>
          <w:szCs w:val="44"/>
          <w:lang w:val="en-US" w:eastAsia="zh-CN"/>
        </w:rPr>
      </w:pPr>
      <w:r>
        <w:rPr>
          <w:rFonts w:hint="eastAsia" w:ascii="仿宋" w:hAnsi="仿宋" w:eastAsia="仿宋" w:cs="仿宋"/>
          <w:b/>
          <w:bCs/>
          <w:sz w:val="44"/>
          <w:szCs w:val="44"/>
          <w:lang w:val="en-US" w:eastAsia="zh-CN"/>
        </w:rPr>
        <w:t>界首市中医院2024年招聘专业技术人员</w:t>
      </w:r>
    </w:p>
    <w:p w14:paraId="05C8BE7A">
      <w:pPr>
        <w:jc w:val="center"/>
        <w:rPr>
          <w:rFonts w:hint="eastAsia" w:ascii="仿宋" w:hAnsi="仿宋" w:eastAsia="仿宋" w:cs="仿宋"/>
          <w:b/>
          <w:bCs/>
          <w:sz w:val="44"/>
          <w:szCs w:val="44"/>
          <w:lang w:val="en-US" w:eastAsia="zh-CN"/>
        </w:rPr>
      </w:pPr>
      <w:r>
        <w:rPr>
          <w:rFonts w:hint="eastAsia" w:ascii="仿宋" w:hAnsi="仿宋" w:eastAsia="仿宋" w:cs="仿宋"/>
          <w:b/>
          <w:bCs/>
          <w:sz w:val="44"/>
          <w:szCs w:val="44"/>
          <w:lang w:val="en-US" w:eastAsia="zh-CN"/>
        </w:rPr>
        <w:t>公告</w:t>
      </w:r>
    </w:p>
    <w:p w14:paraId="42EAE311">
      <w:pPr>
        <w:rPr>
          <w:rFonts w:hint="eastAsia"/>
          <w:lang w:val="en-US" w:eastAsia="zh-CN"/>
        </w:rPr>
      </w:pPr>
    </w:p>
    <w:p w14:paraId="3FA5BD0D">
      <w:pPr>
        <w:rPr>
          <w:rFonts w:hint="eastAsia"/>
          <w:lang w:val="en-US" w:eastAsia="zh-CN"/>
        </w:rPr>
      </w:pPr>
    </w:p>
    <w:p w14:paraId="13682F35">
      <w:pPr>
        <w:rPr>
          <w:rFonts w:hint="eastAsia"/>
          <w:lang w:val="en-US" w:eastAsia="zh-CN"/>
        </w:rPr>
      </w:pPr>
    </w:p>
    <w:p w14:paraId="1B3F0C33">
      <w:pPr>
        <w:rPr>
          <w:rFonts w:hint="eastAsia"/>
          <w:lang w:val="en-US" w:eastAsia="zh-CN"/>
        </w:rPr>
      </w:pPr>
    </w:p>
    <w:p w14:paraId="495DCEC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ascii="微软雅黑" w:hAnsi="微软雅黑" w:eastAsia="微软雅黑" w:cs="微软雅黑"/>
          <w:i w:val="0"/>
          <w:iCs w:val="0"/>
          <w:color w:val="333333"/>
          <w:spacing w:val="0"/>
          <w:sz w:val="21"/>
          <w:szCs w:val="21"/>
        </w:rPr>
      </w:pPr>
      <w:r>
        <w:rPr>
          <w:rFonts w:ascii="仿宋_GB2312" w:hAnsi="微软雅黑" w:eastAsia="仿宋_GB2312" w:cs="仿宋_GB2312"/>
          <w:i w:val="0"/>
          <w:iCs w:val="0"/>
          <w:color w:val="333333"/>
          <w:spacing w:val="0"/>
          <w:kern w:val="0"/>
          <w:sz w:val="32"/>
          <w:szCs w:val="32"/>
          <w:shd w:val="clear" w:fill="FFFFFF"/>
          <w:lang w:val="en-US" w:eastAsia="zh-CN" w:bidi="ar"/>
        </w:rPr>
        <w:t>为加强医院人才队伍建设，根据工作需要，现就界首市</w:t>
      </w:r>
      <w:r>
        <w:rPr>
          <w:rFonts w:hint="eastAsia" w:ascii="仿宋_GB2312" w:hAnsi="微软雅黑" w:eastAsia="仿宋_GB2312" w:cs="仿宋_GB2312"/>
          <w:i w:val="0"/>
          <w:iCs w:val="0"/>
          <w:color w:val="333333"/>
          <w:spacing w:val="0"/>
          <w:kern w:val="0"/>
          <w:sz w:val="32"/>
          <w:szCs w:val="32"/>
          <w:shd w:val="clear" w:fill="FFFFFF"/>
          <w:lang w:val="en-US" w:eastAsia="zh-CN" w:bidi="ar"/>
        </w:rPr>
        <w:t>中医院</w:t>
      </w:r>
      <w:r>
        <w:rPr>
          <w:rFonts w:hint="default" w:ascii="仿宋_GB2312" w:hAnsi="微软雅黑" w:eastAsia="仿宋_GB2312" w:cs="仿宋_GB2312"/>
          <w:i w:val="0"/>
          <w:iCs w:val="0"/>
          <w:color w:val="333333"/>
          <w:spacing w:val="0"/>
          <w:kern w:val="0"/>
          <w:sz w:val="32"/>
          <w:szCs w:val="32"/>
          <w:shd w:val="clear" w:fill="FFFFFF"/>
          <w:lang w:val="en-US" w:eastAsia="zh-CN" w:bidi="ar"/>
        </w:rPr>
        <w:t>202</w:t>
      </w:r>
      <w:r>
        <w:rPr>
          <w:rFonts w:hint="eastAsia" w:ascii="仿宋_GB2312" w:hAnsi="微软雅黑" w:eastAsia="仿宋_GB2312" w:cs="仿宋_GB2312"/>
          <w:i w:val="0"/>
          <w:iCs w:val="0"/>
          <w:color w:val="333333"/>
          <w:spacing w:val="0"/>
          <w:kern w:val="0"/>
          <w:sz w:val="32"/>
          <w:szCs w:val="32"/>
          <w:shd w:val="clear" w:fill="FFFFFF"/>
          <w:lang w:val="en-US" w:eastAsia="zh-CN" w:bidi="ar"/>
        </w:rPr>
        <w:t>4</w:t>
      </w:r>
      <w:r>
        <w:rPr>
          <w:rFonts w:hint="default" w:ascii="仿宋_GB2312" w:hAnsi="微软雅黑" w:eastAsia="仿宋_GB2312" w:cs="仿宋_GB2312"/>
          <w:i w:val="0"/>
          <w:iCs w:val="0"/>
          <w:color w:val="333333"/>
          <w:spacing w:val="0"/>
          <w:kern w:val="0"/>
          <w:sz w:val="32"/>
          <w:szCs w:val="32"/>
          <w:shd w:val="clear" w:fill="FFFFFF"/>
          <w:lang w:val="en-US" w:eastAsia="zh-CN" w:bidi="ar"/>
        </w:rPr>
        <w:t>年招聘</w:t>
      </w:r>
      <w:r>
        <w:rPr>
          <w:rFonts w:hint="eastAsia" w:ascii="仿宋_GB2312" w:hAnsi="微软雅黑" w:eastAsia="仿宋_GB2312" w:cs="仿宋_GB2312"/>
          <w:i w:val="0"/>
          <w:iCs w:val="0"/>
          <w:color w:val="333333"/>
          <w:spacing w:val="0"/>
          <w:kern w:val="0"/>
          <w:sz w:val="32"/>
          <w:szCs w:val="32"/>
          <w:shd w:val="clear" w:fill="FFFFFF"/>
          <w:lang w:val="en-US" w:eastAsia="zh-CN" w:bidi="ar"/>
        </w:rPr>
        <w:t>专业技术人员</w:t>
      </w:r>
      <w:r>
        <w:rPr>
          <w:rFonts w:hint="default" w:ascii="仿宋_GB2312" w:hAnsi="微软雅黑" w:eastAsia="仿宋_GB2312" w:cs="仿宋_GB2312"/>
          <w:i w:val="0"/>
          <w:iCs w:val="0"/>
          <w:color w:val="333333"/>
          <w:spacing w:val="0"/>
          <w:kern w:val="0"/>
          <w:sz w:val="32"/>
          <w:szCs w:val="32"/>
          <w:shd w:val="clear" w:fill="FFFFFF"/>
          <w:lang w:val="en-US" w:eastAsia="zh-CN" w:bidi="ar"/>
        </w:rPr>
        <w:t>有关事项公告如下：</w:t>
      </w:r>
    </w:p>
    <w:p w14:paraId="210B6E0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仿宋_GB2312" w:hAnsi="微软雅黑" w:eastAsia="仿宋_GB2312" w:cs="仿宋_GB2312"/>
          <w:b/>
          <w:bCs/>
          <w:i w:val="0"/>
          <w:iCs w:val="0"/>
          <w:color w:val="333333"/>
          <w:spacing w:val="0"/>
          <w:kern w:val="0"/>
          <w:sz w:val="32"/>
          <w:szCs w:val="32"/>
          <w:shd w:val="clear" w:fill="FFFFFF"/>
          <w:lang w:val="en-US" w:eastAsia="zh-CN" w:bidi="ar"/>
        </w:rPr>
      </w:pPr>
      <w:r>
        <w:rPr>
          <w:rFonts w:hint="eastAsia" w:ascii="仿宋_GB2312" w:hAnsi="微软雅黑" w:eastAsia="仿宋_GB2312" w:cs="仿宋_GB2312"/>
          <w:b/>
          <w:bCs/>
          <w:i w:val="0"/>
          <w:iCs w:val="0"/>
          <w:color w:val="333333"/>
          <w:spacing w:val="0"/>
          <w:kern w:val="0"/>
          <w:sz w:val="32"/>
          <w:szCs w:val="32"/>
          <w:shd w:val="clear" w:fill="FFFFFF"/>
          <w:lang w:val="en-US" w:eastAsia="zh-CN" w:bidi="ar"/>
        </w:rPr>
        <w:t>一、基本原则</w:t>
      </w:r>
    </w:p>
    <w:p w14:paraId="05CB466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仿宋_GB2312" w:hAnsi="微软雅黑" w:eastAsia="仿宋_GB2312" w:cs="仿宋_GB2312"/>
          <w:i w:val="0"/>
          <w:iCs w:val="0"/>
          <w:color w:val="333333"/>
          <w:spacing w:val="0"/>
          <w:kern w:val="0"/>
          <w:sz w:val="32"/>
          <w:szCs w:val="32"/>
          <w:shd w:val="clear" w:fill="FFFFFF"/>
          <w:lang w:val="en-US" w:eastAsia="zh-CN" w:bidi="ar"/>
        </w:rPr>
      </w:pPr>
      <w:r>
        <w:rPr>
          <w:rFonts w:hint="eastAsia" w:ascii="仿宋_GB2312" w:hAnsi="微软雅黑" w:eastAsia="仿宋_GB2312" w:cs="仿宋_GB2312"/>
          <w:i w:val="0"/>
          <w:iCs w:val="0"/>
          <w:color w:val="333333"/>
          <w:spacing w:val="0"/>
          <w:kern w:val="0"/>
          <w:sz w:val="32"/>
          <w:szCs w:val="32"/>
          <w:shd w:val="clear" w:fill="FFFFFF"/>
          <w:lang w:val="en-US" w:eastAsia="zh-CN" w:bidi="ar"/>
        </w:rPr>
        <w:t>1、坚持面向社会、公开招聘；</w:t>
      </w:r>
    </w:p>
    <w:p w14:paraId="76B03E0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仿宋_GB2312" w:hAnsi="微软雅黑" w:eastAsia="仿宋_GB2312" w:cs="仿宋_GB2312"/>
          <w:i w:val="0"/>
          <w:iCs w:val="0"/>
          <w:color w:val="333333"/>
          <w:spacing w:val="0"/>
          <w:kern w:val="0"/>
          <w:sz w:val="32"/>
          <w:szCs w:val="32"/>
          <w:shd w:val="clear" w:fill="FFFFFF"/>
          <w:lang w:val="en-US" w:eastAsia="zh-CN" w:bidi="ar"/>
        </w:rPr>
      </w:pPr>
      <w:r>
        <w:rPr>
          <w:rFonts w:hint="eastAsia" w:ascii="仿宋_GB2312" w:hAnsi="微软雅黑" w:eastAsia="仿宋_GB2312" w:cs="仿宋_GB2312"/>
          <w:i w:val="0"/>
          <w:iCs w:val="0"/>
          <w:color w:val="333333"/>
          <w:spacing w:val="0"/>
          <w:kern w:val="0"/>
          <w:sz w:val="32"/>
          <w:szCs w:val="32"/>
          <w:shd w:val="clear" w:fill="FFFFFF"/>
          <w:lang w:val="en-US" w:eastAsia="zh-CN" w:bidi="ar"/>
        </w:rPr>
        <w:t>2、坚持自愿申报、平等竞争；</w:t>
      </w:r>
    </w:p>
    <w:p w14:paraId="2563916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仿宋_GB2312" w:hAnsi="微软雅黑" w:eastAsia="仿宋_GB2312" w:cs="仿宋_GB2312"/>
          <w:i w:val="0"/>
          <w:iCs w:val="0"/>
          <w:color w:val="333333"/>
          <w:spacing w:val="0"/>
          <w:kern w:val="0"/>
          <w:sz w:val="32"/>
          <w:szCs w:val="32"/>
          <w:shd w:val="clear" w:fill="FFFFFF"/>
          <w:lang w:val="en-US" w:eastAsia="zh-CN" w:bidi="ar"/>
        </w:rPr>
      </w:pPr>
      <w:r>
        <w:rPr>
          <w:rFonts w:hint="eastAsia" w:ascii="仿宋_GB2312" w:hAnsi="微软雅黑" w:eastAsia="仿宋_GB2312" w:cs="仿宋_GB2312"/>
          <w:i w:val="0"/>
          <w:iCs w:val="0"/>
          <w:color w:val="333333"/>
          <w:spacing w:val="0"/>
          <w:kern w:val="0"/>
          <w:sz w:val="32"/>
          <w:szCs w:val="32"/>
          <w:shd w:val="clear" w:fill="FFFFFF"/>
          <w:lang w:val="en-US" w:eastAsia="zh-CN" w:bidi="ar"/>
        </w:rPr>
        <w:t>3、坚持考核考察、择优聘用；</w:t>
      </w:r>
    </w:p>
    <w:p w14:paraId="58724F6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仿宋_GB2312" w:hAnsi="微软雅黑" w:eastAsia="仿宋_GB2312" w:cs="仿宋_GB2312"/>
          <w:b/>
          <w:bCs/>
          <w:i w:val="0"/>
          <w:iCs w:val="0"/>
          <w:color w:val="333333"/>
          <w:spacing w:val="0"/>
          <w:kern w:val="0"/>
          <w:sz w:val="32"/>
          <w:szCs w:val="32"/>
          <w:shd w:val="clear" w:fill="FFFFFF"/>
          <w:lang w:val="en-US" w:eastAsia="zh-CN" w:bidi="ar"/>
        </w:rPr>
      </w:pPr>
      <w:r>
        <w:rPr>
          <w:rFonts w:hint="eastAsia" w:ascii="仿宋_GB2312" w:hAnsi="微软雅黑" w:eastAsia="仿宋_GB2312" w:cs="仿宋_GB2312"/>
          <w:b/>
          <w:bCs/>
          <w:i w:val="0"/>
          <w:iCs w:val="0"/>
          <w:color w:val="333333"/>
          <w:spacing w:val="0"/>
          <w:kern w:val="0"/>
          <w:sz w:val="32"/>
          <w:szCs w:val="32"/>
          <w:shd w:val="clear" w:fill="FFFFFF"/>
          <w:lang w:val="en-US" w:eastAsia="zh-CN" w:bidi="ar"/>
        </w:rPr>
        <w:t>二、招聘计划</w:t>
      </w:r>
    </w:p>
    <w:p w14:paraId="55AECF4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仿宋_GB2312" w:hAnsi="微软雅黑" w:eastAsia="仿宋_GB2312" w:cs="仿宋_GB2312"/>
          <w:i w:val="0"/>
          <w:iCs w:val="0"/>
          <w:color w:val="333333"/>
          <w:spacing w:val="0"/>
          <w:kern w:val="0"/>
          <w:sz w:val="32"/>
          <w:szCs w:val="32"/>
          <w:shd w:val="clear" w:fill="FFFFFF"/>
          <w:lang w:val="en-US" w:eastAsia="zh-CN" w:bidi="ar"/>
        </w:rPr>
      </w:pPr>
      <w:r>
        <w:rPr>
          <w:rFonts w:hint="eastAsia" w:ascii="仿宋_GB2312" w:hAnsi="微软雅黑" w:eastAsia="仿宋_GB2312" w:cs="仿宋_GB2312"/>
          <w:i w:val="0"/>
          <w:iCs w:val="0"/>
          <w:color w:val="333333"/>
          <w:spacing w:val="0"/>
          <w:kern w:val="0"/>
          <w:sz w:val="32"/>
          <w:szCs w:val="32"/>
          <w:shd w:val="clear" w:fill="FFFFFF"/>
          <w:lang w:val="en-US" w:eastAsia="zh-CN" w:bidi="ar"/>
        </w:rPr>
        <w:t>我院计划招聘专业技术人员7名,招聘计划（岗位）等信息详见附件1。</w:t>
      </w:r>
    </w:p>
    <w:p w14:paraId="4D66B58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仿宋_GB2312" w:hAnsi="微软雅黑" w:eastAsia="仿宋_GB2312" w:cs="仿宋_GB2312"/>
          <w:b/>
          <w:bCs/>
          <w:i w:val="0"/>
          <w:iCs w:val="0"/>
          <w:color w:val="333333"/>
          <w:spacing w:val="0"/>
          <w:kern w:val="0"/>
          <w:sz w:val="32"/>
          <w:szCs w:val="32"/>
          <w:shd w:val="clear" w:fill="FFFFFF"/>
          <w:lang w:val="en-US" w:eastAsia="zh-CN" w:bidi="ar"/>
        </w:rPr>
      </w:pPr>
      <w:r>
        <w:rPr>
          <w:rFonts w:hint="eastAsia" w:ascii="仿宋_GB2312" w:hAnsi="微软雅黑" w:eastAsia="仿宋_GB2312" w:cs="仿宋_GB2312"/>
          <w:b/>
          <w:bCs/>
          <w:i w:val="0"/>
          <w:iCs w:val="0"/>
          <w:color w:val="333333"/>
          <w:spacing w:val="0"/>
          <w:kern w:val="0"/>
          <w:sz w:val="32"/>
          <w:szCs w:val="32"/>
          <w:shd w:val="clear" w:fill="FFFFFF"/>
          <w:lang w:val="en-US" w:eastAsia="zh-CN" w:bidi="ar"/>
        </w:rPr>
        <w:t>三、招聘对象</w:t>
      </w:r>
    </w:p>
    <w:p w14:paraId="5217956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hAnsi="微软雅黑"/>
          <w:i w:val="0"/>
          <w:iCs w:val="0"/>
          <w:color w:val="auto"/>
          <w:spacing w:val="0"/>
          <w:kern w:val="0"/>
          <w:sz w:val="32"/>
          <w:szCs w:val="32"/>
          <w:shd w:val="clear" w:fill="FFFFFF"/>
          <w:lang w:val="en-US" w:eastAsia="zh-CN" w:bidi="ar"/>
        </w:rPr>
      </w:pPr>
      <w:r>
        <w:rPr>
          <w:rFonts w:hint="eastAsia" w:ascii="仿宋_GB2312" w:hAnsi="微软雅黑" w:eastAsia="仿宋_GB2312" w:cs="仿宋_GB2312"/>
          <w:i w:val="0"/>
          <w:iCs w:val="0"/>
          <w:color w:val="auto"/>
          <w:spacing w:val="0"/>
          <w:kern w:val="0"/>
          <w:sz w:val="32"/>
          <w:szCs w:val="32"/>
          <w:shd w:val="clear" w:fill="FFFFFF"/>
          <w:lang w:val="en-US" w:eastAsia="zh-CN" w:bidi="ar"/>
        </w:rPr>
        <w:t>招聘对象为国家承认的普通高等学校毕业生。硕士研究生本科专业与研究生专业相符合，且与报考岗位相一致。医师岗位要求医师执业类别和执业范围与招聘岗位相符合。</w:t>
      </w:r>
    </w:p>
    <w:p w14:paraId="21D479C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321" w:firstLineChars="100"/>
        <w:jc w:val="left"/>
        <w:rPr>
          <w:rFonts w:hint="eastAsia" w:ascii="仿宋_GB2312" w:hAnsi="微软雅黑" w:eastAsia="仿宋_GB2312" w:cs="仿宋_GB2312"/>
          <w:b/>
          <w:bCs/>
          <w:i w:val="0"/>
          <w:iCs w:val="0"/>
          <w:color w:val="333333"/>
          <w:spacing w:val="0"/>
          <w:kern w:val="0"/>
          <w:sz w:val="32"/>
          <w:szCs w:val="32"/>
          <w:shd w:val="clear" w:fill="FFFFFF"/>
          <w:lang w:val="en-US" w:eastAsia="zh-CN" w:bidi="ar"/>
        </w:rPr>
      </w:pPr>
      <w:r>
        <w:rPr>
          <w:rFonts w:hint="eastAsia" w:ascii="仿宋_GB2312" w:hAnsi="微软雅黑" w:eastAsia="仿宋_GB2312" w:cs="仿宋_GB2312"/>
          <w:b/>
          <w:bCs/>
          <w:i w:val="0"/>
          <w:iCs w:val="0"/>
          <w:color w:val="333333"/>
          <w:spacing w:val="0"/>
          <w:kern w:val="0"/>
          <w:sz w:val="32"/>
          <w:szCs w:val="32"/>
          <w:shd w:val="clear" w:fill="FFFFFF"/>
          <w:lang w:val="en-US" w:eastAsia="zh-CN" w:bidi="ar"/>
        </w:rPr>
        <w:t>四、招聘条件</w:t>
      </w:r>
    </w:p>
    <w:p w14:paraId="00BFA21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仿宋_GB2312" w:hAnsi="微软雅黑" w:eastAsia="仿宋_GB2312" w:cs="仿宋_GB2312"/>
          <w:i w:val="0"/>
          <w:iCs w:val="0"/>
          <w:color w:val="333333"/>
          <w:spacing w:val="0"/>
          <w:kern w:val="0"/>
          <w:sz w:val="32"/>
          <w:szCs w:val="32"/>
          <w:shd w:val="clear" w:fill="FFFFFF"/>
          <w:lang w:val="en-US" w:eastAsia="zh-CN" w:bidi="ar"/>
        </w:rPr>
      </w:pPr>
      <w:r>
        <w:rPr>
          <w:rFonts w:hint="eastAsia" w:ascii="仿宋_GB2312" w:hAnsi="微软雅黑" w:eastAsia="仿宋_GB2312" w:cs="仿宋_GB2312"/>
          <w:i w:val="0"/>
          <w:iCs w:val="0"/>
          <w:color w:val="333333"/>
          <w:spacing w:val="0"/>
          <w:kern w:val="0"/>
          <w:sz w:val="32"/>
          <w:szCs w:val="32"/>
          <w:shd w:val="clear" w:fill="FFFFFF"/>
          <w:lang w:val="en-US" w:eastAsia="zh-CN" w:bidi="ar"/>
        </w:rPr>
        <w:t>（一）具有中华人民共和国国籍；</w:t>
      </w:r>
    </w:p>
    <w:p w14:paraId="33EE6B7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仿宋_GB2312" w:hAnsi="微软雅黑" w:eastAsia="仿宋_GB2312" w:cs="仿宋_GB2312"/>
          <w:i w:val="0"/>
          <w:iCs w:val="0"/>
          <w:color w:val="333333"/>
          <w:spacing w:val="0"/>
          <w:kern w:val="0"/>
          <w:sz w:val="32"/>
          <w:szCs w:val="32"/>
          <w:shd w:val="clear" w:fill="FFFFFF"/>
          <w:lang w:val="en-US" w:eastAsia="zh-CN" w:bidi="ar"/>
        </w:rPr>
      </w:pPr>
      <w:r>
        <w:rPr>
          <w:rFonts w:hint="eastAsia" w:ascii="仿宋_GB2312" w:hAnsi="微软雅黑" w:eastAsia="仿宋_GB2312" w:cs="仿宋_GB2312"/>
          <w:i w:val="0"/>
          <w:iCs w:val="0"/>
          <w:color w:val="333333"/>
          <w:spacing w:val="0"/>
          <w:kern w:val="0"/>
          <w:sz w:val="32"/>
          <w:szCs w:val="32"/>
          <w:shd w:val="clear" w:fill="FFFFFF"/>
          <w:lang w:val="en-US" w:eastAsia="zh-CN" w:bidi="ar"/>
        </w:rPr>
        <w:t>（二）遵守宪法和法律；</w:t>
      </w:r>
    </w:p>
    <w:p w14:paraId="3028A9C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仿宋_GB2312" w:hAnsi="微软雅黑" w:eastAsia="仿宋_GB2312" w:cs="仿宋_GB2312"/>
          <w:i w:val="0"/>
          <w:iCs w:val="0"/>
          <w:color w:val="333333"/>
          <w:spacing w:val="0"/>
          <w:kern w:val="0"/>
          <w:sz w:val="32"/>
          <w:szCs w:val="32"/>
          <w:shd w:val="clear" w:fill="FFFFFF"/>
          <w:lang w:val="en-US" w:eastAsia="zh-CN" w:bidi="ar"/>
        </w:rPr>
      </w:pPr>
      <w:r>
        <w:rPr>
          <w:rFonts w:hint="eastAsia" w:ascii="仿宋_GB2312" w:hAnsi="微软雅黑" w:eastAsia="仿宋_GB2312" w:cs="仿宋_GB2312"/>
          <w:i w:val="0"/>
          <w:iCs w:val="0"/>
          <w:color w:val="333333"/>
          <w:spacing w:val="0"/>
          <w:kern w:val="0"/>
          <w:sz w:val="32"/>
          <w:szCs w:val="32"/>
          <w:shd w:val="clear" w:fill="FFFFFF"/>
          <w:lang w:val="en-US" w:eastAsia="zh-CN" w:bidi="ar"/>
        </w:rPr>
        <w:t>（三）具有良好的品行；</w:t>
      </w:r>
    </w:p>
    <w:p w14:paraId="539D270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仿宋_GB2312" w:hAnsi="微软雅黑" w:eastAsia="仿宋_GB2312" w:cs="仿宋_GB2312"/>
          <w:i w:val="0"/>
          <w:iCs w:val="0"/>
          <w:color w:val="333333"/>
          <w:spacing w:val="0"/>
          <w:kern w:val="0"/>
          <w:sz w:val="32"/>
          <w:szCs w:val="32"/>
          <w:shd w:val="clear" w:fill="FFFFFF"/>
          <w:lang w:val="en-US" w:eastAsia="zh-CN" w:bidi="ar"/>
        </w:rPr>
      </w:pPr>
      <w:r>
        <w:rPr>
          <w:rFonts w:hint="eastAsia" w:ascii="仿宋_GB2312" w:hAnsi="微软雅黑" w:eastAsia="仿宋_GB2312" w:cs="仿宋_GB2312"/>
          <w:i w:val="0"/>
          <w:iCs w:val="0"/>
          <w:color w:val="333333"/>
          <w:spacing w:val="0"/>
          <w:kern w:val="0"/>
          <w:sz w:val="32"/>
          <w:szCs w:val="32"/>
          <w:shd w:val="clear" w:fill="FFFFFF"/>
          <w:lang w:val="en-US" w:eastAsia="zh-CN" w:bidi="ar"/>
        </w:rPr>
        <w:t>（四）岗位所需的专业或技能条件；</w:t>
      </w:r>
    </w:p>
    <w:p w14:paraId="0255873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仿宋_GB2312" w:hAnsi="微软雅黑" w:eastAsia="仿宋_GB2312" w:cs="仿宋_GB2312"/>
          <w:i w:val="0"/>
          <w:iCs w:val="0"/>
          <w:color w:val="333333"/>
          <w:spacing w:val="0"/>
          <w:kern w:val="0"/>
          <w:sz w:val="32"/>
          <w:szCs w:val="32"/>
          <w:shd w:val="clear" w:fill="FFFFFF"/>
          <w:lang w:val="en-US" w:eastAsia="zh-CN" w:bidi="ar"/>
        </w:rPr>
      </w:pPr>
      <w:r>
        <w:rPr>
          <w:rFonts w:hint="eastAsia" w:ascii="仿宋_GB2312" w:hAnsi="微软雅黑" w:eastAsia="仿宋_GB2312" w:cs="仿宋_GB2312"/>
          <w:i w:val="0"/>
          <w:iCs w:val="0"/>
          <w:color w:val="333333"/>
          <w:spacing w:val="0"/>
          <w:kern w:val="0"/>
          <w:sz w:val="32"/>
          <w:szCs w:val="32"/>
          <w:shd w:val="clear" w:fill="FFFFFF"/>
          <w:lang w:val="en-US" w:eastAsia="zh-CN" w:bidi="ar"/>
        </w:rPr>
        <w:t>（五）适应岗位要求的身体条件；</w:t>
      </w:r>
    </w:p>
    <w:p w14:paraId="4D91899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仿宋_GB2312" w:hAnsi="微软雅黑" w:eastAsia="仿宋_GB2312" w:cs="仿宋_GB2312"/>
          <w:i w:val="0"/>
          <w:iCs w:val="0"/>
          <w:color w:val="333333"/>
          <w:spacing w:val="0"/>
          <w:kern w:val="0"/>
          <w:sz w:val="32"/>
          <w:szCs w:val="32"/>
          <w:shd w:val="clear" w:fill="FFFFFF"/>
          <w:lang w:val="en-US" w:eastAsia="zh-CN" w:bidi="ar"/>
        </w:rPr>
      </w:pPr>
      <w:r>
        <w:rPr>
          <w:rFonts w:hint="eastAsia" w:ascii="仿宋_GB2312" w:hAnsi="微软雅黑" w:eastAsia="仿宋_GB2312" w:cs="仿宋_GB2312"/>
          <w:i w:val="0"/>
          <w:iCs w:val="0"/>
          <w:color w:val="333333"/>
          <w:spacing w:val="0"/>
          <w:kern w:val="0"/>
          <w:sz w:val="32"/>
          <w:szCs w:val="32"/>
          <w:shd w:val="clear" w:fill="FFFFFF"/>
          <w:lang w:val="en-US" w:eastAsia="zh-CN" w:bidi="ar"/>
        </w:rPr>
        <w:t>（六）岗位所需的其他条件。</w:t>
      </w:r>
    </w:p>
    <w:p w14:paraId="3C977F2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default" w:ascii="仿宋_GB2312" w:hAnsi="微软雅黑" w:eastAsia="仿宋_GB2312" w:cs="仿宋_GB2312"/>
          <w:i w:val="0"/>
          <w:iCs w:val="0"/>
          <w:color w:val="333333"/>
          <w:spacing w:val="0"/>
          <w:kern w:val="0"/>
          <w:sz w:val="32"/>
          <w:szCs w:val="32"/>
          <w:shd w:val="clear" w:fill="FFFFFF"/>
          <w:lang w:val="en-US" w:eastAsia="zh-CN" w:bidi="ar"/>
        </w:rPr>
      </w:pPr>
      <w:r>
        <w:rPr>
          <w:rFonts w:hint="eastAsia" w:ascii="仿宋_GB2312" w:hAnsi="微软雅黑" w:eastAsia="仿宋_GB2312" w:cs="仿宋_GB2312"/>
          <w:i w:val="0"/>
          <w:iCs w:val="0"/>
          <w:color w:val="333333"/>
          <w:spacing w:val="0"/>
          <w:kern w:val="0"/>
          <w:sz w:val="32"/>
          <w:szCs w:val="32"/>
          <w:shd w:val="clear" w:fill="FFFFFF"/>
          <w:lang w:val="en-US" w:eastAsia="zh-CN" w:bidi="ar"/>
        </w:rPr>
        <w:t>招聘人员岗位表中的“30周岁以下”为“1993年12月1日以后出生”（其他涉及年龄计算的依此类推）。</w:t>
      </w:r>
    </w:p>
    <w:p w14:paraId="7B868C1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仿宋_GB2312" w:hAnsi="微软雅黑" w:eastAsia="仿宋_GB2312" w:cs="仿宋_GB2312"/>
          <w:i w:val="0"/>
          <w:iCs w:val="0"/>
          <w:color w:val="333333"/>
          <w:spacing w:val="0"/>
          <w:kern w:val="0"/>
          <w:sz w:val="32"/>
          <w:szCs w:val="32"/>
          <w:shd w:val="clear" w:fill="FFFFFF"/>
          <w:lang w:val="en-US" w:eastAsia="zh-CN" w:bidi="ar"/>
        </w:rPr>
      </w:pPr>
      <w:r>
        <w:rPr>
          <w:rFonts w:hint="eastAsia" w:ascii="仿宋_GB2312" w:hAnsi="微软雅黑" w:eastAsia="仿宋_GB2312" w:cs="仿宋_GB2312"/>
          <w:i w:val="0"/>
          <w:iCs w:val="0"/>
          <w:color w:val="333333"/>
          <w:spacing w:val="0"/>
          <w:kern w:val="0"/>
          <w:sz w:val="32"/>
          <w:szCs w:val="32"/>
          <w:shd w:val="clear" w:fill="FFFFFF"/>
          <w:lang w:val="en-US" w:eastAsia="zh-CN" w:bidi="ar"/>
        </w:rPr>
        <w:t>有下列情形之一的人员，不得报考：</w:t>
      </w:r>
    </w:p>
    <w:p w14:paraId="325C9DB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仿宋_GB2312" w:hAnsi="微软雅黑" w:eastAsia="仿宋_GB2312" w:cs="仿宋_GB2312"/>
          <w:i w:val="0"/>
          <w:iCs w:val="0"/>
          <w:color w:val="333333"/>
          <w:spacing w:val="0"/>
          <w:kern w:val="0"/>
          <w:sz w:val="32"/>
          <w:szCs w:val="32"/>
          <w:shd w:val="clear" w:fill="FFFFFF"/>
          <w:lang w:val="en-US" w:eastAsia="zh-CN" w:bidi="ar"/>
        </w:rPr>
      </w:pPr>
      <w:r>
        <w:rPr>
          <w:rFonts w:hint="eastAsia" w:ascii="仿宋_GB2312" w:hAnsi="微软雅黑" w:eastAsia="仿宋_GB2312" w:cs="仿宋_GB2312"/>
          <w:i w:val="0"/>
          <w:iCs w:val="0"/>
          <w:color w:val="333333"/>
          <w:spacing w:val="0"/>
          <w:kern w:val="0"/>
          <w:sz w:val="32"/>
          <w:szCs w:val="32"/>
          <w:shd w:val="clear" w:fill="FFFFFF"/>
          <w:lang w:val="en-US" w:eastAsia="zh-CN" w:bidi="ar"/>
        </w:rPr>
        <w:t>（一）不符合岗位招聘条件的人员；</w:t>
      </w:r>
    </w:p>
    <w:p w14:paraId="272A40A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仿宋_GB2312" w:hAnsi="微软雅黑" w:eastAsia="仿宋_GB2312" w:cs="仿宋_GB2312"/>
          <w:i w:val="0"/>
          <w:iCs w:val="0"/>
          <w:color w:val="333333"/>
          <w:spacing w:val="0"/>
          <w:kern w:val="0"/>
          <w:sz w:val="32"/>
          <w:szCs w:val="32"/>
          <w:shd w:val="clear" w:fill="FFFFFF"/>
          <w:lang w:val="en-US" w:eastAsia="zh-CN" w:bidi="ar"/>
        </w:rPr>
      </w:pPr>
      <w:r>
        <w:rPr>
          <w:rFonts w:hint="eastAsia" w:ascii="仿宋_GB2312" w:hAnsi="微软雅黑" w:eastAsia="仿宋_GB2312" w:cs="仿宋_GB2312"/>
          <w:i w:val="0"/>
          <w:iCs w:val="0"/>
          <w:color w:val="333333"/>
          <w:spacing w:val="0"/>
          <w:kern w:val="0"/>
          <w:sz w:val="32"/>
          <w:szCs w:val="32"/>
          <w:shd w:val="clear" w:fill="FFFFFF"/>
          <w:lang w:val="en-US" w:eastAsia="zh-CN" w:bidi="ar"/>
        </w:rPr>
        <w:t>（二）在读的全日制普通高校非应届毕业生;</w:t>
      </w:r>
    </w:p>
    <w:p w14:paraId="67539D4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仿宋_GB2312" w:hAnsi="微软雅黑" w:eastAsia="仿宋_GB2312" w:cs="仿宋_GB2312"/>
          <w:i w:val="0"/>
          <w:iCs w:val="0"/>
          <w:color w:val="333333"/>
          <w:spacing w:val="0"/>
          <w:kern w:val="0"/>
          <w:sz w:val="32"/>
          <w:szCs w:val="32"/>
          <w:shd w:val="clear" w:fill="FFFFFF"/>
          <w:lang w:val="en-US" w:eastAsia="zh-CN" w:bidi="ar"/>
        </w:rPr>
      </w:pPr>
      <w:r>
        <w:rPr>
          <w:rFonts w:hint="eastAsia" w:ascii="仿宋_GB2312" w:hAnsi="微软雅黑" w:eastAsia="仿宋_GB2312" w:cs="仿宋_GB2312"/>
          <w:i w:val="0"/>
          <w:iCs w:val="0"/>
          <w:color w:val="333333"/>
          <w:spacing w:val="0"/>
          <w:kern w:val="0"/>
          <w:sz w:val="32"/>
          <w:szCs w:val="32"/>
          <w:shd w:val="clear" w:fill="FFFFFF"/>
          <w:lang w:val="en-US" w:eastAsia="zh-CN" w:bidi="ar"/>
        </w:rPr>
        <w:t>（三）现役军人；</w:t>
      </w:r>
    </w:p>
    <w:p w14:paraId="2CE8FE4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仿宋_GB2312" w:hAnsi="微软雅黑" w:eastAsia="仿宋_GB2312" w:cs="仿宋_GB2312"/>
          <w:i w:val="0"/>
          <w:iCs w:val="0"/>
          <w:color w:val="333333"/>
          <w:spacing w:val="0"/>
          <w:kern w:val="0"/>
          <w:sz w:val="32"/>
          <w:szCs w:val="32"/>
          <w:shd w:val="clear" w:fill="FFFFFF"/>
          <w:lang w:val="en-US" w:eastAsia="zh-CN" w:bidi="ar"/>
        </w:rPr>
      </w:pPr>
      <w:r>
        <w:rPr>
          <w:rFonts w:hint="eastAsia" w:ascii="仿宋_GB2312" w:hAnsi="微软雅黑" w:eastAsia="仿宋_GB2312" w:cs="仿宋_GB2312"/>
          <w:i w:val="0"/>
          <w:iCs w:val="0"/>
          <w:color w:val="333333"/>
          <w:spacing w:val="0"/>
          <w:kern w:val="0"/>
          <w:sz w:val="32"/>
          <w:szCs w:val="32"/>
          <w:shd w:val="clear" w:fill="FFFFFF"/>
          <w:lang w:val="en-US" w:eastAsia="zh-CN" w:bidi="ar"/>
        </w:rPr>
        <w:t>（四）经政府人力资源社会保障部门认定具有考试违纪行为且在停考期内的人员；</w:t>
      </w:r>
    </w:p>
    <w:p w14:paraId="752378F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仿宋_GB2312" w:hAnsi="微软雅黑" w:eastAsia="仿宋_GB2312" w:cs="仿宋_GB2312"/>
          <w:i w:val="0"/>
          <w:iCs w:val="0"/>
          <w:color w:val="333333"/>
          <w:spacing w:val="0"/>
          <w:kern w:val="0"/>
          <w:sz w:val="32"/>
          <w:szCs w:val="32"/>
          <w:shd w:val="clear" w:fill="FFFFFF"/>
          <w:lang w:val="en-US" w:eastAsia="zh-CN" w:bidi="ar"/>
        </w:rPr>
      </w:pPr>
      <w:r>
        <w:rPr>
          <w:rFonts w:hint="eastAsia" w:ascii="仿宋_GB2312" w:hAnsi="微软雅黑" w:eastAsia="仿宋_GB2312" w:cs="仿宋_GB2312"/>
          <w:i w:val="0"/>
          <w:iCs w:val="0"/>
          <w:color w:val="333333"/>
          <w:spacing w:val="0"/>
          <w:kern w:val="0"/>
          <w:sz w:val="32"/>
          <w:szCs w:val="32"/>
          <w:shd w:val="clear" w:fill="FFFFFF"/>
          <w:lang w:val="en-US" w:eastAsia="zh-CN" w:bidi="ar"/>
        </w:rPr>
        <w:t>（五）曾因犯罪受过刑事处罚的人员和曾被开除公职的人员、受到党纪政务处分期限未满或者正在接受纪律审查的人员、处于刑事处罚期间或者正在接受司法调查尚未做出结论的人员；</w:t>
      </w:r>
    </w:p>
    <w:p w14:paraId="38153D7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仿宋_GB2312" w:hAnsi="微软雅黑" w:eastAsia="仿宋_GB2312" w:cs="仿宋_GB2312"/>
          <w:i w:val="0"/>
          <w:iCs w:val="0"/>
          <w:color w:val="333333"/>
          <w:spacing w:val="0"/>
          <w:kern w:val="0"/>
          <w:sz w:val="32"/>
          <w:szCs w:val="32"/>
          <w:shd w:val="clear" w:fill="FFFFFF"/>
          <w:lang w:val="en-US" w:eastAsia="zh-CN" w:bidi="ar"/>
        </w:rPr>
      </w:pPr>
      <w:r>
        <w:rPr>
          <w:rFonts w:hint="eastAsia" w:ascii="仿宋_GB2312" w:hAnsi="微软雅黑" w:eastAsia="仿宋_GB2312" w:cs="仿宋_GB2312"/>
          <w:i w:val="0"/>
          <w:iCs w:val="0"/>
          <w:color w:val="333333"/>
          <w:spacing w:val="0"/>
          <w:kern w:val="0"/>
          <w:sz w:val="32"/>
          <w:szCs w:val="32"/>
          <w:shd w:val="clear" w:fill="FFFFFF"/>
          <w:lang w:val="en-US" w:eastAsia="zh-CN" w:bidi="ar"/>
        </w:rPr>
        <w:t>（六）按照国家、省有关规定，尚在最低服务年限内的机关、事业单位正式在编工作人员；</w:t>
      </w:r>
    </w:p>
    <w:p w14:paraId="02B3B99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仿宋_GB2312" w:hAnsi="微软雅黑" w:eastAsia="仿宋_GB2312" w:cs="仿宋_GB2312"/>
          <w:i w:val="0"/>
          <w:iCs w:val="0"/>
          <w:color w:val="333333"/>
          <w:spacing w:val="0"/>
          <w:kern w:val="0"/>
          <w:sz w:val="32"/>
          <w:szCs w:val="32"/>
          <w:shd w:val="clear" w:fill="FFFFFF"/>
          <w:lang w:val="en-US" w:eastAsia="zh-CN" w:bidi="ar"/>
        </w:rPr>
      </w:pPr>
      <w:r>
        <w:rPr>
          <w:rFonts w:hint="eastAsia" w:ascii="仿宋_GB2312" w:hAnsi="微软雅黑" w:eastAsia="仿宋_GB2312" w:cs="仿宋_GB2312"/>
          <w:i w:val="0"/>
          <w:iCs w:val="0"/>
          <w:color w:val="333333"/>
          <w:spacing w:val="0"/>
          <w:kern w:val="0"/>
          <w:sz w:val="32"/>
          <w:szCs w:val="32"/>
          <w:shd w:val="clear" w:fill="FFFFFF"/>
          <w:lang w:val="en-US" w:eastAsia="zh-CN" w:bidi="ar"/>
        </w:rPr>
        <w:t>（七）法律规定不得参加报考或聘用为事业单位工作人员的其他情形人员。</w:t>
      </w:r>
    </w:p>
    <w:p w14:paraId="4A97462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仿宋_GB2312" w:hAnsi="微软雅黑" w:eastAsia="仿宋_GB2312" w:cs="仿宋_GB2312"/>
          <w:i w:val="0"/>
          <w:iCs w:val="0"/>
          <w:color w:val="333333"/>
          <w:spacing w:val="0"/>
          <w:kern w:val="0"/>
          <w:sz w:val="32"/>
          <w:szCs w:val="32"/>
          <w:shd w:val="clear" w:fill="FFFFFF"/>
          <w:lang w:val="en-US" w:eastAsia="zh-CN" w:bidi="ar"/>
        </w:rPr>
      </w:pPr>
      <w:r>
        <w:rPr>
          <w:rFonts w:hint="eastAsia" w:ascii="仿宋_GB2312" w:hAnsi="微软雅黑" w:eastAsia="仿宋_GB2312" w:cs="仿宋_GB2312"/>
          <w:i w:val="0"/>
          <w:iCs w:val="0"/>
          <w:color w:val="333333"/>
          <w:spacing w:val="0"/>
          <w:kern w:val="0"/>
          <w:sz w:val="32"/>
          <w:szCs w:val="32"/>
          <w:shd w:val="clear" w:fill="FFFFFF"/>
          <w:lang w:val="en-US" w:eastAsia="zh-CN" w:bidi="ar"/>
        </w:rPr>
        <w:t>报考者不得报考聘用后即构成《事业单位人事管理回避规定》第六条所列情形的岗位。</w:t>
      </w:r>
    </w:p>
    <w:p w14:paraId="7560FF1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仿宋_GB2312" w:hAnsi="微软雅黑" w:eastAsia="仿宋_GB2312" w:cs="仿宋_GB2312"/>
          <w:b/>
          <w:bCs/>
          <w:i w:val="0"/>
          <w:iCs w:val="0"/>
          <w:color w:val="333333"/>
          <w:spacing w:val="0"/>
          <w:kern w:val="0"/>
          <w:sz w:val="32"/>
          <w:szCs w:val="32"/>
          <w:shd w:val="clear" w:fill="FFFFFF"/>
          <w:lang w:val="en-US" w:eastAsia="zh-CN" w:bidi="ar"/>
        </w:rPr>
      </w:pPr>
      <w:r>
        <w:rPr>
          <w:rFonts w:hint="eastAsia" w:ascii="仿宋_GB2312" w:hAnsi="微软雅黑" w:eastAsia="仿宋_GB2312" w:cs="仿宋_GB2312"/>
          <w:b/>
          <w:bCs/>
          <w:i w:val="0"/>
          <w:iCs w:val="0"/>
          <w:color w:val="333333"/>
          <w:spacing w:val="0"/>
          <w:kern w:val="0"/>
          <w:sz w:val="32"/>
          <w:szCs w:val="32"/>
          <w:shd w:val="clear" w:fill="FFFFFF"/>
          <w:lang w:val="en-US" w:eastAsia="zh-CN" w:bidi="ar"/>
        </w:rPr>
        <w:t>五、报名方式</w:t>
      </w:r>
    </w:p>
    <w:p w14:paraId="7467A5C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320" w:firstLineChars="100"/>
        <w:jc w:val="left"/>
        <w:rPr>
          <w:rFonts w:hint="eastAsia" w:ascii="仿宋_GB2312" w:hAnsi="微软雅黑" w:eastAsia="仿宋_GB2312" w:cs="仿宋_GB2312"/>
          <w:i w:val="0"/>
          <w:iCs w:val="0"/>
          <w:color w:val="333333"/>
          <w:spacing w:val="0"/>
          <w:kern w:val="0"/>
          <w:sz w:val="32"/>
          <w:szCs w:val="32"/>
          <w:shd w:val="clear" w:fill="FFFFFF"/>
          <w:lang w:val="en-US" w:eastAsia="zh-CN" w:bidi="ar"/>
        </w:rPr>
      </w:pPr>
      <w:r>
        <w:rPr>
          <w:rFonts w:hint="eastAsia" w:ascii="仿宋_GB2312" w:hAnsi="微软雅黑" w:eastAsia="仿宋_GB2312" w:cs="仿宋_GB2312"/>
          <w:i w:val="0"/>
          <w:iCs w:val="0"/>
          <w:color w:val="333333"/>
          <w:spacing w:val="0"/>
          <w:kern w:val="0"/>
          <w:sz w:val="32"/>
          <w:szCs w:val="32"/>
          <w:shd w:val="clear" w:fill="FFFFFF"/>
          <w:lang w:val="en-US" w:eastAsia="zh-CN" w:bidi="ar"/>
        </w:rPr>
        <w:t>(一)报名时间：</w:t>
      </w:r>
    </w:p>
    <w:p w14:paraId="3BCEAB2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40" w:firstLineChars="200"/>
        <w:jc w:val="left"/>
        <w:rPr>
          <w:rFonts w:hint="eastAsia" w:ascii="仿宋_GB2312" w:hAnsi="微软雅黑" w:eastAsia="仿宋_GB2312" w:cs="仿宋_GB2312"/>
          <w:i w:val="0"/>
          <w:iCs w:val="0"/>
          <w:color w:val="333333"/>
          <w:spacing w:val="0"/>
          <w:kern w:val="0"/>
          <w:sz w:val="32"/>
          <w:szCs w:val="32"/>
          <w:shd w:val="clear" w:fill="FFFFFF"/>
          <w:lang w:val="en-US" w:eastAsia="zh-CN" w:bidi="ar"/>
        </w:rPr>
      </w:pPr>
      <w:r>
        <w:rPr>
          <w:rFonts w:hint="eastAsia" w:ascii="仿宋_GB2312" w:hAnsi="微软雅黑" w:eastAsia="仿宋_GB2312" w:cs="仿宋_GB2312"/>
          <w:i w:val="0"/>
          <w:iCs w:val="0"/>
          <w:color w:val="333333"/>
          <w:spacing w:val="0"/>
          <w:kern w:val="0"/>
          <w:sz w:val="32"/>
          <w:szCs w:val="32"/>
          <w:shd w:val="clear" w:fill="FFFFFF"/>
          <w:lang w:val="en-US" w:eastAsia="zh-CN" w:bidi="ar"/>
        </w:rPr>
        <w:t>2024年12月11日上午8:00——2024年12月17日下午17:30。</w:t>
      </w:r>
    </w:p>
    <w:p w14:paraId="142F425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320" w:firstLineChars="100"/>
        <w:jc w:val="left"/>
        <w:rPr>
          <w:rFonts w:hint="eastAsia" w:ascii="仿宋_GB2312" w:hAnsi="微软雅黑" w:eastAsia="仿宋_GB2312" w:cs="仿宋_GB2312"/>
          <w:i w:val="0"/>
          <w:iCs w:val="0"/>
          <w:color w:val="333333"/>
          <w:spacing w:val="0"/>
          <w:kern w:val="0"/>
          <w:sz w:val="32"/>
          <w:szCs w:val="32"/>
          <w:shd w:val="clear" w:fill="FFFFFF"/>
          <w:lang w:val="en-US" w:eastAsia="zh-CN" w:bidi="ar"/>
        </w:rPr>
      </w:pPr>
      <w:r>
        <w:rPr>
          <w:rFonts w:hint="eastAsia" w:ascii="仿宋_GB2312" w:hAnsi="微软雅黑" w:eastAsia="仿宋_GB2312" w:cs="仿宋_GB2312"/>
          <w:i w:val="0"/>
          <w:iCs w:val="0"/>
          <w:color w:val="333333"/>
          <w:spacing w:val="0"/>
          <w:kern w:val="0"/>
          <w:sz w:val="32"/>
          <w:szCs w:val="32"/>
          <w:shd w:val="clear" w:fill="FFFFFF"/>
          <w:lang w:val="en-US" w:eastAsia="zh-CN" w:bidi="ar"/>
        </w:rPr>
        <w:t>（二）报名方式：</w:t>
      </w:r>
    </w:p>
    <w:p w14:paraId="4432F52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仿宋_GB2312" w:hAnsi="微软雅黑" w:eastAsia="仿宋_GB2312" w:cs="仿宋_GB2312"/>
          <w:i w:val="0"/>
          <w:iCs w:val="0"/>
          <w:color w:val="333333"/>
          <w:spacing w:val="0"/>
          <w:kern w:val="0"/>
          <w:sz w:val="32"/>
          <w:szCs w:val="32"/>
          <w:shd w:val="clear" w:fill="FFFFFF"/>
          <w:lang w:val="en-US" w:eastAsia="zh-CN" w:bidi="ar"/>
        </w:rPr>
      </w:pPr>
      <w:r>
        <w:rPr>
          <w:rFonts w:hint="eastAsia" w:ascii="仿宋_GB2312" w:hAnsi="微软雅黑" w:eastAsia="仿宋_GB2312" w:cs="仿宋_GB2312"/>
          <w:i w:val="0"/>
          <w:iCs w:val="0"/>
          <w:color w:val="333333"/>
          <w:spacing w:val="0"/>
          <w:kern w:val="0"/>
          <w:sz w:val="32"/>
          <w:szCs w:val="32"/>
          <w:shd w:val="clear" w:fill="FFFFFF"/>
          <w:lang w:val="en-US" w:eastAsia="zh-CN" w:bidi="ar"/>
        </w:rPr>
        <w:t>报名采用网络报名的方式进行，邮箱地址2778854289@qq.com，格式要求：以“姓名+岗位名称”为邮件主题，填写《界首市中医院招聘专业技术人员报名表》作为附件1，个人简历、身份证（正反面）、毕业证、学位证、资格证、学籍在线验证报告(带二维码版）、招聘岗位规定要求的相关证书或证明材料扫描成一个PDF作为附件2。经验证合格后方能参加招聘考试，如不符合上述报名条件，将在资格审查程序中直接取消考试资格，不再另行通知。</w:t>
      </w:r>
    </w:p>
    <w:p w14:paraId="4112743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40" w:firstLineChars="200"/>
        <w:jc w:val="left"/>
        <w:rPr>
          <w:rFonts w:hint="eastAsia" w:ascii="仿宋_GB2312" w:hAnsi="微软雅黑" w:eastAsia="仿宋_GB2312" w:cs="仿宋_GB2312"/>
          <w:i w:val="0"/>
          <w:iCs w:val="0"/>
          <w:color w:val="333333"/>
          <w:spacing w:val="0"/>
          <w:kern w:val="0"/>
          <w:sz w:val="32"/>
          <w:szCs w:val="32"/>
          <w:shd w:val="clear" w:fill="FFFFFF"/>
          <w:lang w:val="en-US" w:eastAsia="zh-CN" w:bidi="ar"/>
        </w:rPr>
      </w:pPr>
      <w:r>
        <w:rPr>
          <w:rFonts w:hint="eastAsia" w:ascii="仿宋_GB2312" w:hAnsi="微软雅黑" w:eastAsia="仿宋_GB2312" w:cs="仿宋_GB2312"/>
          <w:i w:val="0"/>
          <w:iCs w:val="0"/>
          <w:color w:val="333333"/>
          <w:spacing w:val="0"/>
          <w:kern w:val="0"/>
          <w:sz w:val="32"/>
          <w:szCs w:val="32"/>
          <w:shd w:val="clear" w:fill="FFFFFF"/>
          <w:lang w:val="en-US" w:eastAsia="zh-CN" w:bidi="ar"/>
        </w:rPr>
        <w:t>（三）资格审查</w:t>
      </w:r>
    </w:p>
    <w:p w14:paraId="31AF354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40" w:firstLineChars="200"/>
        <w:jc w:val="left"/>
        <w:rPr>
          <w:rFonts w:hint="eastAsia" w:ascii="仿宋_GB2312" w:hAnsi="微软雅黑" w:eastAsia="仿宋_GB2312" w:cs="仿宋_GB2312"/>
          <w:i w:val="0"/>
          <w:iCs w:val="0"/>
          <w:color w:val="333333"/>
          <w:spacing w:val="0"/>
          <w:kern w:val="0"/>
          <w:sz w:val="32"/>
          <w:szCs w:val="32"/>
          <w:shd w:val="clear" w:fill="FFFFFF"/>
          <w:lang w:val="en-US" w:eastAsia="zh-CN" w:bidi="ar"/>
        </w:rPr>
      </w:pPr>
      <w:r>
        <w:rPr>
          <w:rFonts w:hint="eastAsia" w:ascii="仿宋_GB2312" w:hAnsi="微软雅黑" w:eastAsia="仿宋_GB2312" w:cs="仿宋_GB2312"/>
          <w:i w:val="0"/>
          <w:iCs w:val="0"/>
          <w:color w:val="333333"/>
          <w:spacing w:val="0"/>
          <w:kern w:val="0"/>
          <w:sz w:val="32"/>
          <w:szCs w:val="32"/>
          <w:shd w:val="clear" w:fill="FFFFFF"/>
          <w:lang w:val="en-US" w:eastAsia="zh-CN" w:bidi="ar"/>
        </w:rPr>
        <w:t>资格审查贯穿招聘全过程，任何环节发现有违规违纪、提供虚假信息、材料不齐或报考人员条件不符合岗位条件要求等情况的，取消应聘资格或予以解聘，由此造成的后果由报考人员自负。</w:t>
      </w:r>
    </w:p>
    <w:p w14:paraId="3D54AD5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仿宋_GB2312" w:hAnsi="微软雅黑" w:eastAsia="仿宋_GB2312" w:cs="仿宋_GB2312"/>
          <w:b/>
          <w:bCs/>
          <w:i w:val="0"/>
          <w:iCs w:val="0"/>
          <w:color w:val="333333"/>
          <w:spacing w:val="0"/>
          <w:kern w:val="0"/>
          <w:sz w:val="32"/>
          <w:szCs w:val="32"/>
          <w:shd w:val="clear" w:fill="FFFFFF"/>
          <w:lang w:val="en-US" w:eastAsia="zh-CN" w:bidi="ar"/>
        </w:rPr>
      </w:pPr>
      <w:r>
        <w:rPr>
          <w:rFonts w:hint="eastAsia" w:ascii="仿宋_GB2312" w:hAnsi="微软雅黑" w:eastAsia="仿宋_GB2312" w:cs="仿宋_GB2312"/>
          <w:b/>
          <w:bCs/>
          <w:i w:val="0"/>
          <w:iCs w:val="0"/>
          <w:color w:val="333333"/>
          <w:spacing w:val="0"/>
          <w:kern w:val="0"/>
          <w:sz w:val="32"/>
          <w:szCs w:val="32"/>
          <w:shd w:val="clear" w:fill="FFFFFF"/>
          <w:lang w:val="en-US" w:eastAsia="zh-CN" w:bidi="ar"/>
        </w:rPr>
        <w:t>六、考试</w:t>
      </w:r>
    </w:p>
    <w:p w14:paraId="5071C3D7">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right="0" w:rightChars="0" w:firstLine="640" w:firstLineChars="200"/>
        <w:jc w:val="left"/>
        <w:textAlignment w:val="auto"/>
        <w:rPr>
          <w:rFonts w:hint="eastAsia" w:ascii="仿宋_GB2312" w:hAnsi="微软雅黑" w:eastAsia="仿宋_GB2312" w:cs="仿宋_GB2312"/>
          <w:i w:val="0"/>
          <w:iCs w:val="0"/>
          <w:color w:val="333333"/>
          <w:spacing w:val="0"/>
          <w:kern w:val="0"/>
          <w:sz w:val="32"/>
          <w:szCs w:val="32"/>
          <w:shd w:val="clear" w:fill="FFFFFF"/>
          <w:lang w:val="en-US" w:eastAsia="zh-CN" w:bidi="ar"/>
        </w:rPr>
      </w:pPr>
      <w:r>
        <w:rPr>
          <w:rFonts w:hint="eastAsia" w:ascii="仿宋_GB2312" w:hAnsi="微软雅黑" w:eastAsia="仿宋_GB2312" w:cs="仿宋_GB2312"/>
          <w:i w:val="0"/>
          <w:iCs w:val="0"/>
          <w:color w:val="333333"/>
          <w:spacing w:val="0"/>
          <w:kern w:val="0"/>
          <w:sz w:val="32"/>
          <w:szCs w:val="32"/>
          <w:shd w:val="clear" w:fill="FFFFFF"/>
          <w:lang w:val="en-US" w:eastAsia="zh-CN" w:bidi="ar"/>
        </w:rPr>
        <w:t>1、开考比例：为确保新进人员质量，急诊科（241105）和宣传科负责人岗位（241106）招聘岗位数与报名人数的比例须达到1:2，达不到的将取消或相应减少招聘岗位数，其中要求是硕士研究生、本科规培生的岗位（241101-241104）不设开考比例。</w:t>
      </w:r>
    </w:p>
    <w:p w14:paraId="2E85BABB">
      <w:pPr>
        <w:pStyle w:val="2"/>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Chars="200" w:right="0" w:rightChars="0"/>
        <w:jc w:val="left"/>
        <w:rPr>
          <w:rFonts w:hint="eastAsia" w:ascii="仿宋_GB2312" w:hAnsi="微软雅黑" w:eastAsia="仿宋_GB2312" w:cs="仿宋_GB2312"/>
          <w:i w:val="0"/>
          <w:iCs w:val="0"/>
          <w:color w:val="333333"/>
          <w:spacing w:val="0"/>
          <w:kern w:val="0"/>
          <w:sz w:val="32"/>
          <w:szCs w:val="32"/>
          <w:shd w:val="clear" w:fill="FFFFFF"/>
          <w:lang w:val="en-US" w:eastAsia="zh-CN" w:bidi="ar"/>
        </w:rPr>
      </w:pPr>
      <w:r>
        <w:rPr>
          <w:rFonts w:hint="eastAsia" w:ascii="仿宋_GB2312" w:hAnsi="微软雅黑" w:eastAsia="仿宋_GB2312" w:cs="仿宋_GB2312"/>
          <w:i w:val="0"/>
          <w:iCs w:val="0"/>
          <w:color w:val="333333"/>
          <w:spacing w:val="0"/>
          <w:kern w:val="0"/>
          <w:sz w:val="32"/>
          <w:szCs w:val="32"/>
          <w:shd w:val="clear" w:fill="FFFFFF"/>
          <w:lang w:val="en-US" w:eastAsia="zh-CN" w:bidi="ar"/>
        </w:rPr>
        <w:t xml:space="preserve">   2、笔试（241105、241106）</w:t>
      </w:r>
    </w:p>
    <w:p w14:paraId="3BECEFDA">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right="0" w:rightChars="0" w:firstLine="640" w:firstLineChars="200"/>
        <w:jc w:val="left"/>
        <w:textAlignment w:val="auto"/>
        <w:rPr>
          <w:rFonts w:hint="default" w:ascii="仿宋_GB2312" w:hAnsi="微软雅黑" w:eastAsia="仿宋_GB2312" w:cs="仿宋_GB2312"/>
          <w:i w:val="0"/>
          <w:iCs w:val="0"/>
          <w:color w:val="333333"/>
          <w:spacing w:val="0"/>
          <w:kern w:val="0"/>
          <w:sz w:val="32"/>
          <w:szCs w:val="32"/>
          <w:shd w:val="clear" w:fill="FFFFFF"/>
          <w:lang w:val="en-US" w:eastAsia="zh-CN" w:bidi="ar"/>
        </w:rPr>
      </w:pPr>
      <w:r>
        <w:rPr>
          <w:rFonts w:hint="eastAsia" w:ascii="仿宋_GB2312" w:hAnsi="微软雅黑" w:eastAsia="仿宋_GB2312" w:cs="仿宋_GB2312"/>
          <w:i w:val="0"/>
          <w:iCs w:val="0"/>
          <w:color w:val="333333"/>
          <w:spacing w:val="0"/>
          <w:kern w:val="0"/>
          <w:sz w:val="32"/>
          <w:szCs w:val="32"/>
          <w:shd w:val="clear" w:fill="FFFFFF"/>
          <w:lang w:val="en-US" w:eastAsia="zh-CN" w:bidi="ar"/>
        </w:rPr>
        <w:t>笔试内容为专业知识。根据招聘岗位数，按照笔试成绩从高分到低分顺序，按</w:t>
      </w:r>
      <w:r>
        <w:rPr>
          <w:rFonts w:hint="default" w:ascii="仿宋_GB2312" w:hAnsi="微软雅黑" w:eastAsia="仿宋_GB2312" w:cs="仿宋_GB2312"/>
          <w:i w:val="0"/>
          <w:iCs w:val="0"/>
          <w:color w:val="333333"/>
          <w:spacing w:val="0"/>
          <w:kern w:val="0"/>
          <w:sz w:val="32"/>
          <w:szCs w:val="32"/>
          <w:shd w:val="clear" w:fill="FFFFFF"/>
          <w:lang w:val="en-US" w:eastAsia="zh-CN" w:bidi="ar"/>
        </w:rPr>
        <w:t>1:</w:t>
      </w:r>
      <w:r>
        <w:rPr>
          <w:rFonts w:hint="eastAsia" w:ascii="仿宋_GB2312" w:hAnsi="微软雅黑" w:eastAsia="仿宋_GB2312" w:cs="仿宋_GB2312"/>
          <w:i w:val="0"/>
          <w:iCs w:val="0"/>
          <w:color w:val="333333"/>
          <w:spacing w:val="0"/>
          <w:kern w:val="0"/>
          <w:sz w:val="32"/>
          <w:szCs w:val="32"/>
          <w:shd w:val="clear" w:fill="FFFFFF"/>
          <w:lang w:val="en-US" w:eastAsia="zh-CN" w:bidi="ar"/>
        </w:rPr>
        <w:t>2</w:t>
      </w:r>
      <w:r>
        <w:rPr>
          <w:rFonts w:hint="default" w:ascii="仿宋_GB2312" w:hAnsi="微软雅黑" w:eastAsia="仿宋_GB2312" w:cs="仿宋_GB2312"/>
          <w:i w:val="0"/>
          <w:iCs w:val="0"/>
          <w:color w:val="333333"/>
          <w:spacing w:val="0"/>
          <w:kern w:val="0"/>
          <w:sz w:val="32"/>
          <w:szCs w:val="32"/>
          <w:shd w:val="clear" w:fill="FFFFFF"/>
          <w:lang w:val="en-US" w:eastAsia="zh-CN" w:bidi="ar"/>
        </w:rPr>
        <w:t>的比例确定各岗位面试人员，最后一名如有数名考生笔试成绩相同的，一并进入面试。</w:t>
      </w:r>
    </w:p>
    <w:p w14:paraId="5B5EC458">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Chars="400" w:right="0" w:rightChars="0"/>
        <w:jc w:val="left"/>
        <w:textAlignment w:val="auto"/>
        <w:rPr>
          <w:rFonts w:hint="eastAsia" w:ascii="仿宋_GB2312" w:hAnsi="微软雅黑" w:eastAsia="仿宋_GB2312" w:cs="仿宋_GB2312"/>
          <w:i w:val="0"/>
          <w:iCs w:val="0"/>
          <w:color w:val="333333"/>
          <w:spacing w:val="0"/>
          <w:kern w:val="0"/>
          <w:sz w:val="32"/>
          <w:szCs w:val="32"/>
          <w:shd w:val="clear" w:fill="FFFFFF"/>
          <w:lang w:val="en-US" w:eastAsia="zh-CN" w:bidi="ar"/>
        </w:rPr>
      </w:pPr>
      <w:r>
        <w:rPr>
          <w:rFonts w:hint="eastAsia" w:ascii="仿宋_GB2312" w:hAnsi="宋体" w:eastAsia="仿宋_GB2312" w:cs="仿宋_GB2312"/>
          <w:i w:val="0"/>
          <w:iCs w:val="0"/>
          <w:caps w:val="0"/>
          <w:color w:val="333333"/>
          <w:spacing w:val="0"/>
          <w:sz w:val="32"/>
          <w:szCs w:val="32"/>
          <w:shd w:val="clear" w:fill="FFFFFF"/>
          <w:lang w:val="en-US" w:eastAsia="zh-CN"/>
        </w:rPr>
        <w:t>3、面试</w:t>
      </w:r>
      <w:r>
        <w:rPr>
          <w:rFonts w:hint="eastAsia" w:ascii="仿宋_GB2312" w:hAnsi="微软雅黑" w:eastAsia="仿宋_GB2312" w:cs="仿宋_GB2312"/>
          <w:i w:val="0"/>
          <w:iCs w:val="0"/>
          <w:color w:val="333333"/>
          <w:spacing w:val="0"/>
          <w:kern w:val="0"/>
          <w:sz w:val="32"/>
          <w:szCs w:val="32"/>
          <w:shd w:val="clear" w:fill="FFFFFF"/>
          <w:lang w:val="en-US" w:eastAsia="zh-CN" w:bidi="ar"/>
        </w:rPr>
        <w:t>（241101-241106）</w:t>
      </w:r>
    </w:p>
    <w:p w14:paraId="03024AE9">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right="0" w:rightChars="0" w:firstLine="640" w:firstLineChars="200"/>
        <w:jc w:val="left"/>
        <w:textAlignment w:val="auto"/>
        <w:rPr>
          <w:rFonts w:hint="default" w:ascii="仿宋_GB2312" w:hAnsi="微软雅黑" w:eastAsia="仿宋_GB2312" w:cs="仿宋_GB2312"/>
          <w:i w:val="0"/>
          <w:iCs w:val="0"/>
          <w:color w:val="333333"/>
          <w:spacing w:val="0"/>
          <w:kern w:val="0"/>
          <w:sz w:val="32"/>
          <w:szCs w:val="32"/>
          <w:shd w:val="clear" w:fill="FFFFFF"/>
          <w:lang w:val="en-US" w:eastAsia="zh-CN" w:bidi="ar"/>
        </w:rPr>
      </w:pPr>
      <w:r>
        <w:rPr>
          <w:rFonts w:hint="eastAsia" w:ascii="仿宋_GB2312" w:hAnsi="微软雅黑" w:eastAsia="仿宋_GB2312" w:cs="仿宋_GB2312"/>
          <w:i w:val="0"/>
          <w:iCs w:val="0"/>
          <w:color w:val="333333"/>
          <w:spacing w:val="0"/>
          <w:kern w:val="0"/>
          <w:sz w:val="32"/>
          <w:szCs w:val="32"/>
          <w:shd w:val="clear" w:fill="FFFFFF"/>
          <w:lang w:val="en-US" w:eastAsia="zh-CN" w:bidi="ar"/>
        </w:rPr>
        <w:t>按照《关于做好住院医师规范化培训“两个同等对待”政策落实工作的通知》（皖卫科教秘〔2022〕118号） “经住培合格的本科学历临床医师，按临床医学、口腔医学、中医专业学位硕士研究生同等对待”。  岗位代码为241101-241104的岗位直接采取面试方式进行。岗位代码为241105、241106的岗位采用笔试和面试相结合的方式进行。</w:t>
      </w:r>
    </w:p>
    <w:p w14:paraId="7AE2DB35">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right="0" w:rightChars="0" w:firstLine="640" w:firstLineChars="200"/>
        <w:jc w:val="left"/>
        <w:textAlignment w:val="auto"/>
        <w:rPr>
          <w:rFonts w:hint="eastAsia" w:ascii="仿宋_GB2312" w:hAnsi="微软雅黑" w:eastAsia="仿宋_GB2312" w:cs="仿宋_GB2312"/>
          <w:i w:val="0"/>
          <w:iCs w:val="0"/>
          <w:color w:val="333333"/>
          <w:spacing w:val="0"/>
          <w:kern w:val="0"/>
          <w:sz w:val="32"/>
          <w:szCs w:val="32"/>
          <w:shd w:val="clear" w:fill="FFFFFF"/>
          <w:lang w:val="en-US" w:eastAsia="zh-CN" w:bidi="ar"/>
        </w:rPr>
      </w:pPr>
      <w:r>
        <w:rPr>
          <w:rFonts w:hint="default" w:ascii="仿宋_GB2312" w:hAnsi="微软雅黑" w:eastAsia="仿宋_GB2312" w:cs="仿宋_GB2312"/>
          <w:i w:val="0"/>
          <w:iCs w:val="0"/>
          <w:color w:val="333333"/>
          <w:spacing w:val="0"/>
          <w:kern w:val="0"/>
          <w:sz w:val="32"/>
          <w:szCs w:val="32"/>
          <w:shd w:val="clear" w:fill="FFFFFF"/>
          <w:lang w:val="en-US" w:eastAsia="zh-CN" w:bidi="ar"/>
        </w:rPr>
        <w:t>面试主要测试考生的专业素质（专业知识、水平和能力）以及语言表达、综合分析和应变能力等</w:t>
      </w:r>
      <w:r>
        <w:rPr>
          <w:rFonts w:hint="eastAsia" w:ascii="仿宋_GB2312" w:hAnsi="微软雅黑" w:eastAsia="仿宋_GB2312" w:cs="仿宋_GB2312"/>
          <w:i w:val="0"/>
          <w:iCs w:val="0"/>
          <w:color w:val="333333"/>
          <w:spacing w:val="0"/>
          <w:kern w:val="0"/>
          <w:sz w:val="32"/>
          <w:szCs w:val="32"/>
          <w:shd w:val="clear" w:fill="FFFFFF"/>
          <w:lang w:val="en-US" w:eastAsia="zh-CN" w:bidi="ar"/>
        </w:rPr>
        <w:t>。面试满分为100分，成绩按“四舍五入”精确到小数点后两位数。</w:t>
      </w:r>
    </w:p>
    <w:p w14:paraId="2BBB98B0">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right="0" w:rightChars="0" w:firstLine="640" w:firstLineChars="200"/>
        <w:jc w:val="left"/>
        <w:textAlignment w:val="auto"/>
        <w:rPr>
          <w:rFonts w:hint="eastAsia" w:ascii="仿宋_GB2312" w:hAnsi="微软雅黑" w:eastAsia="仿宋_GB2312" w:cs="仿宋_GB2312"/>
          <w:i w:val="0"/>
          <w:iCs w:val="0"/>
          <w:color w:val="333333"/>
          <w:spacing w:val="0"/>
          <w:kern w:val="0"/>
          <w:sz w:val="32"/>
          <w:szCs w:val="32"/>
          <w:shd w:val="clear" w:fill="FFFFFF"/>
          <w:lang w:val="en-US" w:eastAsia="zh-CN" w:bidi="ar"/>
        </w:rPr>
      </w:pPr>
      <w:r>
        <w:rPr>
          <w:rFonts w:hint="default" w:ascii="仿宋_GB2312" w:hAnsi="微软雅黑" w:eastAsia="仿宋_GB2312" w:cs="仿宋_GB2312"/>
          <w:i w:val="0"/>
          <w:iCs w:val="0"/>
          <w:color w:val="333333"/>
          <w:spacing w:val="0"/>
          <w:kern w:val="0"/>
          <w:sz w:val="32"/>
          <w:szCs w:val="32"/>
          <w:shd w:val="clear" w:fill="FFFFFF"/>
          <w:lang w:val="en-US" w:eastAsia="zh-CN" w:bidi="ar"/>
        </w:rPr>
        <w:t>为确保新进人员素质，设定</w:t>
      </w:r>
      <w:r>
        <w:rPr>
          <w:rFonts w:hint="eastAsia" w:ascii="仿宋_GB2312" w:hAnsi="微软雅黑" w:eastAsia="仿宋_GB2312" w:cs="仿宋_GB2312"/>
          <w:i w:val="0"/>
          <w:iCs w:val="0"/>
          <w:color w:val="333333"/>
          <w:spacing w:val="0"/>
          <w:kern w:val="0"/>
          <w:sz w:val="32"/>
          <w:szCs w:val="32"/>
          <w:shd w:val="clear" w:fill="FFFFFF"/>
          <w:lang w:val="en-US" w:eastAsia="zh-CN" w:bidi="ar"/>
        </w:rPr>
        <w:t>面试</w:t>
      </w:r>
      <w:r>
        <w:rPr>
          <w:rFonts w:hint="default" w:ascii="仿宋_GB2312" w:hAnsi="微软雅黑" w:eastAsia="仿宋_GB2312" w:cs="仿宋_GB2312"/>
          <w:i w:val="0"/>
          <w:iCs w:val="0"/>
          <w:color w:val="333333"/>
          <w:spacing w:val="0"/>
          <w:kern w:val="0"/>
          <w:sz w:val="32"/>
          <w:szCs w:val="32"/>
          <w:shd w:val="clear" w:fill="FFFFFF"/>
          <w:lang w:val="en-US" w:eastAsia="zh-CN" w:bidi="ar"/>
        </w:rPr>
        <w:t>最低分数线为70分</w:t>
      </w:r>
      <w:r>
        <w:rPr>
          <w:rFonts w:hint="eastAsia" w:ascii="仿宋_GB2312" w:hAnsi="微软雅黑" w:eastAsia="仿宋_GB2312" w:cs="仿宋_GB2312"/>
          <w:i w:val="0"/>
          <w:iCs w:val="0"/>
          <w:color w:val="333333"/>
          <w:spacing w:val="0"/>
          <w:kern w:val="0"/>
          <w:sz w:val="32"/>
          <w:szCs w:val="32"/>
          <w:shd w:val="clear" w:fill="FFFFFF"/>
          <w:lang w:val="en-US" w:eastAsia="zh-CN" w:bidi="ar"/>
        </w:rPr>
        <w:t>，未达到最低控制合格分数线的考生，不予进入体检考察</w:t>
      </w:r>
      <w:r>
        <w:rPr>
          <w:rFonts w:hint="default" w:ascii="仿宋_GB2312" w:hAnsi="微软雅黑" w:eastAsia="仿宋_GB2312" w:cs="仿宋_GB2312"/>
          <w:i w:val="0"/>
          <w:iCs w:val="0"/>
          <w:color w:val="333333"/>
          <w:spacing w:val="0"/>
          <w:kern w:val="0"/>
          <w:sz w:val="32"/>
          <w:szCs w:val="32"/>
          <w:shd w:val="clear" w:fill="FFFFFF"/>
          <w:lang w:val="en-US" w:eastAsia="zh-CN" w:bidi="ar"/>
        </w:rPr>
        <w:t>。</w:t>
      </w:r>
    </w:p>
    <w:p w14:paraId="587B6331">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Chars="200" w:right="0" w:rightChars="0" w:firstLine="640" w:firstLineChars="200"/>
        <w:jc w:val="left"/>
        <w:textAlignment w:val="auto"/>
        <w:rPr>
          <w:rFonts w:hint="eastAsia" w:ascii="仿宋_GB2312" w:hAnsi="微软雅黑" w:eastAsia="仿宋_GB2312" w:cs="仿宋_GB2312"/>
          <w:i w:val="0"/>
          <w:iCs w:val="0"/>
          <w:color w:val="333333"/>
          <w:spacing w:val="0"/>
          <w:kern w:val="0"/>
          <w:sz w:val="32"/>
          <w:szCs w:val="32"/>
          <w:shd w:val="clear" w:fill="FFFFFF"/>
          <w:lang w:val="en-US" w:eastAsia="zh-CN" w:bidi="ar"/>
        </w:rPr>
      </w:pPr>
      <w:r>
        <w:rPr>
          <w:rFonts w:hint="eastAsia" w:ascii="仿宋_GB2312" w:hAnsi="微软雅黑" w:eastAsia="仿宋_GB2312" w:cs="仿宋_GB2312"/>
          <w:i w:val="0"/>
          <w:iCs w:val="0"/>
          <w:color w:val="333333"/>
          <w:spacing w:val="0"/>
          <w:kern w:val="0"/>
          <w:sz w:val="32"/>
          <w:szCs w:val="32"/>
          <w:shd w:val="clear" w:fill="FFFFFF"/>
          <w:lang w:val="en-US" w:eastAsia="zh-CN" w:bidi="ar"/>
        </w:rPr>
        <w:t>4、成绩合成</w:t>
      </w:r>
    </w:p>
    <w:p w14:paraId="468FF76F">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right="0" w:rightChars="0" w:firstLine="960" w:firstLineChars="300"/>
        <w:jc w:val="left"/>
        <w:textAlignment w:val="auto"/>
        <w:rPr>
          <w:rFonts w:hint="eastAsia" w:ascii="仿宋_GB2312" w:hAnsi="微软雅黑" w:eastAsia="仿宋_GB2312" w:cs="仿宋_GB2312"/>
          <w:i w:val="0"/>
          <w:iCs w:val="0"/>
          <w:color w:val="333333"/>
          <w:spacing w:val="0"/>
          <w:kern w:val="0"/>
          <w:sz w:val="32"/>
          <w:szCs w:val="32"/>
          <w:shd w:val="clear" w:fill="FFFFFF"/>
          <w:lang w:val="en-US" w:eastAsia="zh-CN" w:bidi="ar"/>
        </w:rPr>
      </w:pPr>
      <w:r>
        <w:rPr>
          <w:rFonts w:hint="eastAsia" w:ascii="仿宋_GB2312" w:hAnsi="微软雅黑" w:eastAsia="仿宋_GB2312" w:cs="仿宋_GB2312"/>
          <w:i w:val="0"/>
          <w:iCs w:val="0"/>
          <w:color w:val="333333"/>
          <w:spacing w:val="0"/>
          <w:kern w:val="0"/>
          <w:sz w:val="32"/>
          <w:szCs w:val="32"/>
          <w:shd w:val="clear" w:fill="FFFFFF"/>
          <w:lang w:val="en-US" w:eastAsia="zh-CN" w:bidi="ar"/>
        </w:rPr>
        <w:t>成绩合成时，笔试成绩、面试成绩和考试总成绩均折算成百分制，计算时分别保留到小数点后两位，小数点后第三位四舍五入。</w:t>
      </w:r>
    </w:p>
    <w:p w14:paraId="374A1517">
      <w:pPr>
        <w:pStyle w:val="2"/>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right="0" w:rightChars="0" w:firstLine="960" w:firstLineChars="300"/>
        <w:jc w:val="left"/>
        <w:textAlignment w:val="auto"/>
        <w:rPr>
          <w:rFonts w:hint="eastAsia" w:ascii="仿宋_GB2312" w:hAnsi="微软雅黑" w:eastAsia="仿宋_GB2312" w:cs="仿宋_GB2312"/>
          <w:i w:val="0"/>
          <w:iCs w:val="0"/>
          <w:color w:val="333333"/>
          <w:spacing w:val="0"/>
          <w:kern w:val="0"/>
          <w:sz w:val="32"/>
          <w:szCs w:val="32"/>
          <w:shd w:val="clear" w:fill="FFFFFF"/>
          <w:lang w:val="en-US" w:eastAsia="zh-CN" w:bidi="ar"/>
        </w:rPr>
      </w:pPr>
      <w:r>
        <w:rPr>
          <w:rFonts w:hint="eastAsia" w:ascii="仿宋_GB2312" w:hAnsi="微软雅黑" w:eastAsia="仿宋_GB2312" w:cs="仿宋_GB2312"/>
          <w:i w:val="0"/>
          <w:iCs w:val="0"/>
          <w:color w:val="333333"/>
          <w:spacing w:val="0"/>
          <w:kern w:val="0"/>
          <w:sz w:val="32"/>
          <w:szCs w:val="32"/>
          <w:shd w:val="clear" w:fill="FFFFFF"/>
          <w:lang w:val="en-US" w:eastAsia="zh-CN" w:bidi="ar"/>
        </w:rPr>
        <w:t>岗位代码为241105、241106：总成绩=笔试成绩×60%+面试成绩×40%（保留到小数点后两位）；</w:t>
      </w:r>
    </w:p>
    <w:p w14:paraId="0B2B1483">
      <w:pPr>
        <w:pStyle w:val="2"/>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right="0" w:rightChars="0" w:firstLine="960" w:firstLineChars="300"/>
        <w:jc w:val="left"/>
        <w:textAlignment w:val="auto"/>
        <w:rPr>
          <w:rFonts w:hint="default" w:ascii="仿宋_GB2312" w:hAnsi="微软雅黑" w:eastAsia="仿宋_GB2312" w:cs="仿宋_GB2312"/>
          <w:i w:val="0"/>
          <w:iCs w:val="0"/>
          <w:color w:val="333333"/>
          <w:spacing w:val="0"/>
          <w:kern w:val="0"/>
          <w:sz w:val="32"/>
          <w:szCs w:val="32"/>
          <w:shd w:val="clear" w:fill="FFFFFF"/>
          <w:lang w:val="en-US" w:eastAsia="zh-CN" w:bidi="ar"/>
        </w:rPr>
      </w:pPr>
      <w:r>
        <w:rPr>
          <w:rFonts w:hint="eastAsia" w:ascii="仿宋_GB2312" w:hAnsi="微软雅黑" w:eastAsia="仿宋_GB2312" w:cs="仿宋_GB2312"/>
          <w:i w:val="0"/>
          <w:iCs w:val="0"/>
          <w:color w:val="333333"/>
          <w:spacing w:val="0"/>
          <w:kern w:val="0"/>
          <w:sz w:val="32"/>
          <w:szCs w:val="32"/>
          <w:shd w:val="clear" w:fill="FFFFFF"/>
          <w:lang w:val="en-US" w:eastAsia="zh-CN" w:bidi="ar"/>
        </w:rPr>
        <w:t>岗位代码为241101-241104：总成绩=面试成绩；</w:t>
      </w:r>
    </w:p>
    <w:p w14:paraId="146BADD4">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leftChars="0" w:right="0" w:rightChars="0" w:firstLine="960" w:firstLineChars="300"/>
        <w:jc w:val="left"/>
        <w:textAlignment w:val="auto"/>
        <w:rPr>
          <w:rFonts w:hint="default" w:ascii="仿宋_GB2312" w:hAnsi="微软雅黑" w:eastAsia="仿宋_GB2312" w:cs="仿宋_GB2312"/>
          <w:i w:val="0"/>
          <w:iCs w:val="0"/>
          <w:color w:val="333333"/>
          <w:spacing w:val="0"/>
          <w:kern w:val="0"/>
          <w:sz w:val="32"/>
          <w:szCs w:val="32"/>
          <w:shd w:val="clear" w:fill="FFFFFF"/>
          <w:lang w:val="en-US" w:eastAsia="zh-CN" w:bidi="ar"/>
        </w:rPr>
      </w:pPr>
      <w:r>
        <w:rPr>
          <w:rFonts w:hint="default" w:ascii="仿宋_GB2312" w:hAnsi="微软雅黑" w:eastAsia="仿宋_GB2312" w:cs="仿宋_GB2312"/>
          <w:i w:val="0"/>
          <w:iCs w:val="0"/>
          <w:color w:val="333333"/>
          <w:spacing w:val="0"/>
          <w:kern w:val="0"/>
          <w:sz w:val="32"/>
          <w:szCs w:val="32"/>
          <w:shd w:val="clear" w:fill="FFFFFF"/>
          <w:lang w:val="en-US" w:eastAsia="zh-CN" w:bidi="ar"/>
        </w:rPr>
        <w:t>根据招聘计划数和应聘人员</w:t>
      </w:r>
      <w:r>
        <w:rPr>
          <w:rFonts w:hint="eastAsia" w:ascii="仿宋_GB2312" w:hAnsi="微软雅黑" w:eastAsia="仿宋_GB2312" w:cs="仿宋_GB2312"/>
          <w:i w:val="0"/>
          <w:iCs w:val="0"/>
          <w:color w:val="333333"/>
          <w:spacing w:val="0"/>
          <w:kern w:val="0"/>
          <w:sz w:val="32"/>
          <w:szCs w:val="32"/>
          <w:shd w:val="clear" w:fill="FFFFFF"/>
          <w:lang w:val="en-US" w:eastAsia="zh-CN" w:bidi="ar"/>
        </w:rPr>
        <w:t>总</w:t>
      </w:r>
      <w:r>
        <w:rPr>
          <w:rFonts w:hint="default" w:ascii="仿宋_GB2312" w:hAnsi="微软雅黑" w:eastAsia="仿宋_GB2312" w:cs="仿宋_GB2312"/>
          <w:i w:val="0"/>
          <w:iCs w:val="0"/>
          <w:color w:val="333333"/>
          <w:spacing w:val="0"/>
          <w:kern w:val="0"/>
          <w:sz w:val="32"/>
          <w:szCs w:val="32"/>
          <w:shd w:val="clear" w:fill="FFFFFF"/>
          <w:lang w:val="en-US" w:eastAsia="zh-CN" w:bidi="ar"/>
        </w:rPr>
        <w:t>成绩，从高分到低分，按1：1比例等额确定体检、考察对象。</w:t>
      </w:r>
    </w:p>
    <w:p w14:paraId="7C1C913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default" w:ascii="仿宋_GB2312" w:hAnsi="微软雅黑" w:eastAsia="仿宋_GB2312" w:cs="仿宋_GB2312"/>
          <w:b/>
          <w:bCs/>
          <w:i w:val="0"/>
          <w:iCs w:val="0"/>
          <w:color w:val="333333"/>
          <w:spacing w:val="0"/>
          <w:kern w:val="0"/>
          <w:sz w:val="32"/>
          <w:szCs w:val="32"/>
          <w:shd w:val="clear" w:fill="FFFFFF"/>
          <w:lang w:val="en-US" w:eastAsia="zh-CN" w:bidi="ar"/>
        </w:rPr>
      </w:pPr>
      <w:r>
        <w:rPr>
          <w:rFonts w:hint="eastAsia" w:ascii="仿宋_GB2312" w:hAnsi="微软雅黑" w:eastAsia="仿宋_GB2312" w:cs="仿宋_GB2312"/>
          <w:b/>
          <w:bCs/>
          <w:i w:val="0"/>
          <w:iCs w:val="0"/>
          <w:color w:val="333333"/>
          <w:spacing w:val="0"/>
          <w:kern w:val="0"/>
          <w:sz w:val="32"/>
          <w:szCs w:val="32"/>
          <w:shd w:val="clear" w:fill="FFFFFF"/>
          <w:lang w:val="en-US" w:eastAsia="zh-CN" w:bidi="ar"/>
        </w:rPr>
        <w:t>七、体检与考察</w:t>
      </w:r>
    </w:p>
    <w:p w14:paraId="4970D35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960" w:firstLineChars="300"/>
        <w:jc w:val="left"/>
        <w:rPr>
          <w:rFonts w:hint="eastAsia" w:ascii="仿宋_GB2312" w:hAnsi="微软雅黑" w:eastAsia="仿宋_GB2312" w:cs="仿宋_GB2312"/>
          <w:i w:val="0"/>
          <w:iCs w:val="0"/>
          <w:color w:val="333333"/>
          <w:spacing w:val="0"/>
          <w:kern w:val="0"/>
          <w:sz w:val="32"/>
          <w:szCs w:val="32"/>
          <w:shd w:val="clear" w:fill="FFFFFF"/>
          <w:lang w:val="en-US" w:eastAsia="zh-CN" w:bidi="ar"/>
        </w:rPr>
      </w:pPr>
      <w:r>
        <w:rPr>
          <w:rFonts w:hint="eastAsia" w:ascii="仿宋_GB2312" w:hAnsi="微软雅黑" w:eastAsia="仿宋_GB2312" w:cs="仿宋_GB2312"/>
          <w:i w:val="0"/>
          <w:iCs w:val="0"/>
          <w:color w:val="333333"/>
          <w:spacing w:val="0"/>
          <w:kern w:val="0"/>
          <w:sz w:val="32"/>
          <w:szCs w:val="32"/>
          <w:shd w:val="clear" w:fill="FFFFFF"/>
          <w:lang w:val="en-US" w:eastAsia="zh-CN" w:bidi="ar"/>
        </w:rPr>
        <w:t>体检标准参照《关于修订&lt;公务员录用体检通用标准（试行）&gt;及&lt;公务员录用体检操作手册（试行）&gt;有关内容的通知》（人社部发〔2016〕140号）和《关于进一步规范全省事业单位公开招聘人员体检工作的通知》（皖人社秘〔2013〕208号）等相关规定执行。体检费用考生自理，未按期来院进行体检的视为自动放弃。</w:t>
      </w:r>
    </w:p>
    <w:p w14:paraId="274628A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960" w:firstLineChars="300"/>
        <w:jc w:val="left"/>
        <w:rPr>
          <w:rFonts w:hint="eastAsia" w:ascii="仿宋_GB2312" w:hAnsi="微软雅黑" w:eastAsia="仿宋_GB2312" w:cs="仿宋_GB2312"/>
          <w:i w:val="0"/>
          <w:iCs w:val="0"/>
          <w:color w:val="333333"/>
          <w:spacing w:val="0"/>
          <w:kern w:val="0"/>
          <w:sz w:val="32"/>
          <w:szCs w:val="32"/>
          <w:shd w:val="clear" w:fill="FFFFFF"/>
          <w:lang w:val="en-US" w:eastAsia="zh-CN" w:bidi="ar"/>
        </w:rPr>
      </w:pPr>
      <w:r>
        <w:rPr>
          <w:rFonts w:hint="eastAsia" w:ascii="仿宋_GB2312" w:hAnsi="微软雅黑" w:eastAsia="仿宋_GB2312" w:cs="仿宋_GB2312"/>
          <w:i w:val="0"/>
          <w:iCs w:val="0"/>
          <w:color w:val="333333"/>
          <w:spacing w:val="0"/>
          <w:kern w:val="0"/>
          <w:sz w:val="32"/>
          <w:szCs w:val="32"/>
          <w:shd w:val="clear" w:fill="FFFFFF"/>
          <w:lang w:val="en-US" w:eastAsia="zh-CN" w:bidi="ar"/>
        </w:rPr>
        <w:t>考察工作根据拟聘用岗位的要求，采取多种形式，全面了解掌握考察对象在政治思想、道德品质、能力素质、遵纪守法、廉洁自律、岗位匹配等方面的情况以及学习工作和报考期间的表现，同时要核实考察对象是否符合规定的报考资格条件，提供的报考信息和相关材料是否真实、准确，是否具有报考回避情形等方面的情况。</w:t>
      </w:r>
    </w:p>
    <w:p w14:paraId="4E714D8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960" w:firstLineChars="300"/>
        <w:jc w:val="left"/>
        <w:rPr>
          <w:rFonts w:hint="eastAsia" w:ascii="仿宋_GB2312" w:hAnsi="微软雅黑" w:eastAsia="仿宋_GB2312" w:cs="仿宋_GB2312"/>
          <w:i w:val="0"/>
          <w:iCs w:val="0"/>
          <w:color w:val="333333"/>
          <w:spacing w:val="0"/>
          <w:kern w:val="0"/>
          <w:sz w:val="32"/>
          <w:szCs w:val="32"/>
          <w:shd w:val="clear" w:fill="FFFFFF"/>
          <w:lang w:val="en-US" w:eastAsia="zh-CN" w:bidi="ar"/>
        </w:rPr>
      </w:pPr>
      <w:r>
        <w:rPr>
          <w:rFonts w:hint="eastAsia" w:ascii="仿宋_GB2312" w:hAnsi="微软雅黑" w:eastAsia="仿宋_GB2312" w:cs="仿宋_GB2312"/>
          <w:i w:val="0"/>
          <w:iCs w:val="0"/>
          <w:color w:val="333333"/>
          <w:spacing w:val="0"/>
          <w:kern w:val="0"/>
          <w:sz w:val="32"/>
          <w:szCs w:val="32"/>
          <w:shd w:val="clear" w:fill="FFFFFF"/>
          <w:lang w:val="en-US" w:eastAsia="zh-CN" w:bidi="ar"/>
        </w:rPr>
        <w:t>根据《关于加快推进失信被执行人信用监督、警示和惩戒机制建设的实施意见》（皖办发〔2017〕24号）等文件精神，考察结束时考察对象仍属于失信被执行人的，考察环节不予合格。</w:t>
      </w:r>
    </w:p>
    <w:p w14:paraId="49857D5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960" w:firstLineChars="300"/>
        <w:jc w:val="left"/>
        <w:rPr>
          <w:rFonts w:hint="eastAsia" w:ascii="仿宋_GB2312" w:hAnsi="微软雅黑" w:eastAsia="仿宋_GB2312" w:cs="仿宋_GB2312"/>
          <w:i w:val="0"/>
          <w:iCs w:val="0"/>
          <w:color w:val="333333"/>
          <w:spacing w:val="0"/>
          <w:kern w:val="0"/>
          <w:sz w:val="32"/>
          <w:szCs w:val="32"/>
          <w:shd w:val="clear" w:fill="FFFFFF"/>
          <w:lang w:val="en-US" w:eastAsia="zh-CN" w:bidi="ar"/>
        </w:rPr>
      </w:pPr>
      <w:r>
        <w:rPr>
          <w:rFonts w:hint="eastAsia" w:ascii="仿宋_GB2312" w:hAnsi="微软雅黑" w:eastAsia="仿宋_GB2312" w:cs="仿宋_GB2312"/>
          <w:i w:val="0"/>
          <w:iCs w:val="0"/>
          <w:color w:val="333333"/>
          <w:spacing w:val="0"/>
          <w:kern w:val="0"/>
          <w:sz w:val="32"/>
          <w:szCs w:val="32"/>
          <w:shd w:val="clear" w:fill="FFFFFF"/>
          <w:lang w:val="en-US" w:eastAsia="zh-CN" w:bidi="ar"/>
        </w:rPr>
        <w:t>体检、考察合格人选出现缺额的，按照规定程序和时限，在同岗位报考人员中，按最终成绩从高分到低分依次等额递补，递补各不超过两次。</w:t>
      </w:r>
    </w:p>
    <w:p w14:paraId="51ED9A3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仿宋_GB2312" w:hAnsi="微软雅黑" w:eastAsia="仿宋_GB2312" w:cs="仿宋_GB2312"/>
          <w:b/>
          <w:bCs/>
          <w:i w:val="0"/>
          <w:iCs w:val="0"/>
          <w:color w:val="333333"/>
          <w:spacing w:val="0"/>
          <w:kern w:val="0"/>
          <w:sz w:val="32"/>
          <w:szCs w:val="32"/>
          <w:shd w:val="clear" w:fill="FFFFFF"/>
          <w:lang w:val="en-US" w:eastAsia="zh-CN" w:bidi="ar"/>
        </w:rPr>
      </w:pPr>
      <w:r>
        <w:rPr>
          <w:rFonts w:hint="eastAsia" w:ascii="仿宋_GB2312" w:hAnsi="微软雅黑" w:eastAsia="仿宋_GB2312" w:cs="仿宋_GB2312"/>
          <w:b/>
          <w:bCs/>
          <w:i w:val="0"/>
          <w:iCs w:val="0"/>
          <w:color w:val="333333"/>
          <w:spacing w:val="0"/>
          <w:kern w:val="0"/>
          <w:sz w:val="32"/>
          <w:szCs w:val="32"/>
          <w:shd w:val="clear" w:fill="FFFFFF"/>
          <w:lang w:val="en-US" w:eastAsia="zh-CN" w:bidi="ar"/>
        </w:rPr>
        <w:t>八、公示与聘用</w:t>
      </w:r>
    </w:p>
    <w:p w14:paraId="4BEF131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right="0" w:firstLine="640" w:firstLineChars="200"/>
        <w:jc w:val="left"/>
        <w:textAlignment w:val="auto"/>
        <w:rPr>
          <w:rFonts w:hint="eastAsia" w:ascii="仿宋_GB2312" w:hAnsi="微软雅黑" w:eastAsia="仿宋_GB2312" w:cs="仿宋_GB2312"/>
          <w:i w:val="0"/>
          <w:iCs w:val="0"/>
          <w:color w:val="333333"/>
          <w:spacing w:val="0"/>
          <w:kern w:val="0"/>
          <w:sz w:val="32"/>
          <w:szCs w:val="32"/>
          <w:shd w:val="clear" w:fill="FFFFFF"/>
          <w:lang w:val="en-US" w:eastAsia="zh-CN" w:bidi="ar"/>
        </w:rPr>
      </w:pPr>
      <w:r>
        <w:rPr>
          <w:rFonts w:hint="eastAsia" w:ascii="仿宋_GB2312" w:hAnsi="微软雅黑" w:eastAsia="仿宋_GB2312" w:cs="仿宋_GB2312"/>
          <w:i w:val="0"/>
          <w:iCs w:val="0"/>
          <w:color w:val="333333"/>
          <w:spacing w:val="0"/>
          <w:kern w:val="0"/>
          <w:sz w:val="32"/>
          <w:szCs w:val="32"/>
          <w:shd w:val="clear" w:fill="FFFFFF"/>
          <w:lang w:val="en-US" w:eastAsia="zh-CN" w:bidi="ar"/>
        </w:rPr>
        <w:t>对体检、考察均合格的拟聘用人员，在界首市中医院网站公示5个工作日。经公示无异议或公示结果不影响聘用的，按照规定办理有关聘用手续。新进人员按规定实行试用期制度，试用期包括在聘用合同期限内。</w:t>
      </w:r>
    </w:p>
    <w:p w14:paraId="3C70B63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right="0" w:firstLine="640" w:firstLineChars="200"/>
        <w:jc w:val="left"/>
        <w:textAlignment w:val="auto"/>
        <w:rPr>
          <w:rFonts w:hint="eastAsia" w:ascii="仿宋_GB2312" w:hAnsi="微软雅黑" w:eastAsia="仿宋_GB2312" w:cs="仿宋_GB2312"/>
          <w:i w:val="0"/>
          <w:iCs w:val="0"/>
          <w:color w:val="333333"/>
          <w:spacing w:val="0"/>
          <w:kern w:val="0"/>
          <w:sz w:val="32"/>
          <w:szCs w:val="32"/>
          <w:shd w:val="clear" w:fill="FFFFFF"/>
          <w:lang w:val="en-US" w:eastAsia="zh-CN" w:bidi="ar"/>
        </w:rPr>
      </w:pPr>
      <w:r>
        <w:rPr>
          <w:rFonts w:hint="eastAsia" w:ascii="仿宋_GB2312" w:hAnsi="微软雅黑" w:eastAsia="仿宋_GB2312" w:cs="仿宋_GB2312"/>
          <w:i w:val="0"/>
          <w:iCs w:val="0"/>
          <w:color w:val="333333"/>
          <w:spacing w:val="0"/>
          <w:kern w:val="0"/>
          <w:sz w:val="32"/>
          <w:szCs w:val="32"/>
          <w:shd w:val="clear" w:fill="FFFFFF"/>
          <w:lang w:val="en-US" w:eastAsia="zh-CN" w:bidi="ar"/>
        </w:rPr>
        <w:t>对违反公开招聘规定或未能在2024年12月31日前提供招聘岗位所要求的相应层次的学历、学位等证书的报考人员，取消其聘用资格。招聘单位对未在规定时间内报到上班的人员，取消其聘用资格。</w:t>
      </w:r>
    </w:p>
    <w:p w14:paraId="1895C8A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仿宋_GB2312" w:hAnsi="微软雅黑" w:eastAsia="仿宋_GB2312" w:cs="仿宋_GB2312"/>
          <w:b/>
          <w:bCs/>
          <w:i w:val="0"/>
          <w:iCs w:val="0"/>
          <w:color w:val="333333"/>
          <w:spacing w:val="0"/>
          <w:kern w:val="0"/>
          <w:sz w:val="32"/>
          <w:szCs w:val="32"/>
          <w:shd w:val="clear" w:fill="FFFFFF"/>
          <w:lang w:val="en-US" w:eastAsia="zh-CN" w:bidi="ar"/>
        </w:rPr>
      </w:pPr>
      <w:r>
        <w:rPr>
          <w:rFonts w:hint="eastAsia" w:ascii="仿宋_GB2312" w:hAnsi="微软雅黑" w:eastAsia="仿宋_GB2312" w:cs="仿宋_GB2312"/>
          <w:b/>
          <w:bCs/>
          <w:i w:val="0"/>
          <w:iCs w:val="0"/>
          <w:color w:val="333333"/>
          <w:spacing w:val="0"/>
          <w:kern w:val="0"/>
          <w:sz w:val="32"/>
          <w:szCs w:val="32"/>
          <w:shd w:val="clear" w:fill="FFFFFF"/>
          <w:lang w:val="en-US" w:eastAsia="zh-CN" w:bidi="ar"/>
        </w:rPr>
        <w:t>九、其他事项</w:t>
      </w:r>
    </w:p>
    <w:p w14:paraId="3D3D274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960" w:firstLineChars="300"/>
        <w:jc w:val="left"/>
        <w:rPr>
          <w:rFonts w:hint="eastAsia" w:ascii="仿宋_GB2312" w:hAnsi="微软雅黑" w:eastAsia="仿宋_GB2312" w:cs="仿宋_GB2312"/>
          <w:i w:val="0"/>
          <w:iCs w:val="0"/>
          <w:color w:val="333333"/>
          <w:spacing w:val="0"/>
          <w:kern w:val="0"/>
          <w:sz w:val="32"/>
          <w:szCs w:val="32"/>
          <w:shd w:val="clear" w:fill="FFFFFF"/>
          <w:lang w:val="en-US" w:eastAsia="zh-CN" w:bidi="ar"/>
        </w:rPr>
      </w:pPr>
      <w:r>
        <w:rPr>
          <w:rFonts w:hint="eastAsia" w:ascii="仿宋_GB2312" w:hAnsi="微软雅黑" w:eastAsia="仿宋_GB2312" w:cs="仿宋_GB2312"/>
          <w:i w:val="0"/>
          <w:iCs w:val="0"/>
          <w:color w:val="333333"/>
          <w:spacing w:val="0"/>
          <w:kern w:val="0"/>
          <w:sz w:val="32"/>
          <w:szCs w:val="32"/>
          <w:shd w:val="clear" w:fill="FFFFFF"/>
          <w:lang w:val="en-US" w:eastAsia="zh-CN" w:bidi="ar"/>
        </w:rPr>
        <w:t>（一）报名人员须如实提交有关信息和材料，凡弄虚作假的，一经查实，立即取消聘用资格。</w:t>
      </w:r>
    </w:p>
    <w:p w14:paraId="7865296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960" w:firstLineChars="300"/>
        <w:jc w:val="left"/>
        <w:rPr>
          <w:rFonts w:hint="eastAsia" w:ascii="仿宋_GB2312" w:hAnsi="微软雅黑" w:eastAsia="仿宋_GB2312" w:cs="仿宋_GB2312"/>
          <w:i w:val="0"/>
          <w:iCs w:val="0"/>
          <w:color w:val="333333"/>
          <w:spacing w:val="0"/>
          <w:kern w:val="0"/>
          <w:sz w:val="32"/>
          <w:szCs w:val="32"/>
          <w:shd w:val="clear" w:fill="FFFFFF"/>
          <w:lang w:val="en-US" w:eastAsia="zh-CN" w:bidi="ar"/>
        </w:rPr>
      </w:pPr>
      <w:r>
        <w:rPr>
          <w:rFonts w:hint="eastAsia" w:ascii="仿宋_GB2312" w:hAnsi="微软雅黑" w:eastAsia="仿宋_GB2312" w:cs="仿宋_GB2312"/>
          <w:i w:val="0"/>
          <w:iCs w:val="0"/>
          <w:color w:val="333333"/>
          <w:spacing w:val="0"/>
          <w:kern w:val="0"/>
          <w:sz w:val="32"/>
          <w:szCs w:val="32"/>
          <w:shd w:val="clear" w:fill="FFFFFF"/>
          <w:lang w:val="en-US" w:eastAsia="zh-CN" w:bidi="ar"/>
        </w:rPr>
        <w:t>（二）报名人员须保持通讯工具畅通。因通讯工具不畅造成无法联系到本人的，责任自负。</w:t>
      </w:r>
    </w:p>
    <w:p w14:paraId="2EE81F5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960" w:firstLineChars="300"/>
        <w:jc w:val="left"/>
        <w:rPr>
          <w:rFonts w:hint="eastAsia" w:ascii="仿宋_GB2312" w:hAnsi="微软雅黑" w:eastAsia="仿宋_GB2312" w:cs="仿宋_GB2312"/>
          <w:i w:val="0"/>
          <w:iCs w:val="0"/>
          <w:color w:val="333333"/>
          <w:spacing w:val="0"/>
          <w:kern w:val="0"/>
          <w:sz w:val="32"/>
          <w:szCs w:val="32"/>
          <w:shd w:val="clear" w:fill="FFFFFF"/>
          <w:lang w:val="en-US" w:eastAsia="zh-CN" w:bidi="ar"/>
        </w:rPr>
      </w:pPr>
      <w:r>
        <w:rPr>
          <w:rFonts w:hint="eastAsia" w:ascii="仿宋_GB2312" w:hAnsi="微软雅黑" w:eastAsia="仿宋_GB2312" w:cs="仿宋_GB2312"/>
          <w:i w:val="0"/>
          <w:iCs w:val="0"/>
          <w:color w:val="333333"/>
          <w:spacing w:val="0"/>
          <w:kern w:val="0"/>
          <w:sz w:val="32"/>
          <w:szCs w:val="32"/>
          <w:shd w:val="clear" w:fill="FFFFFF"/>
          <w:lang w:val="en-US" w:eastAsia="zh-CN" w:bidi="ar"/>
        </w:rPr>
        <w:t>（三）有关</w:t>
      </w:r>
      <w:r>
        <w:rPr>
          <w:rFonts w:hint="default" w:ascii="仿宋_GB2312" w:hAnsi="微软雅黑" w:eastAsia="仿宋_GB2312" w:cs="仿宋_GB2312"/>
          <w:i w:val="0"/>
          <w:iCs w:val="0"/>
          <w:color w:val="333333"/>
          <w:spacing w:val="0"/>
          <w:kern w:val="0"/>
          <w:sz w:val="32"/>
          <w:szCs w:val="32"/>
          <w:shd w:val="clear" w:fill="FFFFFF"/>
          <w:lang w:val="en-US" w:eastAsia="zh-CN" w:bidi="ar"/>
        </w:rPr>
        <w:t>考试</w:t>
      </w:r>
      <w:r>
        <w:rPr>
          <w:rFonts w:hint="eastAsia" w:ascii="仿宋_GB2312" w:hAnsi="微软雅黑" w:eastAsia="仿宋_GB2312" w:cs="仿宋_GB2312"/>
          <w:i w:val="0"/>
          <w:iCs w:val="0"/>
          <w:color w:val="333333"/>
          <w:spacing w:val="0"/>
          <w:kern w:val="0"/>
          <w:sz w:val="32"/>
          <w:szCs w:val="32"/>
          <w:shd w:val="clear" w:fill="FFFFFF"/>
          <w:lang w:val="en-US" w:eastAsia="zh-CN" w:bidi="ar"/>
        </w:rPr>
        <w:t>、体检、考察等后续信息，请考生及时登录界首市中医院官方网站查询。</w:t>
      </w:r>
    </w:p>
    <w:p w14:paraId="6F526CB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eastAsia" w:ascii="微软雅黑" w:hAnsi="微软雅黑" w:eastAsia="微软雅黑" w:cs="微软雅黑"/>
          <w:i w:val="0"/>
          <w:iCs w:val="0"/>
          <w:color w:val="333333"/>
          <w:spacing w:val="0"/>
          <w:sz w:val="21"/>
          <w:szCs w:val="21"/>
        </w:rPr>
      </w:pPr>
      <w:r>
        <w:rPr>
          <w:rFonts w:hint="default" w:ascii="仿宋_GB2312" w:hAnsi="微软雅黑" w:eastAsia="仿宋_GB2312" w:cs="仿宋_GB2312"/>
          <w:i w:val="0"/>
          <w:iCs w:val="0"/>
          <w:color w:val="333333"/>
          <w:spacing w:val="0"/>
          <w:kern w:val="0"/>
          <w:sz w:val="32"/>
          <w:szCs w:val="32"/>
          <w:shd w:val="clear" w:fill="FFFFFF"/>
          <w:lang w:val="en-US" w:eastAsia="zh-CN" w:bidi="ar"/>
        </w:rPr>
        <w:t>本公告未尽事宜由界首市</w:t>
      </w:r>
      <w:r>
        <w:rPr>
          <w:rFonts w:hint="eastAsia" w:ascii="仿宋_GB2312" w:hAnsi="微软雅黑" w:eastAsia="仿宋_GB2312" w:cs="仿宋_GB2312"/>
          <w:i w:val="0"/>
          <w:iCs w:val="0"/>
          <w:color w:val="333333"/>
          <w:spacing w:val="0"/>
          <w:kern w:val="0"/>
          <w:sz w:val="32"/>
          <w:szCs w:val="32"/>
          <w:shd w:val="clear" w:fill="FFFFFF"/>
          <w:lang w:val="en-US" w:eastAsia="zh-CN" w:bidi="ar"/>
        </w:rPr>
        <w:t>中医院</w:t>
      </w:r>
      <w:r>
        <w:rPr>
          <w:rFonts w:hint="default" w:ascii="仿宋_GB2312" w:hAnsi="微软雅黑" w:eastAsia="仿宋_GB2312" w:cs="仿宋_GB2312"/>
          <w:i w:val="0"/>
          <w:iCs w:val="0"/>
          <w:color w:val="333333"/>
          <w:spacing w:val="0"/>
          <w:kern w:val="0"/>
          <w:sz w:val="32"/>
          <w:szCs w:val="32"/>
          <w:shd w:val="clear" w:fill="FFFFFF"/>
          <w:lang w:val="en-US" w:eastAsia="zh-CN" w:bidi="ar"/>
        </w:rPr>
        <w:t>负责解释。</w:t>
      </w:r>
    </w:p>
    <w:p w14:paraId="04F5CFB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eastAsia" w:ascii="微软雅黑" w:hAnsi="微软雅黑" w:eastAsia="微软雅黑" w:cs="微软雅黑"/>
          <w:i w:val="0"/>
          <w:iCs w:val="0"/>
          <w:color w:val="333333"/>
          <w:spacing w:val="0"/>
          <w:sz w:val="21"/>
          <w:szCs w:val="21"/>
        </w:rPr>
      </w:pPr>
      <w:r>
        <w:rPr>
          <w:rFonts w:hint="default" w:ascii="仿宋_GB2312" w:hAnsi="微软雅黑" w:eastAsia="仿宋_GB2312" w:cs="仿宋_GB2312"/>
          <w:i w:val="0"/>
          <w:iCs w:val="0"/>
          <w:color w:val="333333"/>
          <w:spacing w:val="0"/>
          <w:kern w:val="0"/>
          <w:sz w:val="32"/>
          <w:szCs w:val="32"/>
          <w:shd w:val="clear" w:fill="FFFFFF"/>
          <w:lang w:val="en-US" w:eastAsia="zh-CN" w:bidi="ar"/>
        </w:rPr>
        <w:t>咨询电话：0558-4</w:t>
      </w:r>
      <w:r>
        <w:rPr>
          <w:rFonts w:hint="eastAsia" w:ascii="仿宋_GB2312" w:hAnsi="微软雅黑" w:eastAsia="仿宋_GB2312" w:cs="仿宋_GB2312"/>
          <w:i w:val="0"/>
          <w:iCs w:val="0"/>
          <w:color w:val="333333"/>
          <w:spacing w:val="0"/>
          <w:kern w:val="0"/>
          <w:sz w:val="32"/>
          <w:szCs w:val="32"/>
          <w:shd w:val="clear" w:fill="FFFFFF"/>
          <w:lang w:val="en-US" w:eastAsia="zh-CN" w:bidi="ar"/>
        </w:rPr>
        <w:t>888100</w:t>
      </w:r>
      <w:r>
        <w:rPr>
          <w:rFonts w:hint="default" w:ascii="仿宋_GB2312" w:hAnsi="微软雅黑" w:eastAsia="仿宋_GB2312" w:cs="仿宋_GB2312"/>
          <w:i w:val="0"/>
          <w:iCs w:val="0"/>
          <w:color w:val="333333"/>
          <w:spacing w:val="0"/>
          <w:kern w:val="0"/>
          <w:sz w:val="32"/>
          <w:szCs w:val="32"/>
          <w:shd w:val="clear" w:fill="FFFFFF"/>
          <w:lang w:val="en-US" w:eastAsia="zh-CN" w:bidi="ar"/>
        </w:rPr>
        <w:t>（界首市</w:t>
      </w:r>
      <w:r>
        <w:rPr>
          <w:rFonts w:hint="eastAsia" w:ascii="仿宋_GB2312" w:hAnsi="微软雅黑" w:eastAsia="仿宋_GB2312" w:cs="仿宋_GB2312"/>
          <w:i w:val="0"/>
          <w:iCs w:val="0"/>
          <w:color w:val="333333"/>
          <w:spacing w:val="0"/>
          <w:kern w:val="0"/>
          <w:sz w:val="32"/>
          <w:szCs w:val="32"/>
          <w:shd w:val="clear" w:fill="FFFFFF"/>
          <w:lang w:val="en-US" w:eastAsia="zh-CN" w:bidi="ar"/>
        </w:rPr>
        <w:t>中医院</w:t>
      </w:r>
      <w:r>
        <w:rPr>
          <w:rFonts w:hint="default" w:ascii="仿宋_GB2312" w:hAnsi="微软雅黑" w:eastAsia="仿宋_GB2312" w:cs="仿宋_GB2312"/>
          <w:i w:val="0"/>
          <w:iCs w:val="0"/>
          <w:color w:val="333333"/>
          <w:spacing w:val="0"/>
          <w:kern w:val="0"/>
          <w:sz w:val="32"/>
          <w:szCs w:val="32"/>
          <w:shd w:val="clear" w:fill="FFFFFF"/>
          <w:lang w:val="en-US" w:eastAsia="zh-CN" w:bidi="ar"/>
        </w:rPr>
        <w:t>人事科）</w:t>
      </w:r>
    </w:p>
    <w:p w14:paraId="25411250">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eastAsia" w:ascii="微软雅黑" w:hAnsi="微软雅黑" w:eastAsia="微软雅黑" w:cs="微软雅黑"/>
          <w:i w:val="0"/>
          <w:iCs w:val="0"/>
          <w:color w:val="333333"/>
          <w:spacing w:val="0"/>
          <w:sz w:val="21"/>
          <w:szCs w:val="21"/>
        </w:rPr>
      </w:pPr>
      <w:r>
        <w:rPr>
          <w:rFonts w:hint="default" w:ascii="仿宋_GB2312" w:hAnsi="微软雅黑" w:eastAsia="仿宋_GB2312" w:cs="仿宋_GB2312"/>
          <w:i w:val="0"/>
          <w:iCs w:val="0"/>
          <w:color w:val="333333"/>
          <w:spacing w:val="0"/>
          <w:kern w:val="0"/>
          <w:sz w:val="32"/>
          <w:szCs w:val="32"/>
          <w:shd w:val="clear" w:fill="FFFFFF"/>
          <w:lang w:val="en-US" w:eastAsia="zh-CN" w:bidi="ar"/>
        </w:rPr>
        <w:t>监督电话：0558-2851220（界首市卫健委作风效能中心）</w:t>
      </w:r>
    </w:p>
    <w:p w14:paraId="713447CD">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2240"/>
        <w:jc w:val="left"/>
        <w:rPr>
          <w:rFonts w:hint="eastAsia" w:ascii="微软雅黑" w:hAnsi="微软雅黑" w:eastAsia="微软雅黑" w:cs="微软雅黑"/>
          <w:i w:val="0"/>
          <w:iCs w:val="0"/>
          <w:color w:val="333333"/>
          <w:spacing w:val="0"/>
          <w:sz w:val="21"/>
          <w:szCs w:val="21"/>
        </w:rPr>
      </w:pPr>
      <w:r>
        <w:rPr>
          <w:rFonts w:hint="default" w:ascii="仿宋_GB2312" w:hAnsi="微软雅黑" w:eastAsia="仿宋_GB2312" w:cs="仿宋_GB2312"/>
          <w:i w:val="0"/>
          <w:iCs w:val="0"/>
          <w:color w:val="333333"/>
          <w:spacing w:val="0"/>
          <w:kern w:val="0"/>
          <w:sz w:val="32"/>
          <w:szCs w:val="32"/>
          <w:shd w:val="clear" w:fill="FFFFFF"/>
          <w:lang w:val="en-US" w:eastAsia="zh-CN" w:bidi="ar"/>
        </w:rPr>
        <w:t>0558-2857121（界首市</w:t>
      </w:r>
      <w:r>
        <w:rPr>
          <w:rFonts w:hint="eastAsia" w:ascii="仿宋_GB2312" w:hAnsi="微软雅黑" w:eastAsia="仿宋_GB2312" w:cs="仿宋_GB2312"/>
          <w:i w:val="0"/>
          <w:iCs w:val="0"/>
          <w:color w:val="333333"/>
          <w:spacing w:val="0"/>
          <w:kern w:val="0"/>
          <w:sz w:val="32"/>
          <w:szCs w:val="32"/>
          <w:shd w:val="clear" w:fill="FFFFFF"/>
          <w:lang w:val="en-US" w:eastAsia="zh-CN" w:bidi="ar"/>
        </w:rPr>
        <w:t>中医院</w:t>
      </w:r>
      <w:r>
        <w:rPr>
          <w:rFonts w:hint="default" w:ascii="仿宋_GB2312" w:hAnsi="微软雅黑" w:eastAsia="仿宋_GB2312" w:cs="仿宋_GB2312"/>
          <w:i w:val="0"/>
          <w:iCs w:val="0"/>
          <w:color w:val="333333"/>
          <w:spacing w:val="0"/>
          <w:kern w:val="0"/>
          <w:sz w:val="32"/>
          <w:szCs w:val="32"/>
          <w:shd w:val="clear" w:fill="FFFFFF"/>
          <w:lang w:val="en-US" w:eastAsia="zh-CN" w:bidi="ar"/>
        </w:rPr>
        <w:t>纪检监察室）</w:t>
      </w:r>
    </w:p>
    <w:p w14:paraId="5383B73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eastAsia" w:ascii="微软雅黑" w:hAnsi="微软雅黑" w:eastAsia="微软雅黑" w:cs="微软雅黑"/>
          <w:i w:val="0"/>
          <w:iCs w:val="0"/>
          <w:color w:val="333333"/>
          <w:spacing w:val="0"/>
          <w:sz w:val="21"/>
          <w:szCs w:val="21"/>
        </w:rPr>
      </w:pPr>
      <w:r>
        <w:rPr>
          <w:rFonts w:hint="default" w:ascii="仿宋_GB2312" w:hAnsi="微软雅黑" w:eastAsia="仿宋_GB2312" w:cs="仿宋_GB2312"/>
          <w:i w:val="0"/>
          <w:iCs w:val="0"/>
          <w:color w:val="333333"/>
          <w:spacing w:val="0"/>
          <w:kern w:val="0"/>
          <w:sz w:val="32"/>
          <w:szCs w:val="32"/>
          <w:shd w:val="clear" w:fill="FFFFFF"/>
          <w:lang w:val="en-US" w:eastAsia="zh-CN" w:bidi="ar"/>
        </w:rPr>
        <w:t>上述咨询服务和监督举报电话于正常办公时间使用。</w:t>
      </w:r>
    </w:p>
    <w:p w14:paraId="7DEA950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960" w:firstLineChars="300"/>
        <w:jc w:val="left"/>
        <w:rPr>
          <w:rFonts w:hint="default" w:ascii="仿宋_GB2312" w:hAnsi="微软雅黑" w:eastAsia="仿宋_GB2312" w:cs="仿宋_GB2312"/>
          <w:i w:val="0"/>
          <w:iCs w:val="0"/>
          <w:color w:val="333333"/>
          <w:spacing w:val="0"/>
          <w:kern w:val="0"/>
          <w:sz w:val="32"/>
          <w:szCs w:val="32"/>
          <w:shd w:val="clear" w:fill="FFFFFF"/>
          <w:lang w:val="en-US" w:eastAsia="zh-CN" w:bidi="ar"/>
        </w:rPr>
      </w:pPr>
    </w:p>
    <w:p w14:paraId="178D37F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960" w:firstLineChars="300"/>
        <w:jc w:val="left"/>
        <w:rPr>
          <w:rFonts w:hint="eastAsia" w:ascii="仿宋_GB2312" w:hAnsi="微软雅黑" w:eastAsia="仿宋_GB2312" w:cs="仿宋_GB2312"/>
          <w:i w:val="0"/>
          <w:iCs w:val="0"/>
          <w:color w:val="333333"/>
          <w:spacing w:val="0"/>
          <w:kern w:val="0"/>
          <w:sz w:val="32"/>
          <w:szCs w:val="32"/>
          <w:shd w:val="clear" w:fill="FFFFFF"/>
          <w:lang w:val="en-US" w:eastAsia="zh-CN" w:bidi="ar"/>
        </w:rPr>
      </w:pPr>
      <w:r>
        <w:rPr>
          <w:rFonts w:hint="eastAsia" w:hAnsi="微软雅黑"/>
          <w:i w:val="0"/>
          <w:iCs w:val="0"/>
          <w:color w:val="333333"/>
          <w:spacing w:val="0"/>
          <w:kern w:val="0"/>
          <w:sz w:val="32"/>
          <w:szCs w:val="32"/>
          <w:shd w:val="clear" w:fill="FFFFFF"/>
          <w:lang w:val="en-US" w:eastAsia="zh-CN" w:bidi="ar"/>
        </w:rPr>
        <w:t xml:space="preserve">                    </w:t>
      </w:r>
      <w:r>
        <w:rPr>
          <w:rFonts w:hint="eastAsia" w:ascii="仿宋_GB2312" w:hAnsi="微软雅黑" w:eastAsia="仿宋_GB2312" w:cs="仿宋_GB2312"/>
          <w:i w:val="0"/>
          <w:iCs w:val="0"/>
          <w:color w:val="333333"/>
          <w:spacing w:val="0"/>
          <w:kern w:val="0"/>
          <w:sz w:val="32"/>
          <w:szCs w:val="32"/>
          <w:shd w:val="clear" w:fill="FFFFFF"/>
          <w:lang w:val="en-US" w:eastAsia="zh-CN" w:bidi="ar"/>
        </w:rPr>
        <w:t xml:space="preserve">      界首市中医院</w:t>
      </w:r>
    </w:p>
    <w:p w14:paraId="7735763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960" w:firstLineChars="300"/>
        <w:jc w:val="left"/>
        <w:rPr>
          <w:rFonts w:hint="default" w:ascii="仿宋_GB2312" w:hAnsi="微软雅黑" w:eastAsia="仿宋_GB2312" w:cs="仿宋_GB2312"/>
          <w:i w:val="0"/>
          <w:iCs w:val="0"/>
          <w:color w:val="333333"/>
          <w:spacing w:val="0"/>
          <w:kern w:val="0"/>
          <w:sz w:val="32"/>
          <w:szCs w:val="32"/>
          <w:shd w:val="clear" w:fill="FFFFFF"/>
          <w:lang w:val="en-US" w:eastAsia="zh-CN" w:bidi="ar"/>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rPr>
          <w:rFonts w:hint="eastAsia" w:ascii="仿宋_GB2312" w:hAnsi="微软雅黑" w:eastAsia="仿宋_GB2312" w:cs="仿宋_GB2312"/>
          <w:i w:val="0"/>
          <w:iCs w:val="0"/>
          <w:color w:val="333333"/>
          <w:spacing w:val="0"/>
          <w:kern w:val="0"/>
          <w:sz w:val="32"/>
          <w:szCs w:val="32"/>
          <w:shd w:val="clear" w:fill="FFFFFF"/>
          <w:lang w:val="en-US" w:eastAsia="zh-CN" w:bidi="ar"/>
        </w:rPr>
        <w:t xml:space="preserve">                         2024年12月10日</w:t>
      </w:r>
    </w:p>
    <w:tbl>
      <w:tblPr>
        <w:tblStyle w:val="3"/>
        <w:tblW w:w="13099"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034"/>
        <w:gridCol w:w="1525"/>
        <w:gridCol w:w="1034"/>
        <w:gridCol w:w="566"/>
        <w:gridCol w:w="3026"/>
        <w:gridCol w:w="1120"/>
        <w:gridCol w:w="1034"/>
        <w:gridCol w:w="1314"/>
        <w:gridCol w:w="1412"/>
        <w:gridCol w:w="1034"/>
      </w:tblGrid>
      <w:tr w14:paraId="1421249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12065" w:type="dxa"/>
            <w:gridSpan w:val="9"/>
            <w:tcBorders>
              <w:top w:val="nil"/>
              <w:left w:val="nil"/>
              <w:bottom w:val="nil"/>
              <w:right w:val="nil"/>
            </w:tcBorders>
            <w:shd w:val="clear" w:color="auto" w:fill="auto"/>
            <w:noWrap/>
            <w:vAlign w:val="center"/>
          </w:tcPr>
          <w:p w14:paraId="622F7CA7">
            <w:pPr>
              <w:keepNext w:val="0"/>
              <w:keepLines w:val="0"/>
              <w:widowControl/>
              <w:suppressLineNumbers w:val="0"/>
              <w:jc w:val="center"/>
              <w:textAlignment w:val="center"/>
              <w:rPr>
                <w:rFonts w:ascii="方正小标宋简体" w:hAnsi="方正小标宋简体" w:eastAsia="方正小标宋简体" w:cs="方正小标宋简体"/>
                <w:i w:val="0"/>
                <w:iCs w:val="0"/>
                <w:color w:val="000000"/>
                <w:sz w:val="40"/>
                <w:szCs w:val="40"/>
                <w:u w:val="none"/>
              </w:rPr>
            </w:pPr>
            <w:r>
              <w:rPr>
                <w:rFonts w:hint="eastAsia" w:ascii="方正小标宋简体" w:hAnsi="方正小标宋简体" w:eastAsia="方正小标宋简体" w:cs="方正小标宋简体"/>
                <w:i w:val="0"/>
                <w:iCs w:val="0"/>
                <w:color w:val="000000"/>
                <w:kern w:val="0"/>
                <w:sz w:val="40"/>
                <w:szCs w:val="40"/>
                <w:u w:val="none"/>
                <w:lang w:val="en-US" w:eastAsia="zh-CN" w:bidi="ar"/>
              </w:rPr>
              <w:t xml:space="preserve">  附件1：   </w:t>
            </w:r>
            <w:r>
              <w:rPr>
                <w:rFonts w:hint="default" w:ascii="方正小标宋简体" w:hAnsi="方正小标宋简体" w:eastAsia="方正小标宋简体" w:cs="方正小标宋简体"/>
                <w:i w:val="0"/>
                <w:iCs w:val="0"/>
                <w:color w:val="000000"/>
                <w:kern w:val="0"/>
                <w:sz w:val="40"/>
                <w:szCs w:val="40"/>
                <w:u w:val="none"/>
                <w:lang w:val="en-US" w:eastAsia="zh-CN" w:bidi="ar"/>
              </w:rPr>
              <w:t>202</w:t>
            </w:r>
            <w:r>
              <w:rPr>
                <w:rFonts w:hint="eastAsia" w:ascii="方正小标宋简体" w:hAnsi="方正小标宋简体" w:eastAsia="方正小标宋简体" w:cs="方正小标宋简体"/>
                <w:i w:val="0"/>
                <w:iCs w:val="0"/>
                <w:color w:val="000000"/>
                <w:kern w:val="0"/>
                <w:sz w:val="40"/>
                <w:szCs w:val="40"/>
                <w:u w:val="none"/>
                <w:lang w:val="en-US" w:eastAsia="zh-CN" w:bidi="ar"/>
              </w:rPr>
              <w:t>4</w:t>
            </w:r>
            <w:r>
              <w:rPr>
                <w:rFonts w:hint="default" w:ascii="方正小标宋简体" w:hAnsi="方正小标宋简体" w:eastAsia="方正小标宋简体" w:cs="方正小标宋简体"/>
                <w:i w:val="0"/>
                <w:iCs w:val="0"/>
                <w:color w:val="000000"/>
                <w:kern w:val="0"/>
                <w:sz w:val="40"/>
                <w:szCs w:val="40"/>
                <w:u w:val="none"/>
                <w:lang w:val="en-US" w:eastAsia="zh-CN" w:bidi="ar"/>
              </w:rPr>
              <w:t>年界首市中医院招聘岗位计划表</w:t>
            </w:r>
          </w:p>
        </w:tc>
        <w:tc>
          <w:tcPr>
            <w:tcW w:w="1034" w:type="dxa"/>
            <w:tcBorders>
              <w:top w:val="nil"/>
              <w:left w:val="nil"/>
              <w:bottom w:val="nil"/>
              <w:right w:val="nil"/>
            </w:tcBorders>
            <w:shd w:val="clear" w:color="auto" w:fill="auto"/>
            <w:noWrap/>
            <w:vAlign w:val="center"/>
          </w:tcPr>
          <w:p w14:paraId="393F2000">
            <w:pPr>
              <w:keepNext w:val="0"/>
              <w:keepLines w:val="0"/>
              <w:widowControl/>
              <w:suppressLineNumbers w:val="0"/>
              <w:jc w:val="center"/>
              <w:textAlignment w:val="center"/>
              <w:rPr>
                <w:rFonts w:hint="eastAsia" w:ascii="方正小标宋简体" w:hAnsi="方正小标宋简体" w:eastAsia="方正小标宋简体" w:cs="方正小标宋简体"/>
                <w:i w:val="0"/>
                <w:iCs w:val="0"/>
                <w:color w:val="000000"/>
                <w:kern w:val="0"/>
                <w:sz w:val="40"/>
                <w:szCs w:val="40"/>
                <w:u w:val="none"/>
                <w:lang w:val="en-US" w:eastAsia="zh-CN" w:bidi="ar"/>
              </w:rPr>
            </w:pPr>
          </w:p>
        </w:tc>
      </w:tr>
      <w:tr w14:paraId="7BE582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2" w:hRule="atLeast"/>
        </w:trPr>
        <w:tc>
          <w:tcPr>
            <w:tcW w:w="103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48B4DEE">
            <w:pPr>
              <w:keepNext w:val="0"/>
              <w:keepLines w:val="0"/>
              <w:widowControl/>
              <w:suppressLineNumbers w:val="0"/>
              <w:jc w:val="center"/>
              <w:textAlignment w:val="center"/>
              <w:rPr>
                <w:rFonts w:ascii="仿宋_GB2312" w:hAnsi="宋体" w:eastAsia="仿宋_GB2312" w:cs="仿宋_GB2312"/>
                <w:b/>
                <w:bCs/>
                <w:i w:val="0"/>
                <w:iCs w:val="0"/>
                <w:color w:val="000000"/>
                <w:sz w:val="22"/>
                <w:szCs w:val="22"/>
                <w:u w:val="none"/>
              </w:rPr>
            </w:pPr>
            <w:r>
              <w:rPr>
                <w:rFonts w:hint="default" w:ascii="仿宋_GB2312" w:hAnsi="宋体" w:eastAsia="仿宋_GB2312" w:cs="仿宋_GB2312"/>
                <w:b/>
                <w:bCs/>
                <w:i w:val="0"/>
                <w:iCs w:val="0"/>
                <w:color w:val="000000"/>
                <w:kern w:val="0"/>
                <w:sz w:val="22"/>
                <w:szCs w:val="22"/>
                <w:u w:val="none"/>
                <w:lang w:val="en-US" w:eastAsia="zh-CN" w:bidi="ar"/>
              </w:rPr>
              <w:t>序号</w:t>
            </w:r>
          </w:p>
        </w:tc>
        <w:tc>
          <w:tcPr>
            <w:tcW w:w="152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85A3901">
            <w:pPr>
              <w:keepNext w:val="0"/>
              <w:keepLines w:val="0"/>
              <w:widowControl/>
              <w:suppressLineNumbers w:val="0"/>
              <w:jc w:val="center"/>
              <w:textAlignment w:val="center"/>
              <w:rPr>
                <w:rFonts w:hint="default" w:ascii="仿宋_GB2312" w:hAnsi="宋体" w:eastAsia="仿宋_GB2312" w:cs="仿宋_GB2312"/>
                <w:b/>
                <w:bCs/>
                <w:i w:val="0"/>
                <w:iCs w:val="0"/>
                <w:color w:val="000000"/>
                <w:sz w:val="22"/>
                <w:szCs w:val="22"/>
                <w:u w:val="none"/>
              </w:rPr>
            </w:pPr>
            <w:r>
              <w:rPr>
                <w:rFonts w:hint="default" w:ascii="仿宋_GB2312" w:hAnsi="宋体" w:eastAsia="仿宋_GB2312" w:cs="仿宋_GB2312"/>
                <w:b/>
                <w:bCs/>
                <w:i w:val="0"/>
                <w:iCs w:val="0"/>
                <w:color w:val="000000"/>
                <w:kern w:val="0"/>
                <w:sz w:val="22"/>
                <w:szCs w:val="22"/>
                <w:u w:val="none"/>
                <w:lang w:val="en-US" w:eastAsia="zh-CN" w:bidi="ar"/>
              </w:rPr>
              <w:t>岗位名称</w:t>
            </w:r>
          </w:p>
        </w:tc>
        <w:tc>
          <w:tcPr>
            <w:tcW w:w="1034" w:type="dxa"/>
            <w:vMerge w:val="restart"/>
            <w:tcBorders>
              <w:top w:val="single" w:color="000000" w:sz="4" w:space="0"/>
              <w:left w:val="single" w:color="000000" w:sz="4" w:space="0"/>
              <w:right w:val="single" w:color="000000" w:sz="4" w:space="0"/>
            </w:tcBorders>
            <w:shd w:val="clear" w:color="auto" w:fill="auto"/>
            <w:vAlign w:val="center"/>
          </w:tcPr>
          <w:p w14:paraId="59921291">
            <w:pPr>
              <w:keepNext w:val="0"/>
              <w:keepLines w:val="0"/>
              <w:widowControl/>
              <w:suppressLineNumbers w:val="0"/>
              <w:jc w:val="center"/>
              <w:textAlignment w:val="center"/>
              <w:rPr>
                <w:rFonts w:hint="default" w:ascii="仿宋_GB2312" w:hAnsi="宋体" w:eastAsia="仿宋_GB2312" w:cs="仿宋_GB2312"/>
                <w:b/>
                <w:bCs/>
                <w:i w:val="0"/>
                <w:iCs w:val="0"/>
                <w:color w:val="000000"/>
                <w:kern w:val="0"/>
                <w:sz w:val="22"/>
                <w:szCs w:val="22"/>
                <w:u w:val="none"/>
                <w:lang w:val="en-US" w:eastAsia="zh-CN" w:bidi="ar"/>
              </w:rPr>
            </w:pPr>
            <w:r>
              <w:rPr>
                <w:rFonts w:hint="eastAsia" w:ascii="仿宋_GB2312" w:hAnsi="宋体" w:eastAsia="仿宋_GB2312" w:cs="仿宋_GB2312"/>
                <w:b/>
                <w:bCs/>
                <w:i w:val="0"/>
                <w:iCs w:val="0"/>
                <w:color w:val="000000"/>
                <w:kern w:val="0"/>
                <w:sz w:val="22"/>
                <w:szCs w:val="22"/>
                <w:u w:val="none"/>
                <w:lang w:val="en-US" w:eastAsia="zh-CN" w:bidi="ar"/>
              </w:rPr>
              <w:t>岗位代码</w:t>
            </w:r>
          </w:p>
        </w:tc>
        <w:tc>
          <w:tcPr>
            <w:tcW w:w="5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CFF2DA4">
            <w:pPr>
              <w:keepNext w:val="0"/>
              <w:keepLines w:val="0"/>
              <w:widowControl/>
              <w:suppressLineNumbers w:val="0"/>
              <w:jc w:val="center"/>
              <w:textAlignment w:val="center"/>
              <w:rPr>
                <w:rFonts w:hint="default" w:ascii="仿宋_GB2312" w:hAnsi="宋体" w:eastAsia="仿宋_GB2312" w:cs="仿宋_GB2312"/>
                <w:b/>
                <w:bCs/>
                <w:i w:val="0"/>
                <w:iCs w:val="0"/>
                <w:color w:val="000000"/>
                <w:sz w:val="22"/>
                <w:szCs w:val="22"/>
                <w:u w:val="none"/>
              </w:rPr>
            </w:pPr>
            <w:r>
              <w:rPr>
                <w:rFonts w:hint="default" w:ascii="仿宋_GB2312" w:hAnsi="宋体" w:eastAsia="仿宋_GB2312" w:cs="仿宋_GB2312"/>
                <w:b/>
                <w:bCs/>
                <w:i w:val="0"/>
                <w:iCs w:val="0"/>
                <w:color w:val="000000"/>
                <w:kern w:val="0"/>
                <w:sz w:val="22"/>
                <w:szCs w:val="22"/>
                <w:u w:val="none"/>
                <w:lang w:val="en-US" w:eastAsia="zh-CN" w:bidi="ar"/>
              </w:rPr>
              <w:t>招聘    人数</w:t>
            </w:r>
          </w:p>
        </w:tc>
        <w:tc>
          <w:tcPr>
            <w:tcW w:w="8940"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1F63A0B6">
            <w:pPr>
              <w:keepNext w:val="0"/>
              <w:keepLines w:val="0"/>
              <w:widowControl/>
              <w:suppressLineNumbers w:val="0"/>
              <w:jc w:val="center"/>
              <w:textAlignment w:val="center"/>
              <w:rPr>
                <w:rFonts w:hint="default" w:ascii="仿宋_GB2312" w:hAnsi="宋体" w:eastAsia="仿宋_GB2312" w:cs="仿宋_GB2312"/>
                <w:b/>
                <w:bCs/>
                <w:i w:val="0"/>
                <w:iCs w:val="0"/>
                <w:color w:val="000000"/>
                <w:sz w:val="22"/>
                <w:szCs w:val="22"/>
                <w:u w:val="none"/>
              </w:rPr>
            </w:pPr>
            <w:r>
              <w:rPr>
                <w:rFonts w:hint="default" w:ascii="仿宋_GB2312" w:hAnsi="宋体" w:eastAsia="仿宋_GB2312" w:cs="仿宋_GB2312"/>
                <w:b/>
                <w:bCs/>
                <w:i w:val="0"/>
                <w:iCs w:val="0"/>
                <w:color w:val="000000"/>
                <w:kern w:val="0"/>
                <w:sz w:val="22"/>
                <w:szCs w:val="22"/>
                <w:u w:val="none"/>
                <w:lang w:val="en-US" w:eastAsia="zh-CN" w:bidi="ar"/>
              </w:rPr>
              <w:t>招聘岗位所需资格条件</w:t>
            </w:r>
          </w:p>
        </w:tc>
      </w:tr>
      <w:tr w14:paraId="652E96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42" w:hRule="atLeast"/>
        </w:trPr>
        <w:tc>
          <w:tcPr>
            <w:tcW w:w="103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E0ACBC4">
            <w:pPr>
              <w:jc w:val="center"/>
              <w:rPr>
                <w:rFonts w:hint="default" w:ascii="仿宋_GB2312" w:hAnsi="宋体" w:eastAsia="仿宋_GB2312" w:cs="仿宋_GB2312"/>
                <w:b/>
                <w:bCs/>
                <w:i w:val="0"/>
                <w:iCs w:val="0"/>
                <w:color w:val="000000"/>
                <w:sz w:val="22"/>
                <w:szCs w:val="22"/>
                <w:u w:val="none"/>
              </w:rPr>
            </w:pPr>
          </w:p>
        </w:tc>
        <w:tc>
          <w:tcPr>
            <w:tcW w:w="15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BF18B4D">
            <w:pPr>
              <w:jc w:val="center"/>
              <w:rPr>
                <w:rFonts w:hint="default" w:ascii="仿宋_GB2312" w:hAnsi="宋体" w:eastAsia="仿宋_GB2312" w:cs="仿宋_GB2312"/>
                <w:b/>
                <w:bCs/>
                <w:i w:val="0"/>
                <w:iCs w:val="0"/>
                <w:color w:val="000000"/>
                <w:sz w:val="22"/>
                <w:szCs w:val="22"/>
                <w:u w:val="none"/>
              </w:rPr>
            </w:pPr>
          </w:p>
        </w:tc>
        <w:tc>
          <w:tcPr>
            <w:tcW w:w="1034" w:type="dxa"/>
            <w:vMerge w:val="continue"/>
            <w:tcBorders>
              <w:left w:val="single" w:color="000000" w:sz="4" w:space="0"/>
              <w:bottom w:val="single" w:color="000000" w:sz="4" w:space="0"/>
              <w:right w:val="single" w:color="000000" w:sz="4" w:space="0"/>
            </w:tcBorders>
            <w:shd w:val="clear" w:color="auto" w:fill="auto"/>
            <w:vAlign w:val="center"/>
          </w:tcPr>
          <w:p w14:paraId="18AA14A7">
            <w:pPr>
              <w:jc w:val="center"/>
              <w:rPr>
                <w:rFonts w:hint="default" w:ascii="仿宋_GB2312" w:hAnsi="宋体" w:eastAsia="仿宋_GB2312" w:cs="仿宋_GB2312"/>
                <w:b/>
                <w:bCs/>
                <w:i w:val="0"/>
                <w:iCs w:val="0"/>
                <w:color w:val="000000"/>
                <w:sz w:val="22"/>
                <w:szCs w:val="22"/>
                <w:u w:val="none"/>
              </w:rPr>
            </w:pPr>
          </w:p>
        </w:tc>
        <w:tc>
          <w:tcPr>
            <w:tcW w:w="5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85FC73C">
            <w:pPr>
              <w:jc w:val="center"/>
              <w:rPr>
                <w:rFonts w:hint="default" w:ascii="仿宋_GB2312" w:hAnsi="宋体" w:eastAsia="仿宋_GB2312" w:cs="仿宋_GB2312"/>
                <w:b/>
                <w:bCs/>
                <w:i w:val="0"/>
                <w:iCs w:val="0"/>
                <w:color w:val="000000"/>
                <w:sz w:val="22"/>
                <w:szCs w:val="22"/>
                <w:u w:val="none"/>
              </w:rPr>
            </w:pPr>
          </w:p>
        </w:tc>
        <w:tc>
          <w:tcPr>
            <w:tcW w:w="30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65BE2D">
            <w:pPr>
              <w:keepNext w:val="0"/>
              <w:keepLines w:val="0"/>
              <w:widowControl/>
              <w:suppressLineNumbers w:val="0"/>
              <w:jc w:val="center"/>
              <w:textAlignment w:val="center"/>
              <w:rPr>
                <w:rFonts w:hint="default" w:ascii="仿宋_GB2312" w:hAnsi="宋体" w:eastAsia="仿宋_GB2312" w:cs="仿宋_GB2312"/>
                <w:b/>
                <w:bCs/>
                <w:i w:val="0"/>
                <w:iCs w:val="0"/>
                <w:color w:val="000000"/>
                <w:sz w:val="22"/>
                <w:szCs w:val="22"/>
                <w:u w:val="none"/>
              </w:rPr>
            </w:pPr>
            <w:r>
              <w:rPr>
                <w:rFonts w:hint="default" w:ascii="仿宋_GB2312" w:hAnsi="宋体" w:eastAsia="仿宋_GB2312" w:cs="仿宋_GB2312"/>
                <w:b/>
                <w:bCs/>
                <w:i w:val="0"/>
                <w:iCs w:val="0"/>
                <w:color w:val="000000"/>
                <w:kern w:val="0"/>
                <w:sz w:val="22"/>
                <w:szCs w:val="22"/>
                <w:u w:val="none"/>
                <w:lang w:val="en-US" w:eastAsia="zh-CN" w:bidi="ar"/>
              </w:rPr>
              <w:t>专 业</w:t>
            </w:r>
          </w:p>
        </w:tc>
        <w:tc>
          <w:tcPr>
            <w:tcW w:w="11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458117">
            <w:pPr>
              <w:keepNext w:val="0"/>
              <w:keepLines w:val="0"/>
              <w:widowControl/>
              <w:suppressLineNumbers w:val="0"/>
              <w:jc w:val="center"/>
              <w:textAlignment w:val="center"/>
              <w:rPr>
                <w:rFonts w:hint="default" w:ascii="仿宋_GB2312" w:hAnsi="宋体" w:eastAsia="仿宋_GB2312" w:cs="仿宋_GB2312"/>
                <w:b/>
                <w:bCs/>
                <w:i w:val="0"/>
                <w:iCs w:val="0"/>
                <w:color w:val="000000"/>
                <w:sz w:val="22"/>
                <w:szCs w:val="22"/>
                <w:u w:val="none"/>
              </w:rPr>
            </w:pPr>
            <w:r>
              <w:rPr>
                <w:rFonts w:hint="default" w:ascii="仿宋_GB2312" w:hAnsi="宋体" w:eastAsia="仿宋_GB2312" w:cs="仿宋_GB2312"/>
                <w:b/>
                <w:bCs/>
                <w:i w:val="0"/>
                <w:iCs w:val="0"/>
                <w:color w:val="000000"/>
                <w:kern w:val="0"/>
                <w:sz w:val="22"/>
                <w:szCs w:val="22"/>
                <w:u w:val="none"/>
                <w:lang w:val="en-US" w:eastAsia="zh-CN" w:bidi="ar"/>
              </w:rPr>
              <w:t>学历</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E090CF">
            <w:pPr>
              <w:keepNext w:val="0"/>
              <w:keepLines w:val="0"/>
              <w:widowControl/>
              <w:suppressLineNumbers w:val="0"/>
              <w:jc w:val="center"/>
              <w:textAlignment w:val="center"/>
              <w:rPr>
                <w:rFonts w:hint="default" w:ascii="仿宋_GB2312" w:hAnsi="宋体" w:eastAsia="仿宋_GB2312" w:cs="仿宋_GB2312"/>
                <w:b/>
                <w:bCs/>
                <w:i w:val="0"/>
                <w:iCs w:val="0"/>
                <w:color w:val="000000"/>
                <w:sz w:val="22"/>
                <w:szCs w:val="22"/>
                <w:u w:val="none"/>
              </w:rPr>
            </w:pPr>
            <w:r>
              <w:rPr>
                <w:rFonts w:hint="default" w:ascii="仿宋_GB2312" w:hAnsi="宋体" w:eastAsia="仿宋_GB2312" w:cs="仿宋_GB2312"/>
                <w:b/>
                <w:bCs/>
                <w:i w:val="0"/>
                <w:iCs w:val="0"/>
                <w:color w:val="000000"/>
                <w:kern w:val="0"/>
                <w:sz w:val="22"/>
                <w:szCs w:val="22"/>
                <w:u w:val="none"/>
                <w:lang w:val="en-US" w:eastAsia="zh-CN" w:bidi="ar"/>
              </w:rPr>
              <w:t>学位</w:t>
            </w:r>
          </w:p>
        </w:tc>
        <w:tc>
          <w:tcPr>
            <w:tcW w:w="13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D0590B">
            <w:pPr>
              <w:keepNext w:val="0"/>
              <w:keepLines w:val="0"/>
              <w:widowControl/>
              <w:suppressLineNumbers w:val="0"/>
              <w:jc w:val="center"/>
              <w:textAlignment w:val="center"/>
              <w:rPr>
                <w:rFonts w:hint="default" w:ascii="仿宋_GB2312" w:hAnsi="宋体" w:eastAsia="仿宋_GB2312" w:cs="仿宋_GB2312"/>
                <w:b/>
                <w:bCs/>
                <w:i w:val="0"/>
                <w:iCs w:val="0"/>
                <w:color w:val="000000"/>
                <w:sz w:val="22"/>
                <w:szCs w:val="22"/>
                <w:u w:val="none"/>
              </w:rPr>
            </w:pPr>
            <w:r>
              <w:rPr>
                <w:rFonts w:hint="default" w:ascii="仿宋_GB2312" w:hAnsi="宋体" w:eastAsia="仿宋_GB2312" w:cs="仿宋_GB2312"/>
                <w:b/>
                <w:bCs/>
                <w:i w:val="0"/>
                <w:iCs w:val="0"/>
                <w:color w:val="000000"/>
                <w:kern w:val="0"/>
                <w:sz w:val="22"/>
                <w:szCs w:val="22"/>
                <w:u w:val="none"/>
                <w:lang w:val="en-US" w:eastAsia="zh-CN" w:bidi="ar"/>
              </w:rPr>
              <w:t>年龄</w:t>
            </w:r>
          </w:p>
        </w:tc>
        <w:tc>
          <w:tcPr>
            <w:tcW w:w="24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3074A55">
            <w:pPr>
              <w:keepNext w:val="0"/>
              <w:keepLines w:val="0"/>
              <w:widowControl/>
              <w:suppressLineNumbers w:val="0"/>
              <w:jc w:val="center"/>
              <w:textAlignment w:val="center"/>
              <w:rPr>
                <w:rFonts w:hint="default" w:ascii="仿宋_GB2312" w:hAnsi="宋体" w:eastAsia="仿宋_GB2312" w:cs="仿宋_GB2312"/>
                <w:b/>
                <w:bCs/>
                <w:i w:val="0"/>
                <w:iCs w:val="0"/>
                <w:color w:val="000000"/>
                <w:sz w:val="22"/>
                <w:szCs w:val="22"/>
                <w:u w:val="none"/>
              </w:rPr>
            </w:pPr>
            <w:r>
              <w:rPr>
                <w:rFonts w:hint="eastAsia" w:ascii="仿宋_GB2312" w:hAnsi="宋体" w:eastAsia="仿宋_GB2312" w:cs="仿宋_GB2312"/>
                <w:b/>
                <w:bCs/>
                <w:i w:val="0"/>
                <w:iCs w:val="0"/>
                <w:color w:val="000000"/>
                <w:kern w:val="0"/>
                <w:sz w:val="22"/>
                <w:szCs w:val="22"/>
                <w:u w:val="none"/>
                <w:lang w:val="en-US" w:eastAsia="zh-CN" w:bidi="ar"/>
              </w:rPr>
              <w:t>备注</w:t>
            </w:r>
          </w:p>
        </w:tc>
      </w:tr>
      <w:tr w14:paraId="3ECBC4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2" w:hRule="atLeast"/>
        </w:trPr>
        <w:tc>
          <w:tcPr>
            <w:tcW w:w="1034" w:type="dxa"/>
            <w:vMerge w:val="restart"/>
            <w:tcBorders>
              <w:top w:val="single" w:color="000000" w:sz="4" w:space="0"/>
              <w:left w:val="single" w:color="000000" w:sz="4" w:space="0"/>
              <w:right w:val="single" w:color="000000" w:sz="4" w:space="0"/>
            </w:tcBorders>
            <w:shd w:val="clear" w:color="auto" w:fill="auto"/>
            <w:vAlign w:val="center"/>
          </w:tcPr>
          <w:p w14:paraId="7E4CB63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52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EE6501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专业技术岗位（外一科）</w:t>
            </w:r>
          </w:p>
        </w:tc>
        <w:tc>
          <w:tcPr>
            <w:tcW w:w="1034" w:type="dxa"/>
            <w:vMerge w:val="restart"/>
            <w:tcBorders>
              <w:top w:val="single" w:color="000000" w:sz="4" w:space="0"/>
              <w:left w:val="single" w:color="000000" w:sz="4" w:space="0"/>
              <w:right w:val="single" w:color="000000" w:sz="4" w:space="0"/>
            </w:tcBorders>
            <w:shd w:val="clear" w:color="auto" w:fill="auto"/>
            <w:vAlign w:val="center"/>
          </w:tcPr>
          <w:p w14:paraId="6512D4FE">
            <w:pPr>
              <w:jc w:val="center"/>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kern w:val="0"/>
                <w:sz w:val="22"/>
                <w:szCs w:val="22"/>
                <w:u w:val="none"/>
                <w:lang w:val="en-US" w:eastAsia="zh-CN" w:bidi="ar"/>
              </w:rPr>
              <w:t>241101</w:t>
            </w:r>
          </w:p>
        </w:tc>
        <w:tc>
          <w:tcPr>
            <w:tcW w:w="566" w:type="dxa"/>
            <w:vMerge w:val="restart"/>
            <w:tcBorders>
              <w:top w:val="single" w:color="000000" w:sz="4" w:space="0"/>
              <w:left w:val="single" w:color="000000" w:sz="4" w:space="0"/>
              <w:right w:val="single" w:color="000000" w:sz="4" w:space="0"/>
            </w:tcBorders>
            <w:shd w:val="clear" w:color="auto" w:fill="auto"/>
            <w:vAlign w:val="center"/>
          </w:tcPr>
          <w:p w14:paraId="2EF759C4">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2</w:t>
            </w:r>
          </w:p>
        </w:tc>
        <w:tc>
          <w:tcPr>
            <w:tcW w:w="3026" w:type="dxa"/>
            <w:vMerge w:val="restart"/>
            <w:tcBorders>
              <w:top w:val="single" w:color="000000" w:sz="4" w:space="0"/>
              <w:left w:val="single" w:color="000000" w:sz="4" w:space="0"/>
              <w:right w:val="single" w:color="000000" w:sz="4" w:space="0"/>
            </w:tcBorders>
            <w:shd w:val="clear" w:color="auto" w:fill="auto"/>
            <w:vAlign w:val="center"/>
          </w:tcPr>
          <w:p w14:paraId="27D57C4F">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中医内科学100506</w:t>
            </w:r>
          </w:p>
          <w:p w14:paraId="7617287E">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中西医结合临床100602</w:t>
            </w:r>
          </w:p>
          <w:p w14:paraId="48AF9497">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中医学100501K</w:t>
            </w:r>
          </w:p>
          <w:p w14:paraId="0F999ED5">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中西医临床医学100601K</w:t>
            </w:r>
          </w:p>
        </w:tc>
        <w:tc>
          <w:tcPr>
            <w:tcW w:w="1120" w:type="dxa"/>
            <w:vMerge w:val="restart"/>
            <w:tcBorders>
              <w:top w:val="single" w:color="000000" w:sz="4" w:space="0"/>
              <w:left w:val="single" w:color="000000" w:sz="4" w:space="0"/>
              <w:right w:val="single" w:color="000000" w:sz="4" w:space="0"/>
            </w:tcBorders>
            <w:shd w:val="clear" w:color="auto" w:fill="auto"/>
            <w:vAlign w:val="center"/>
          </w:tcPr>
          <w:p w14:paraId="29E419A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本科及以上</w:t>
            </w:r>
          </w:p>
        </w:tc>
        <w:tc>
          <w:tcPr>
            <w:tcW w:w="1034" w:type="dxa"/>
            <w:vMerge w:val="restart"/>
            <w:tcBorders>
              <w:top w:val="single" w:color="000000" w:sz="4" w:space="0"/>
              <w:left w:val="single" w:color="000000" w:sz="4" w:space="0"/>
              <w:right w:val="single" w:color="000000" w:sz="4" w:space="0"/>
            </w:tcBorders>
            <w:shd w:val="clear" w:color="auto" w:fill="auto"/>
            <w:vAlign w:val="center"/>
          </w:tcPr>
          <w:p w14:paraId="2E422473">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p w14:paraId="6FA83DDB">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学士/硕士</w:t>
            </w:r>
          </w:p>
        </w:tc>
        <w:tc>
          <w:tcPr>
            <w:tcW w:w="1314" w:type="dxa"/>
            <w:vMerge w:val="restart"/>
            <w:tcBorders>
              <w:top w:val="single" w:color="000000" w:sz="4" w:space="0"/>
              <w:left w:val="single" w:color="000000" w:sz="4" w:space="0"/>
              <w:right w:val="single" w:color="000000" w:sz="4" w:space="0"/>
            </w:tcBorders>
            <w:shd w:val="clear" w:color="auto" w:fill="auto"/>
            <w:vAlign w:val="center"/>
          </w:tcPr>
          <w:p w14:paraId="19CE0A82">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35周岁以下</w:t>
            </w:r>
          </w:p>
          <w:p w14:paraId="68BF1A9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2446" w:type="dxa"/>
            <w:gridSpan w:val="2"/>
            <w:vMerge w:val="restart"/>
            <w:tcBorders>
              <w:top w:val="single" w:color="000000" w:sz="4" w:space="0"/>
              <w:left w:val="single" w:color="000000" w:sz="4" w:space="0"/>
              <w:right w:val="single" w:color="000000" w:sz="4" w:space="0"/>
            </w:tcBorders>
            <w:shd w:val="clear" w:color="auto" w:fill="auto"/>
            <w:vAlign w:val="center"/>
          </w:tcPr>
          <w:p w14:paraId="01FC5068">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硕士需四证（学历、学位、执业、规培）合一</w:t>
            </w:r>
          </w:p>
          <w:p w14:paraId="317DDDB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本科需规培生、有执业医师资格证</w:t>
            </w:r>
          </w:p>
        </w:tc>
      </w:tr>
      <w:tr w14:paraId="62CCE6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9" w:hRule="atLeast"/>
        </w:trPr>
        <w:tc>
          <w:tcPr>
            <w:tcW w:w="1034" w:type="dxa"/>
            <w:vMerge w:val="continue"/>
            <w:tcBorders>
              <w:left w:val="single" w:color="000000" w:sz="4" w:space="0"/>
              <w:bottom w:val="single" w:color="000000" w:sz="4" w:space="0"/>
              <w:right w:val="single" w:color="000000" w:sz="4" w:space="0"/>
            </w:tcBorders>
            <w:shd w:val="clear" w:color="auto" w:fill="auto"/>
            <w:vAlign w:val="center"/>
          </w:tcPr>
          <w:p w14:paraId="2355AA1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5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4298661">
            <w:pPr>
              <w:jc w:val="center"/>
              <w:rPr>
                <w:rFonts w:hint="eastAsia" w:ascii="宋体" w:hAnsi="宋体" w:eastAsia="宋体" w:cs="宋体"/>
                <w:i w:val="0"/>
                <w:iCs w:val="0"/>
                <w:color w:val="000000"/>
                <w:sz w:val="22"/>
                <w:szCs w:val="22"/>
                <w:u w:val="none"/>
              </w:rPr>
            </w:pPr>
          </w:p>
        </w:tc>
        <w:tc>
          <w:tcPr>
            <w:tcW w:w="1034" w:type="dxa"/>
            <w:vMerge w:val="continue"/>
            <w:tcBorders>
              <w:left w:val="single" w:color="000000" w:sz="4" w:space="0"/>
              <w:bottom w:val="single" w:color="000000" w:sz="4" w:space="0"/>
              <w:right w:val="single" w:color="000000" w:sz="4" w:space="0"/>
            </w:tcBorders>
            <w:shd w:val="clear" w:color="auto" w:fill="auto"/>
            <w:vAlign w:val="center"/>
          </w:tcPr>
          <w:p w14:paraId="0B77CDEC">
            <w:pPr>
              <w:jc w:val="center"/>
              <w:rPr>
                <w:rFonts w:hint="default" w:ascii="宋体" w:hAnsi="宋体" w:eastAsia="宋体" w:cs="宋体"/>
                <w:i w:val="0"/>
                <w:iCs w:val="0"/>
                <w:color w:val="000000"/>
                <w:sz w:val="22"/>
                <w:szCs w:val="22"/>
                <w:u w:val="none"/>
                <w:lang w:val="en-US" w:eastAsia="zh-CN"/>
              </w:rPr>
            </w:pPr>
          </w:p>
        </w:tc>
        <w:tc>
          <w:tcPr>
            <w:tcW w:w="566" w:type="dxa"/>
            <w:vMerge w:val="continue"/>
            <w:tcBorders>
              <w:left w:val="single" w:color="000000" w:sz="4" w:space="0"/>
              <w:bottom w:val="single" w:color="000000" w:sz="4" w:space="0"/>
              <w:right w:val="single" w:color="000000" w:sz="4" w:space="0"/>
            </w:tcBorders>
            <w:shd w:val="clear" w:color="auto" w:fill="auto"/>
            <w:vAlign w:val="center"/>
          </w:tcPr>
          <w:p w14:paraId="163AC3A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3026" w:type="dxa"/>
            <w:vMerge w:val="continue"/>
            <w:tcBorders>
              <w:left w:val="single" w:color="000000" w:sz="4" w:space="0"/>
              <w:bottom w:val="single" w:color="000000" w:sz="4" w:space="0"/>
              <w:right w:val="single" w:color="000000" w:sz="4" w:space="0"/>
            </w:tcBorders>
            <w:shd w:val="clear" w:color="auto" w:fill="auto"/>
            <w:vAlign w:val="center"/>
          </w:tcPr>
          <w:p w14:paraId="1EA9BB2F">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120" w:type="dxa"/>
            <w:vMerge w:val="continue"/>
            <w:tcBorders>
              <w:left w:val="single" w:color="000000" w:sz="4" w:space="0"/>
              <w:bottom w:val="single" w:color="000000" w:sz="4" w:space="0"/>
              <w:right w:val="single" w:color="000000" w:sz="4" w:space="0"/>
            </w:tcBorders>
            <w:shd w:val="clear" w:color="auto" w:fill="auto"/>
            <w:vAlign w:val="center"/>
          </w:tcPr>
          <w:p w14:paraId="42CF022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034" w:type="dxa"/>
            <w:vMerge w:val="continue"/>
            <w:tcBorders>
              <w:left w:val="single" w:color="000000" w:sz="4" w:space="0"/>
              <w:bottom w:val="single" w:color="000000" w:sz="4" w:space="0"/>
              <w:right w:val="single" w:color="000000" w:sz="4" w:space="0"/>
            </w:tcBorders>
            <w:shd w:val="clear" w:color="auto" w:fill="auto"/>
            <w:vAlign w:val="center"/>
          </w:tcPr>
          <w:p w14:paraId="36A8A7DF">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p>
        </w:tc>
        <w:tc>
          <w:tcPr>
            <w:tcW w:w="1314" w:type="dxa"/>
            <w:vMerge w:val="continue"/>
            <w:tcBorders>
              <w:left w:val="single" w:color="000000" w:sz="4" w:space="0"/>
              <w:bottom w:val="single" w:color="000000" w:sz="4" w:space="0"/>
              <w:right w:val="single" w:color="000000" w:sz="4" w:space="0"/>
            </w:tcBorders>
            <w:shd w:val="clear" w:color="auto" w:fill="auto"/>
            <w:vAlign w:val="center"/>
          </w:tcPr>
          <w:p w14:paraId="57C1ADE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2446" w:type="dxa"/>
            <w:gridSpan w:val="2"/>
            <w:vMerge w:val="continue"/>
            <w:tcBorders>
              <w:left w:val="single" w:color="000000" w:sz="4" w:space="0"/>
              <w:bottom w:val="single" w:color="000000" w:sz="4" w:space="0"/>
              <w:right w:val="single" w:color="000000" w:sz="4" w:space="0"/>
            </w:tcBorders>
            <w:shd w:val="clear" w:color="auto" w:fill="auto"/>
            <w:vAlign w:val="center"/>
          </w:tcPr>
          <w:p w14:paraId="62A90B2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14:paraId="431FAD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12" w:hRule="atLeast"/>
        </w:trPr>
        <w:tc>
          <w:tcPr>
            <w:tcW w:w="1034" w:type="dxa"/>
            <w:tcBorders>
              <w:top w:val="single" w:color="000000" w:sz="4" w:space="0"/>
              <w:left w:val="single" w:color="000000" w:sz="4" w:space="0"/>
              <w:bottom w:val="single" w:color="auto" w:sz="4" w:space="0"/>
              <w:right w:val="single" w:color="000000" w:sz="4" w:space="0"/>
            </w:tcBorders>
            <w:shd w:val="clear" w:color="auto" w:fill="auto"/>
            <w:vAlign w:val="center"/>
          </w:tcPr>
          <w:p w14:paraId="0A343AD5">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2</w:t>
            </w:r>
          </w:p>
        </w:tc>
        <w:tc>
          <w:tcPr>
            <w:tcW w:w="1525" w:type="dxa"/>
            <w:tcBorders>
              <w:top w:val="single" w:color="000000" w:sz="4" w:space="0"/>
              <w:left w:val="single" w:color="000000" w:sz="4" w:space="0"/>
              <w:bottom w:val="single" w:color="auto" w:sz="4" w:space="0"/>
              <w:right w:val="single" w:color="000000" w:sz="4" w:space="0"/>
            </w:tcBorders>
            <w:shd w:val="clear" w:color="auto" w:fill="auto"/>
            <w:vAlign w:val="center"/>
          </w:tcPr>
          <w:p w14:paraId="0131DD5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专业技术岗位（外二科、肛肠科）</w:t>
            </w:r>
          </w:p>
        </w:tc>
        <w:tc>
          <w:tcPr>
            <w:tcW w:w="1034" w:type="dxa"/>
            <w:tcBorders>
              <w:top w:val="single" w:color="000000" w:sz="4" w:space="0"/>
              <w:left w:val="single" w:color="000000" w:sz="4" w:space="0"/>
              <w:bottom w:val="single" w:color="auto" w:sz="4" w:space="0"/>
              <w:right w:val="single" w:color="000000" w:sz="4" w:space="0"/>
            </w:tcBorders>
            <w:shd w:val="clear" w:color="auto" w:fill="auto"/>
            <w:vAlign w:val="center"/>
          </w:tcPr>
          <w:p w14:paraId="405F684B">
            <w:pPr>
              <w:jc w:val="center"/>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kern w:val="0"/>
                <w:sz w:val="22"/>
                <w:szCs w:val="22"/>
                <w:u w:val="none"/>
                <w:lang w:val="en-US" w:eastAsia="zh-CN" w:bidi="ar"/>
              </w:rPr>
              <w:t>241102</w:t>
            </w:r>
          </w:p>
        </w:tc>
        <w:tc>
          <w:tcPr>
            <w:tcW w:w="566" w:type="dxa"/>
            <w:tcBorders>
              <w:top w:val="single" w:color="000000" w:sz="4" w:space="0"/>
              <w:left w:val="single" w:color="000000" w:sz="4" w:space="0"/>
              <w:bottom w:val="single" w:color="auto" w:sz="4" w:space="0"/>
              <w:right w:val="single" w:color="000000" w:sz="4" w:space="0"/>
            </w:tcBorders>
            <w:shd w:val="clear" w:color="auto" w:fill="auto"/>
            <w:vAlign w:val="center"/>
          </w:tcPr>
          <w:p w14:paraId="249A561A">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1</w:t>
            </w:r>
          </w:p>
        </w:tc>
        <w:tc>
          <w:tcPr>
            <w:tcW w:w="3026" w:type="dxa"/>
            <w:tcBorders>
              <w:top w:val="single" w:color="000000" w:sz="4" w:space="0"/>
              <w:left w:val="single" w:color="000000" w:sz="4" w:space="0"/>
              <w:bottom w:val="single" w:color="auto" w:sz="4" w:space="0"/>
              <w:right w:val="single" w:color="000000" w:sz="4" w:space="0"/>
            </w:tcBorders>
            <w:shd w:val="clear" w:color="auto" w:fill="auto"/>
            <w:vAlign w:val="center"/>
          </w:tcPr>
          <w:p w14:paraId="2B7181D2">
            <w:pPr>
              <w:keepNext w:val="0"/>
              <w:keepLines w:val="0"/>
              <w:widowControl/>
              <w:suppressLineNumbers w:val="0"/>
              <w:jc w:val="center"/>
              <w:textAlignment w:val="center"/>
              <w:rPr>
                <w:rFonts w:hint="default"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临床医学外科学100210</w:t>
            </w:r>
          </w:p>
          <w:p w14:paraId="535B93B4">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中医外科学100507</w:t>
            </w:r>
          </w:p>
          <w:p w14:paraId="1D3585A9">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中西医结合临床100602</w:t>
            </w:r>
          </w:p>
          <w:p w14:paraId="5B6BC7FE">
            <w:pPr>
              <w:keepNext w:val="0"/>
              <w:keepLines w:val="0"/>
              <w:widowControl/>
              <w:suppressLineNumbers w:val="0"/>
              <w:jc w:val="center"/>
              <w:textAlignment w:val="center"/>
              <w:rPr>
                <w:rFonts w:hint="default"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临床医学100201K</w:t>
            </w:r>
          </w:p>
          <w:p w14:paraId="14C91D90">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中医学100501K</w:t>
            </w:r>
          </w:p>
          <w:p w14:paraId="11867F2E">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中西医临床医学100601K</w:t>
            </w:r>
          </w:p>
        </w:tc>
        <w:tc>
          <w:tcPr>
            <w:tcW w:w="1120" w:type="dxa"/>
            <w:tcBorders>
              <w:top w:val="single" w:color="000000" w:sz="4" w:space="0"/>
              <w:left w:val="single" w:color="000000" w:sz="4" w:space="0"/>
              <w:bottom w:val="single" w:color="auto" w:sz="4" w:space="0"/>
              <w:right w:val="single" w:color="000000" w:sz="4" w:space="0"/>
            </w:tcBorders>
            <w:shd w:val="clear" w:color="auto" w:fill="auto"/>
            <w:vAlign w:val="center"/>
          </w:tcPr>
          <w:p w14:paraId="53A0D38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本科及以上</w:t>
            </w:r>
          </w:p>
        </w:tc>
        <w:tc>
          <w:tcPr>
            <w:tcW w:w="1034" w:type="dxa"/>
            <w:tcBorders>
              <w:top w:val="single" w:color="000000" w:sz="4" w:space="0"/>
              <w:left w:val="single" w:color="000000" w:sz="4" w:space="0"/>
              <w:bottom w:val="single" w:color="auto" w:sz="4" w:space="0"/>
              <w:right w:val="single" w:color="000000" w:sz="4" w:space="0"/>
            </w:tcBorders>
            <w:shd w:val="clear" w:color="auto" w:fill="auto"/>
            <w:vAlign w:val="center"/>
          </w:tcPr>
          <w:p w14:paraId="1D7A5B2D">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p w14:paraId="54D6DE15">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学士/硕士</w:t>
            </w:r>
          </w:p>
        </w:tc>
        <w:tc>
          <w:tcPr>
            <w:tcW w:w="1314" w:type="dxa"/>
            <w:tcBorders>
              <w:top w:val="single" w:color="000000" w:sz="4" w:space="0"/>
              <w:left w:val="single" w:color="000000" w:sz="4" w:space="0"/>
              <w:bottom w:val="single" w:color="auto" w:sz="4" w:space="0"/>
              <w:right w:val="single" w:color="000000" w:sz="4" w:space="0"/>
            </w:tcBorders>
            <w:shd w:val="clear" w:color="auto" w:fill="auto"/>
            <w:vAlign w:val="center"/>
          </w:tcPr>
          <w:p w14:paraId="75421A76">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35周岁以下</w:t>
            </w:r>
          </w:p>
          <w:p w14:paraId="335FDB0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2446" w:type="dxa"/>
            <w:gridSpan w:val="2"/>
            <w:tcBorders>
              <w:top w:val="single" w:color="000000" w:sz="4" w:space="0"/>
              <w:left w:val="single" w:color="000000" w:sz="4" w:space="0"/>
              <w:bottom w:val="single" w:color="auto" w:sz="4" w:space="0"/>
              <w:right w:val="single" w:color="000000" w:sz="4" w:space="0"/>
            </w:tcBorders>
            <w:shd w:val="clear" w:color="auto" w:fill="auto"/>
            <w:vAlign w:val="center"/>
          </w:tcPr>
          <w:p w14:paraId="02C26CC0">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硕士需四证（学历、学位、执业、规培）合一</w:t>
            </w:r>
          </w:p>
          <w:p w14:paraId="43C2422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本科需规培生、有执业医师资格证</w:t>
            </w:r>
          </w:p>
        </w:tc>
      </w:tr>
      <w:tr w14:paraId="62A0A9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83" w:hRule="atLeast"/>
        </w:trPr>
        <w:tc>
          <w:tcPr>
            <w:tcW w:w="1034" w:type="dxa"/>
            <w:vMerge w:val="restart"/>
            <w:tcBorders>
              <w:top w:val="single" w:color="auto" w:sz="4" w:space="0"/>
              <w:left w:val="single" w:color="auto" w:sz="4" w:space="0"/>
              <w:bottom w:val="single" w:color="auto" w:sz="4" w:space="0"/>
              <w:right w:val="single" w:color="000000" w:sz="4" w:space="0"/>
            </w:tcBorders>
            <w:shd w:val="clear" w:color="auto" w:fill="auto"/>
            <w:vAlign w:val="center"/>
          </w:tcPr>
          <w:p w14:paraId="77AEC07C">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w:t>
            </w:r>
          </w:p>
        </w:tc>
        <w:tc>
          <w:tcPr>
            <w:tcW w:w="1525" w:type="dxa"/>
            <w:vMerge w:val="restart"/>
            <w:tcBorders>
              <w:top w:val="single" w:color="auto" w:sz="4" w:space="0"/>
              <w:left w:val="single" w:color="000000" w:sz="4" w:space="0"/>
              <w:bottom w:val="single" w:color="auto" w:sz="4" w:space="0"/>
              <w:right w:val="single" w:color="000000" w:sz="4" w:space="0"/>
            </w:tcBorders>
            <w:shd w:val="clear" w:color="auto" w:fill="auto"/>
            <w:vAlign w:val="center"/>
          </w:tcPr>
          <w:p w14:paraId="41F1BF35">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专业技术岗位（影像科）</w:t>
            </w:r>
          </w:p>
        </w:tc>
        <w:tc>
          <w:tcPr>
            <w:tcW w:w="1034" w:type="dxa"/>
            <w:tcBorders>
              <w:top w:val="single" w:color="auto" w:sz="4" w:space="0"/>
              <w:left w:val="single" w:color="000000" w:sz="4" w:space="0"/>
              <w:bottom w:val="single" w:color="auto" w:sz="4" w:space="0"/>
              <w:right w:val="single" w:color="000000" w:sz="4" w:space="0"/>
            </w:tcBorders>
            <w:shd w:val="clear" w:color="auto" w:fill="auto"/>
            <w:vAlign w:val="center"/>
          </w:tcPr>
          <w:p w14:paraId="40C59C5B">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241103</w:t>
            </w:r>
          </w:p>
        </w:tc>
        <w:tc>
          <w:tcPr>
            <w:tcW w:w="566" w:type="dxa"/>
            <w:tcBorders>
              <w:top w:val="single" w:color="auto" w:sz="4" w:space="0"/>
              <w:left w:val="single" w:color="000000" w:sz="4" w:space="0"/>
              <w:bottom w:val="single" w:color="auto" w:sz="4" w:space="0"/>
              <w:right w:val="single" w:color="000000" w:sz="4" w:space="0"/>
            </w:tcBorders>
            <w:shd w:val="clear" w:color="auto" w:fill="auto"/>
            <w:vAlign w:val="center"/>
          </w:tcPr>
          <w:p w14:paraId="060F7185">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3026" w:type="dxa"/>
            <w:tcBorders>
              <w:top w:val="single" w:color="auto" w:sz="4" w:space="0"/>
              <w:left w:val="single" w:color="000000" w:sz="4" w:space="0"/>
              <w:bottom w:val="single" w:color="auto" w:sz="4" w:space="0"/>
              <w:right w:val="single" w:color="000000" w:sz="4" w:space="0"/>
            </w:tcBorders>
            <w:shd w:val="clear" w:color="auto" w:fill="auto"/>
            <w:vAlign w:val="center"/>
          </w:tcPr>
          <w:p w14:paraId="21E9808F">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影像医学与核医学100207</w:t>
            </w:r>
          </w:p>
          <w:p w14:paraId="5CC572AF">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医学影像学100203TK</w:t>
            </w:r>
          </w:p>
        </w:tc>
        <w:tc>
          <w:tcPr>
            <w:tcW w:w="1120" w:type="dxa"/>
            <w:tcBorders>
              <w:top w:val="single" w:color="auto" w:sz="4" w:space="0"/>
              <w:left w:val="single" w:color="000000" w:sz="4" w:space="0"/>
              <w:bottom w:val="single" w:color="auto" w:sz="4" w:space="0"/>
              <w:right w:val="single" w:color="000000" w:sz="4" w:space="0"/>
            </w:tcBorders>
            <w:shd w:val="clear" w:color="auto" w:fill="auto"/>
            <w:vAlign w:val="center"/>
          </w:tcPr>
          <w:p w14:paraId="514E6268">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本科及以上</w:t>
            </w:r>
          </w:p>
        </w:tc>
        <w:tc>
          <w:tcPr>
            <w:tcW w:w="1034" w:type="dxa"/>
            <w:tcBorders>
              <w:top w:val="single" w:color="auto" w:sz="4" w:space="0"/>
              <w:left w:val="single" w:color="000000" w:sz="4" w:space="0"/>
              <w:bottom w:val="single" w:color="auto" w:sz="4" w:space="0"/>
              <w:right w:val="single" w:color="000000" w:sz="4" w:space="0"/>
            </w:tcBorders>
            <w:shd w:val="clear" w:color="auto" w:fill="auto"/>
            <w:vAlign w:val="center"/>
          </w:tcPr>
          <w:p w14:paraId="7B572A3B">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学士/硕士</w:t>
            </w:r>
          </w:p>
        </w:tc>
        <w:tc>
          <w:tcPr>
            <w:tcW w:w="1314" w:type="dxa"/>
            <w:tcBorders>
              <w:top w:val="single" w:color="auto" w:sz="4" w:space="0"/>
              <w:left w:val="single" w:color="000000" w:sz="4" w:space="0"/>
              <w:bottom w:val="single" w:color="auto" w:sz="4" w:space="0"/>
              <w:right w:val="single" w:color="000000" w:sz="4" w:space="0"/>
            </w:tcBorders>
            <w:shd w:val="clear" w:color="auto" w:fill="auto"/>
            <w:vAlign w:val="center"/>
          </w:tcPr>
          <w:p w14:paraId="6B495088">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30周岁以下</w:t>
            </w:r>
          </w:p>
        </w:tc>
        <w:tc>
          <w:tcPr>
            <w:tcW w:w="2446" w:type="dxa"/>
            <w:gridSpan w:val="2"/>
            <w:tcBorders>
              <w:top w:val="single" w:color="auto" w:sz="4" w:space="0"/>
              <w:left w:val="single" w:color="000000" w:sz="4" w:space="0"/>
              <w:bottom w:val="single" w:color="auto" w:sz="4" w:space="0"/>
              <w:right w:val="single" w:color="auto" w:sz="4" w:space="0"/>
            </w:tcBorders>
            <w:shd w:val="clear" w:color="auto" w:fill="auto"/>
            <w:vAlign w:val="center"/>
          </w:tcPr>
          <w:p w14:paraId="1CDF9405">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规培生、有执业医师资格证（熟练掌握CT、磁共振诊断）</w:t>
            </w:r>
          </w:p>
        </w:tc>
      </w:tr>
      <w:tr w14:paraId="1678BE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83" w:hRule="atLeast"/>
        </w:trPr>
        <w:tc>
          <w:tcPr>
            <w:tcW w:w="1034" w:type="dxa"/>
            <w:vMerge w:val="continue"/>
            <w:tcBorders>
              <w:top w:val="single" w:color="auto" w:sz="4" w:space="0"/>
              <w:left w:val="single" w:color="auto" w:sz="4" w:space="0"/>
              <w:bottom w:val="single" w:color="auto" w:sz="4" w:space="0"/>
              <w:right w:val="single" w:color="000000" w:sz="4" w:space="0"/>
            </w:tcBorders>
            <w:shd w:val="clear" w:color="auto" w:fill="auto"/>
            <w:vAlign w:val="center"/>
          </w:tcPr>
          <w:p w14:paraId="147523CD">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525"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14:paraId="176F4BBF">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034" w:type="dxa"/>
            <w:tcBorders>
              <w:top w:val="single" w:color="auto" w:sz="4" w:space="0"/>
              <w:left w:val="single" w:color="000000" w:sz="4" w:space="0"/>
              <w:bottom w:val="single" w:color="auto" w:sz="4" w:space="0"/>
              <w:right w:val="single" w:color="000000" w:sz="4" w:space="0"/>
            </w:tcBorders>
            <w:shd w:val="clear" w:color="auto" w:fill="auto"/>
            <w:vAlign w:val="center"/>
          </w:tcPr>
          <w:p w14:paraId="663B534D">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241104</w:t>
            </w:r>
          </w:p>
        </w:tc>
        <w:tc>
          <w:tcPr>
            <w:tcW w:w="566" w:type="dxa"/>
            <w:tcBorders>
              <w:top w:val="single" w:color="auto" w:sz="4" w:space="0"/>
              <w:left w:val="single" w:color="000000" w:sz="4" w:space="0"/>
              <w:bottom w:val="single" w:color="auto" w:sz="4" w:space="0"/>
              <w:right w:val="single" w:color="000000" w:sz="4" w:space="0"/>
            </w:tcBorders>
            <w:shd w:val="clear" w:color="auto" w:fill="auto"/>
            <w:vAlign w:val="center"/>
          </w:tcPr>
          <w:p w14:paraId="3A7AA573">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3026" w:type="dxa"/>
            <w:tcBorders>
              <w:top w:val="single" w:color="auto" w:sz="4" w:space="0"/>
              <w:left w:val="single" w:color="000000" w:sz="4" w:space="0"/>
              <w:bottom w:val="single" w:color="auto" w:sz="4" w:space="0"/>
              <w:right w:val="single" w:color="000000" w:sz="4" w:space="0"/>
            </w:tcBorders>
            <w:shd w:val="clear" w:color="auto" w:fill="auto"/>
            <w:vAlign w:val="center"/>
          </w:tcPr>
          <w:p w14:paraId="411C9CAF">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外科学100210</w:t>
            </w:r>
          </w:p>
          <w:p w14:paraId="15CF40E7">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临床医学100201K</w:t>
            </w:r>
          </w:p>
        </w:tc>
        <w:tc>
          <w:tcPr>
            <w:tcW w:w="1120" w:type="dxa"/>
            <w:tcBorders>
              <w:top w:val="single" w:color="auto" w:sz="4" w:space="0"/>
              <w:left w:val="single" w:color="000000" w:sz="4" w:space="0"/>
              <w:bottom w:val="single" w:color="auto" w:sz="4" w:space="0"/>
              <w:right w:val="single" w:color="000000" w:sz="4" w:space="0"/>
            </w:tcBorders>
            <w:shd w:val="clear" w:color="auto" w:fill="auto"/>
            <w:vAlign w:val="center"/>
          </w:tcPr>
          <w:p w14:paraId="7A4FA8AD">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本科及以上</w:t>
            </w:r>
          </w:p>
        </w:tc>
        <w:tc>
          <w:tcPr>
            <w:tcW w:w="1034" w:type="dxa"/>
            <w:tcBorders>
              <w:top w:val="single" w:color="auto" w:sz="4" w:space="0"/>
              <w:left w:val="single" w:color="000000" w:sz="4" w:space="0"/>
              <w:bottom w:val="single" w:color="auto" w:sz="4" w:space="0"/>
              <w:right w:val="single" w:color="000000" w:sz="4" w:space="0"/>
            </w:tcBorders>
            <w:shd w:val="clear" w:color="auto" w:fill="auto"/>
            <w:vAlign w:val="center"/>
          </w:tcPr>
          <w:p w14:paraId="3665EDD9">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学士/硕士</w:t>
            </w:r>
          </w:p>
        </w:tc>
        <w:tc>
          <w:tcPr>
            <w:tcW w:w="1314" w:type="dxa"/>
            <w:tcBorders>
              <w:top w:val="single" w:color="auto" w:sz="4" w:space="0"/>
              <w:left w:val="single" w:color="000000" w:sz="4" w:space="0"/>
              <w:bottom w:val="single" w:color="auto" w:sz="4" w:space="0"/>
              <w:right w:val="single" w:color="000000" w:sz="4" w:space="0"/>
            </w:tcBorders>
            <w:shd w:val="clear" w:color="auto" w:fill="auto"/>
            <w:vAlign w:val="center"/>
          </w:tcPr>
          <w:p w14:paraId="0978F7BF">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30周岁以下</w:t>
            </w:r>
          </w:p>
        </w:tc>
        <w:tc>
          <w:tcPr>
            <w:tcW w:w="2446" w:type="dxa"/>
            <w:gridSpan w:val="2"/>
            <w:tcBorders>
              <w:top w:val="single" w:color="auto" w:sz="4" w:space="0"/>
              <w:left w:val="single" w:color="000000" w:sz="4" w:space="0"/>
              <w:bottom w:val="single" w:color="auto" w:sz="4" w:space="0"/>
              <w:right w:val="single" w:color="auto" w:sz="4" w:space="0"/>
            </w:tcBorders>
            <w:shd w:val="clear" w:color="auto" w:fill="auto"/>
            <w:vAlign w:val="center"/>
          </w:tcPr>
          <w:p w14:paraId="5E15DBF6">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规培生、有执业医师资格证（介入方向）</w:t>
            </w:r>
          </w:p>
        </w:tc>
      </w:tr>
      <w:tr w14:paraId="4B5F63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61" w:hRule="atLeast"/>
        </w:trPr>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9CBEB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86658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专业技术岗位（急诊科）</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D60700">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241105</w:t>
            </w:r>
          </w:p>
        </w:tc>
        <w:tc>
          <w:tcPr>
            <w:tcW w:w="5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1ACB7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30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101E38">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临床医学100201K</w:t>
            </w:r>
          </w:p>
          <w:p w14:paraId="3E4A38D6">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中医学100501K</w:t>
            </w:r>
          </w:p>
          <w:p w14:paraId="3FE22FEF">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中西医临床医学100601K</w:t>
            </w:r>
          </w:p>
        </w:tc>
        <w:tc>
          <w:tcPr>
            <w:tcW w:w="11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C0D373">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大专及以上</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59695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3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5C4BE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35周岁以下</w:t>
            </w:r>
          </w:p>
        </w:tc>
        <w:tc>
          <w:tcPr>
            <w:tcW w:w="24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C5A4B2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有执业医师证</w:t>
            </w:r>
          </w:p>
        </w:tc>
      </w:tr>
      <w:tr w14:paraId="332D3C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62" w:hRule="atLeast"/>
        </w:trPr>
        <w:tc>
          <w:tcPr>
            <w:tcW w:w="1034" w:type="dxa"/>
            <w:tcBorders>
              <w:top w:val="single" w:color="auto" w:sz="4" w:space="0"/>
              <w:left w:val="single" w:color="auto" w:sz="4" w:space="0"/>
              <w:bottom w:val="single" w:color="auto" w:sz="4" w:space="0"/>
              <w:right w:val="single" w:color="000000" w:sz="4" w:space="0"/>
            </w:tcBorders>
            <w:shd w:val="clear" w:color="auto" w:fill="auto"/>
            <w:vAlign w:val="center"/>
          </w:tcPr>
          <w:p w14:paraId="5D3A4641">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w:t>
            </w:r>
          </w:p>
        </w:tc>
        <w:tc>
          <w:tcPr>
            <w:tcW w:w="1525" w:type="dxa"/>
            <w:tcBorders>
              <w:top w:val="single" w:color="auto" w:sz="4" w:space="0"/>
              <w:left w:val="single" w:color="000000" w:sz="4" w:space="0"/>
              <w:bottom w:val="single" w:color="auto" w:sz="4" w:space="0"/>
              <w:right w:val="single" w:color="000000" w:sz="4" w:space="0"/>
            </w:tcBorders>
            <w:shd w:val="clear" w:color="auto" w:fill="auto"/>
            <w:vAlign w:val="center"/>
          </w:tcPr>
          <w:p w14:paraId="6B74A4DB">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宣传科负责人</w:t>
            </w:r>
          </w:p>
        </w:tc>
        <w:tc>
          <w:tcPr>
            <w:tcW w:w="1034" w:type="dxa"/>
            <w:tcBorders>
              <w:top w:val="single" w:color="auto" w:sz="4" w:space="0"/>
              <w:left w:val="single" w:color="000000" w:sz="4" w:space="0"/>
              <w:bottom w:val="single" w:color="auto" w:sz="4" w:space="0"/>
              <w:right w:val="single" w:color="000000" w:sz="4" w:space="0"/>
            </w:tcBorders>
            <w:shd w:val="clear" w:color="auto" w:fill="auto"/>
            <w:vAlign w:val="center"/>
          </w:tcPr>
          <w:p w14:paraId="0B46B763">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241106</w:t>
            </w:r>
          </w:p>
        </w:tc>
        <w:tc>
          <w:tcPr>
            <w:tcW w:w="566" w:type="dxa"/>
            <w:tcBorders>
              <w:top w:val="single" w:color="auto" w:sz="4" w:space="0"/>
              <w:left w:val="single" w:color="000000" w:sz="4" w:space="0"/>
              <w:bottom w:val="single" w:color="auto" w:sz="4" w:space="0"/>
              <w:right w:val="single" w:color="000000" w:sz="4" w:space="0"/>
            </w:tcBorders>
            <w:shd w:val="clear" w:color="auto" w:fill="auto"/>
            <w:vAlign w:val="center"/>
          </w:tcPr>
          <w:p w14:paraId="76328160">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3026" w:type="dxa"/>
            <w:tcBorders>
              <w:top w:val="single" w:color="auto" w:sz="4" w:space="0"/>
              <w:left w:val="single" w:color="000000" w:sz="4" w:space="0"/>
              <w:bottom w:val="single" w:color="auto" w:sz="4" w:space="0"/>
              <w:right w:val="single" w:color="000000" w:sz="4" w:space="0"/>
            </w:tcBorders>
            <w:shd w:val="clear" w:color="auto" w:fill="auto"/>
            <w:vAlign w:val="center"/>
          </w:tcPr>
          <w:p w14:paraId="5ED9356D">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新闻传播学类相关专业</w:t>
            </w:r>
          </w:p>
        </w:tc>
        <w:tc>
          <w:tcPr>
            <w:tcW w:w="1120" w:type="dxa"/>
            <w:tcBorders>
              <w:top w:val="single" w:color="auto" w:sz="4" w:space="0"/>
              <w:left w:val="single" w:color="000000" w:sz="4" w:space="0"/>
              <w:bottom w:val="single" w:color="auto" w:sz="4" w:space="0"/>
              <w:right w:val="single" w:color="000000" w:sz="4" w:space="0"/>
            </w:tcBorders>
            <w:shd w:val="clear" w:color="auto" w:fill="auto"/>
            <w:vAlign w:val="center"/>
          </w:tcPr>
          <w:p w14:paraId="40974F01">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本科及以上</w:t>
            </w:r>
          </w:p>
        </w:tc>
        <w:tc>
          <w:tcPr>
            <w:tcW w:w="1034" w:type="dxa"/>
            <w:tcBorders>
              <w:top w:val="single" w:color="auto" w:sz="4" w:space="0"/>
              <w:left w:val="single" w:color="000000" w:sz="4" w:space="0"/>
              <w:bottom w:val="single" w:color="auto" w:sz="4" w:space="0"/>
              <w:right w:val="single" w:color="000000" w:sz="4" w:space="0"/>
            </w:tcBorders>
            <w:shd w:val="clear" w:color="auto" w:fill="auto"/>
            <w:vAlign w:val="center"/>
          </w:tcPr>
          <w:p w14:paraId="177EA4E8">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314" w:type="dxa"/>
            <w:tcBorders>
              <w:top w:val="single" w:color="auto" w:sz="4" w:space="0"/>
              <w:left w:val="single" w:color="000000" w:sz="4" w:space="0"/>
              <w:bottom w:val="single" w:color="auto" w:sz="4" w:space="0"/>
              <w:right w:val="single" w:color="000000" w:sz="4" w:space="0"/>
            </w:tcBorders>
            <w:shd w:val="clear" w:color="auto" w:fill="auto"/>
            <w:vAlign w:val="center"/>
          </w:tcPr>
          <w:p w14:paraId="31705E56">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35周岁以下</w:t>
            </w:r>
          </w:p>
        </w:tc>
        <w:tc>
          <w:tcPr>
            <w:tcW w:w="2446" w:type="dxa"/>
            <w:gridSpan w:val="2"/>
            <w:tcBorders>
              <w:top w:val="single" w:color="auto" w:sz="4" w:space="0"/>
              <w:left w:val="single" w:color="000000" w:sz="4" w:space="0"/>
              <w:bottom w:val="single" w:color="auto" w:sz="4" w:space="0"/>
              <w:right w:val="single" w:color="auto" w:sz="4" w:space="0"/>
            </w:tcBorders>
            <w:shd w:val="clear" w:color="auto" w:fill="auto"/>
            <w:vAlign w:val="center"/>
          </w:tcPr>
          <w:p w14:paraId="3724C327">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具有优秀文案撰写能力，能独立策划和执行各类宣传活动，熟练掌握各类媒体渠道、视频剪辑、图片拍摄处理等。具有五年及以上相关行业工作经验</w:t>
            </w:r>
          </w:p>
        </w:tc>
      </w:tr>
    </w:tbl>
    <w:p w14:paraId="4F06ED5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960" w:firstLineChars="300"/>
        <w:jc w:val="left"/>
        <w:rPr>
          <w:rFonts w:hint="default" w:ascii="仿宋_GB2312" w:hAnsi="微软雅黑" w:eastAsia="仿宋_GB2312" w:cs="仿宋_GB2312"/>
          <w:i w:val="0"/>
          <w:iCs w:val="0"/>
          <w:color w:val="333333"/>
          <w:spacing w:val="0"/>
          <w:kern w:val="0"/>
          <w:sz w:val="32"/>
          <w:szCs w:val="32"/>
          <w:shd w:val="clear" w:fill="FFFFFF"/>
          <w:lang w:val="en-US" w:eastAsia="zh-CN" w:bidi="ar"/>
        </w:rPr>
      </w:pPr>
    </w:p>
    <w:p w14:paraId="0451205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jc w:val="left"/>
        <w:rPr>
          <w:rFonts w:hint="default" w:ascii="仿宋_GB2312" w:hAnsi="微软雅黑" w:eastAsia="仿宋_GB2312" w:cs="仿宋_GB2312"/>
          <w:i w:val="0"/>
          <w:iCs w:val="0"/>
          <w:color w:val="333333"/>
          <w:spacing w:val="0"/>
          <w:kern w:val="0"/>
          <w:sz w:val="32"/>
          <w:szCs w:val="32"/>
          <w:shd w:val="clear" w:fill="FFFFFF"/>
          <w:lang w:val="en-US" w:eastAsia="zh-CN" w:bidi="ar"/>
        </w:rPr>
        <w:sectPr>
          <w:pgSz w:w="16838" w:h="11906" w:orient="landscape"/>
          <w:pgMar w:top="1800" w:right="1440" w:bottom="1800" w:left="1440" w:header="851" w:footer="992" w:gutter="0"/>
          <w:pgBorders>
            <w:top w:val="none" w:sz="0" w:space="0"/>
            <w:left w:val="none" w:sz="0" w:space="0"/>
            <w:bottom w:val="none" w:sz="0" w:space="0"/>
            <w:right w:val="none" w:sz="0" w:space="0"/>
          </w:pgBorders>
          <w:cols w:space="425" w:num="1"/>
          <w:docGrid w:type="lines" w:linePitch="312" w:charSpace="0"/>
        </w:sectPr>
      </w:pPr>
    </w:p>
    <w:p w14:paraId="2AABEE7F">
      <w:pPr>
        <w:keepNext w:val="0"/>
        <w:keepLines w:val="0"/>
        <w:pageBreakBefore w:val="0"/>
        <w:kinsoku/>
        <w:wordWrap/>
        <w:overflowPunct/>
        <w:topLinePunct w:val="0"/>
        <w:autoSpaceDN/>
        <w:bidi w:val="0"/>
        <w:adjustRightInd/>
        <w:snapToGrid/>
        <w:spacing w:line="560" w:lineRule="exact"/>
        <w:jc w:val="both"/>
        <w:textAlignment w:val="auto"/>
        <w:rPr>
          <w:rFonts w:hint="default" w:ascii="仿宋_GB2312" w:hAnsi="仿宋_GB2312" w:eastAsia="仿宋_GB2312" w:cs="仿宋_GB2312"/>
          <w:sz w:val="30"/>
          <w:szCs w:val="30"/>
          <w:shd w:val="clear" w:color="auto" w:fill="FFFFFF"/>
          <w:lang w:val="en-US" w:eastAsia="zh-CN"/>
        </w:rPr>
      </w:pPr>
      <w:r>
        <w:rPr>
          <w:rFonts w:hint="eastAsia" w:ascii="仿宋_GB2312" w:hAnsi="仿宋_GB2312" w:eastAsia="仿宋_GB2312" w:cs="仿宋_GB2312"/>
          <w:sz w:val="30"/>
          <w:szCs w:val="30"/>
          <w:shd w:val="clear" w:color="auto" w:fill="FFFFFF"/>
          <w:lang w:eastAsia="zh-CN"/>
        </w:rPr>
        <w:t>附件</w:t>
      </w:r>
      <w:r>
        <w:rPr>
          <w:rFonts w:hint="eastAsia" w:ascii="仿宋_GB2312" w:hAnsi="仿宋_GB2312" w:eastAsia="仿宋_GB2312" w:cs="仿宋_GB2312"/>
          <w:sz w:val="30"/>
          <w:szCs w:val="30"/>
          <w:shd w:val="clear" w:color="auto" w:fill="FFFFFF"/>
          <w:lang w:val="en-US" w:eastAsia="zh-CN"/>
        </w:rPr>
        <w:t>2</w:t>
      </w:r>
    </w:p>
    <w:tbl>
      <w:tblPr>
        <w:tblStyle w:val="3"/>
        <w:tblpPr w:leftFromText="180" w:rightFromText="180" w:vertAnchor="text" w:horzAnchor="page" w:tblpX="1309" w:tblpY="717"/>
        <w:tblOverlap w:val="never"/>
        <w:tblW w:w="945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69"/>
        <w:gridCol w:w="1342"/>
        <w:gridCol w:w="250"/>
        <w:gridCol w:w="1574"/>
        <w:gridCol w:w="1134"/>
        <w:gridCol w:w="193"/>
        <w:gridCol w:w="657"/>
        <w:gridCol w:w="993"/>
        <w:gridCol w:w="146"/>
        <w:gridCol w:w="1692"/>
      </w:tblGrid>
      <w:tr w14:paraId="5E5A17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69" w:type="dxa"/>
            <w:noWrap w:val="0"/>
            <w:vAlign w:val="center"/>
          </w:tcPr>
          <w:p w14:paraId="6C1AFB46">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姓  名</w:t>
            </w:r>
          </w:p>
        </w:tc>
        <w:tc>
          <w:tcPr>
            <w:tcW w:w="1592" w:type="dxa"/>
            <w:gridSpan w:val="2"/>
            <w:noWrap w:val="0"/>
            <w:vAlign w:val="center"/>
          </w:tcPr>
          <w:p w14:paraId="67E7E934">
            <w:pPr>
              <w:jc w:val="center"/>
              <w:rPr>
                <w:rFonts w:ascii="仿宋_GB2312" w:hAnsi="仿宋_GB2312" w:eastAsia="仿宋_GB2312" w:cs="仿宋_GB2312"/>
                <w:sz w:val="28"/>
                <w:szCs w:val="28"/>
              </w:rPr>
            </w:pPr>
          </w:p>
        </w:tc>
        <w:tc>
          <w:tcPr>
            <w:tcW w:w="1574" w:type="dxa"/>
            <w:noWrap w:val="0"/>
            <w:vAlign w:val="center"/>
          </w:tcPr>
          <w:p w14:paraId="027046C8">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性  别</w:t>
            </w:r>
          </w:p>
        </w:tc>
        <w:tc>
          <w:tcPr>
            <w:tcW w:w="1134" w:type="dxa"/>
            <w:noWrap w:val="0"/>
            <w:vAlign w:val="center"/>
          </w:tcPr>
          <w:p w14:paraId="627EC082">
            <w:pPr>
              <w:jc w:val="center"/>
              <w:rPr>
                <w:rFonts w:ascii="仿宋_GB2312" w:hAnsi="仿宋_GB2312" w:eastAsia="仿宋_GB2312" w:cs="仿宋_GB2312"/>
                <w:sz w:val="28"/>
                <w:szCs w:val="28"/>
              </w:rPr>
            </w:pPr>
          </w:p>
        </w:tc>
        <w:tc>
          <w:tcPr>
            <w:tcW w:w="850" w:type="dxa"/>
            <w:gridSpan w:val="2"/>
            <w:noWrap w:val="0"/>
            <w:vAlign w:val="center"/>
          </w:tcPr>
          <w:p w14:paraId="62B93301">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民族</w:t>
            </w:r>
          </w:p>
        </w:tc>
        <w:tc>
          <w:tcPr>
            <w:tcW w:w="1139" w:type="dxa"/>
            <w:gridSpan w:val="2"/>
            <w:noWrap w:val="0"/>
            <w:vAlign w:val="center"/>
          </w:tcPr>
          <w:p w14:paraId="4A5B29B0">
            <w:pPr>
              <w:jc w:val="center"/>
              <w:rPr>
                <w:rFonts w:ascii="仿宋_GB2312" w:hAnsi="仿宋_GB2312" w:eastAsia="仿宋_GB2312" w:cs="仿宋_GB2312"/>
                <w:sz w:val="28"/>
                <w:szCs w:val="28"/>
              </w:rPr>
            </w:pPr>
          </w:p>
        </w:tc>
        <w:tc>
          <w:tcPr>
            <w:tcW w:w="1692" w:type="dxa"/>
            <w:vMerge w:val="restart"/>
            <w:noWrap w:val="0"/>
            <w:vAlign w:val="center"/>
          </w:tcPr>
          <w:p w14:paraId="116C9F46">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照</w:t>
            </w:r>
          </w:p>
          <w:p w14:paraId="5221A3A6">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片</w:t>
            </w:r>
          </w:p>
        </w:tc>
      </w:tr>
      <w:tr w14:paraId="68F67A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69" w:type="dxa"/>
            <w:noWrap w:val="0"/>
            <w:vAlign w:val="center"/>
          </w:tcPr>
          <w:p w14:paraId="1ADDB648">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出生年月</w:t>
            </w:r>
          </w:p>
        </w:tc>
        <w:tc>
          <w:tcPr>
            <w:tcW w:w="1592" w:type="dxa"/>
            <w:gridSpan w:val="2"/>
            <w:noWrap w:val="0"/>
            <w:vAlign w:val="center"/>
          </w:tcPr>
          <w:p w14:paraId="6C5D7D57">
            <w:pPr>
              <w:jc w:val="center"/>
              <w:rPr>
                <w:rFonts w:ascii="仿宋_GB2312" w:hAnsi="仿宋_GB2312" w:eastAsia="仿宋_GB2312" w:cs="仿宋_GB2312"/>
                <w:sz w:val="28"/>
                <w:szCs w:val="28"/>
              </w:rPr>
            </w:pPr>
          </w:p>
        </w:tc>
        <w:tc>
          <w:tcPr>
            <w:tcW w:w="1574" w:type="dxa"/>
            <w:noWrap w:val="0"/>
            <w:vAlign w:val="center"/>
          </w:tcPr>
          <w:p w14:paraId="0DE14581">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政治面貌</w:t>
            </w:r>
          </w:p>
        </w:tc>
        <w:tc>
          <w:tcPr>
            <w:tcW w:w="1134" w:type="dxa"/>
            <w:noWrap w:val="0"/>
            <w:vAlign w:val="center"/>
          </w:tcPr>
          <w:p w14:paraId="7C7CE40C">
            <w:pPr>
              <w:jc w:val="center"/>
              <w:rPr>
                <w:rFonts w:ascii="仿宋_GB2312" w:hAnsi="仿宋_GB2312" w:eastAsia="仿宋_GB2312" w:cs="仿宋_GB2312"/>
                <w:sz w:val="28"/>
                <w:szCs w:val="28"/>
              </w:rPr>
            </w:pPr>
          </w:p>
        </w:tc>
        <w:tc>
          <w:tcPr>
            <w:tcW w:w="850" w:type="dxa"/>
            <w:gridSpan w:val="2"/>
            <w:noWrap w:val="0"/>
            <w:vAlign w:val="center"/>
          </w:tcPr>
          <w:p w14:paraId="7F85CBCF">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学历</w:t>
            </w:r>
          </w:p>
        </w:tc>
        <w:tc>
          <w:tcPr>
            <w:tcW w:w="1139" w:type="dxa"/>
            <w:gridSpan w:val="2"/>
            <w:noWrap w:val="0"/>
            <w:vAlign w:val="center"/>
          </w:tcPr>
          <w:p w14:paraId="486B96BC">
            <w:pPr>
              <w:jc w:val="center"/>
              <w:rPr>
                <w:rFonts w:ascii="仿宋_GB2312" w:hAnsi="仿宋_GB2312" w:eastAsia="仿宋_GB2312" w:cs="仿宋_GB2312"/>
                <w:sz w:val="28"/>
                <w:szCs w:val="28"/>
              </w:rPr>
            </w:pPr>
          </w:p>
        </w:tc>
        <w:tc>
          <w:tcPr>
            <w:tcW w:w="1692" w:type="dxa"/>
            <w:vMerge w:val="continue"/>
            <w:noWrap w:val="0"/>
            <w:vAlign w:val="center"/>
          </w:tcPr>
          <w:p w14:paraId="12752EEA">
            <w:pPr>
              <w:jc w:val="center"/>
              <w:rPr>
                <w:rFonts w:ascii="仿宋_GB2312" w:hAnsi="仿宋_GB2312" w:eastAsia="仿宋_GB2312" w:cs="仿宋_GB2312"/>
                <w:sz w:val="28"/>
                <w:szCs w:val="28"/>
              </w:rPr>
            </w:pPr>
          </w:p>
        </w:tc>
      </w:tr>
      <w:tr w14:paraId="5723B2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69" w:type="dxa"/>
            <w:noWrap w:val="0"/>
            <w:vAlign w:val="center"/>
          </w:tcPr>
          <w:p w14:paraId="309F13C0">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身份证号</w:t>
            </w:r>
          </w:p>
        </w:tc>
        <w:tc>
          <w:tcPr>
            <w:tcW w:w="6289" w:type="dxa"/>
            <w:gridSpan w:val="8"/>
            <w:noWrap w:val="0"/>
            <w:vAlign w:val="center"/>
          </w:tcPr>
          <w:p w14:paraId="2CB38C4C">
            <w:pPr>
              <w:jc w:val="center"/>
              <w:rPr>
                <w:rFonts w:ascii="仿宋_GB2312" w:hAnsi="仿宋_GB2312" w:eastAsia="仿宋_GB2312" w:cs="仿宋_GB2312"/>
                <w:sz w:val="28"/>
                <w:szCs w:val="28"/>
              </w:rPr>
            </w:pPr>
          </w:p>
        </w:tc>
        <w:tc>
          <w:tcPr>
            <w:tcW w:w="1692" w:type="dxa"/>
            <w:vMerge w:val="continue"/>
            <w:noWrap w:val="0"/>
            <w:vAlign w:val="center"/>
          </w:tcPr>
          <w:p w14:paraId="4AE033BD">
            <w:pPr>
              <w:jc w:val="center"/>
              <w:rPr>
                <w:rFonts w:ascii="仿宋_GB2312" w:hAnsi="仿宋_GB2312" w:eastAsia="仿宋_GB2312" w:cs="仿宋_GB2312"/>
                <w:sz w:val="28"/>
                <w:szCs w:val="28"/>
              </w:rPr>
            </w:pPr>
          </w:p>
        </w:tc>
      </w:tr>
      <w:tr w14:paraId="2A3EE3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11" w:type="dxa"/>
            <w:gridSpan w:val="2"/>
            <w:noWrap w:val="0"/>
            <w:vAlign w:val="center"/>
          </w:tcPr>
          <w:p w14:paraId="0BE35B17">
            <w:pPr>
              <w:jc w:val="center"/>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本科</w:t>
            </w:r>
            <w:r>
              <w:rPr>
                <w:rFonts w:hint="eastAsia" w:ascii="仿宋_GB2312" w:hAnsi="仿宋_GB2312" w:eastAsia="仿宋_GB2312" w:cs="仿宋_GB2312"/>
                <w:sz w:val="28"/>
                <w:szCs w:val="28"/>
              </w:rPr>
              <w:t>毕业院校</w:t>
            </w:r>
            <w:r>
              <w:rPr>
                <w:rFonts w:hint="eastAsia" w:ascii="仿宋_GB2312" w:hAnsi="仿宋_GB2312" w:eastAsia="仿宋_GB2312" w:cs="仿宋_GB2312"/>
                <w:sz w:val="28"/>
                <w:szCs w:val="28"/>
                <w:lang w:eastAsia="zh-CN"/>
              </w:rPr>
              <w:t>及专业</w:t>
            </w:r>
          </w:p>
        </w:tc>
        <w:tc>
          <w:tcPr>
            <w:tcW w:w="3151" w:type="dxa"/>
            <w:gridSpan w:val="4"/>
            <w:noWrap w:val="0"/>
            <w:vAlign w:val="center"/>
          </w:tcPr>
          <w:p w14:paraId="021E6FB6">
            <w:pPr>
              <w:jc w:val="center"/>
              <w:rPr>
                <w:rFonts w:ascii="仿宋_GB2312" w:hAnsi="仿宋_GB2312" w:eastAsia="仿宋_GB2312" w:cs="仿宋_GB2312"/>
                <w:sz w:val="28"/>
                <w:szCs w:val="28"/>
              </w:rPr>
            </w:pPr>
          </w:p>
        </w:tc>
        <w:tc>
          <w:tcPr>
            <w:tcW w:w="1796" w:type="dxa"/>
            <w:gridSpan w:val="3"/>
            <w:noWrap w:val="0"/>
            <w:vAlign w:val="center"/>
          </w:tcPr>
          <w:p w14:paraId="58FEA3C2">
            <w:pPr>
              <w:jc w:val="center"/>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rPr>
              <w:t>毕业</w:t>
            </w:r>
            <w:r>
              <w:rPr>
                <w:rFonts w:hint="eastAsia" w:ascii="仿宋_GB2312" w:hAnsi="仿宋_GB2312" w:eastAsia="仿宋_GB2312" w:cs="仿宋_GB2312"/>
                <w:sz w:val="28"/>
                <w:szCs w:val="28"/>
                <w:lang w:eastAsia="zh-CN"/>
              </w:rPr>
              <w:t>时间</w:t>
            </w:r>
          </w:p>
        </w:tc>
        <w:tc>
          <w:tcPr>
            <w:tcW w:w="1692" w:type="dxa"/>
            <w:noWrap w:val="0"/>
            <w:vAlign w:val="center"/>
          </w:tcPr>
          <w:p w14:paraId="43D16731">
            <w:pPr>
              <w:jc w:val="center"/>
              <w:rPr>
                <w:rFonts w:ascii="仿宋_GB2312" w:hAnsi="仿宋_GB2312" w:eastAsia="仿宋_GB2312" w:cs="仿宋_GB2312"/>
                <w:sz w:val="28"/>
                <w:szCs w:val="28"/>
              </w:rPr>
            </w:pPr>
          </w:p>
        </w:tc>
      </w:tr>
      <w:tr w14:paraId="5E0081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11" w:type="dxa"/>
            <w:gridSpan w:val="2"/>
            <w:noWrap w:val="0"/>
            <w:vAlign w:val="center"/>
          </w:tcPr>
          <w:p w14:paraId="5B947F4F">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lang w:eastAsia="zh-CN"/>
              </w:rPr>
              <w:t>硕士</w:t>
            </w:r>
            <w:r>
              <w:rPr>
                <w:rFonts w:hint="eastAsia" w:ascii="仿宋_GB2312" w:hAnsi="仿宋_GB2312" w:eastAsia="仿宋_GB2312" w:cs="仿宋_GB2312"/>
                <w:sz w:val="28"/>
                <w:szCs w:val="28"/>
              </w:rPr>
              <w:t>毕业院校</w:t>
            </w:r>
            <w:r>
              <w:rPr>
                <w:rFonts w:hint="eastAsia" w:ascii="仿宋_GB2312" w:hAnsi="仿宋_GB2312" w:eastAsia="仿宋_GB2312" w:cs="仿宋_GB2312"/>
                <w:sz w:val="28"/>
                <w:szCs w:val="28"/>
                <w:lang w:eastAsia="zh-CN"/>
              </w:rPr>
              <w:t>及专业</w:t>
            </w:r>
          </w:p>
        </w:tc>
        <w:tc>
          <w:tcPr>
            <w:tcW w:w="3151" w:type="dxa"/>
            <w:gridSpan w:val="4"/>
            <w:noWrap w:val="0"/>
            <w:vAlign w:val="center"/>
          </w:tcPr>
          <w:p w14:paraId="057A6B43">
            <w:pPr>
              <w:jc w:val="center"/>
              <w:rPr>
                <w:rFonts w:ascii="仿宋_GB2312" w:hAnsi="仿宋_GB2312" w:eastAsia="仿宋_GB2312" w:cs="仿宋_GB2312"/>
                <w:sz w:val="28"/>
                <w:szCs w:val="28"/>
              </w:rPr>
            </w:pPr>
          </w:p>
        </w:tc>
        <w:tc>
          <w:tcPr>
            <w:tcW w:w="1796" w:type="dxa"/>
            <w:gridSpan w:val="3"/>
            <w:noWrap w:val="0"/>
            <w:vAlign w:val="center"/>
          </w:tcPr>
          <w:p w14:paraId="2DB037A7">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毕业</w:t>
            </w:r>
            <w:r>
              <w:rPr>
                <w:rFonts w:hint="eastAsia" w:ascii="仿宋_GB2312" w:hAnsi="仿宋_GB2312" w:eastAsia="仿宋_GB2312" w:cs="仿宋_GB2312"/>
                <w:sz w:val="28"/>
                <w:szCs w:val="28"/>
                <w:lang w:eastAsia="zh-CN"/>
              </w:rPr>
              <w:t>时间</w:t>
            </w:r>
          </w:p>
        </w:tc>
        <w:tc>
          <w:tcPr>
            <w:tcW w:w="1692" w:type="dxa"/>
            <w:noWrap w:val="0"/>
            <w:vAlign w:val="top"/>
          </w:tcPr>
          <w:p w14:paraId="074FD569">
            <w:pPr>
              <w:rPr>
                <w:rFonts w:ascii="仿宋_GB2312" w:hAnsi="仿宋_GB2312" w:eastAsia="仿宋_GB2312" w:cs="仿宋_GB2312"/>
                <w:sz w:val="28"/>
                <w:szCs w:val="28"/>
              </w:rPr>
            </w:pPr>
          </w:p>
        </w:tc>
      </w:tr>
      <w:tr w14:paraId="0BB9F9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69" w:type="dxa"/>
            <w:noWrap w:val="0"/>
            <w:vAlign w:val="center"/>
          </w:tcPr>
          <w:p w14:paraId="24DFA9E2">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家庭住址</w:t>
            </w:r>
          </w:p>
        </w:tc>
        <w:tc>
          <w:tcPr>
            <w:tcW w:w="7981" w:type="dxa"/>
            <w:gridSpan w:val="9"/>
            <w:noWrap w:val="0"/>
            <w:vAlign w:val="top"/>
          </w:tcPr>
          <w:p w14:paraId="1C90F610">
            <w:pPr>
              <w:rPr>
                <w:rFonts w:ascii="仿宋_GB2312" w:hAnsi="仿宋_GB2312" w:eastAsia="仿宋_GB2312" w:cs="仿宋_GB2312"/>
                <w:sz w:val="28"/>
                <w:szCs w:val="28"/>
              </w:rPr>
            </w:pPr>
          </w:p>
        </w:tc>
      </w:tr>
      <w:tr w14:paraId="7CE678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69" w:type="dxa"/>
            <w:noWrap w:val="0"/>
            <w:vAlign w:val="center"/>
          </w:tcPr>
          <w:p w14:paraId="4A55C480">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联系方式</w:t>
            </w:r>
          </w:p>
        </w:tc>
        <w:tc>
          <w:tcPr>
            <w:tcW w:w="3166" w:type="dxa"/>
            <w:gridSpan w:val="3"/>
            <w:noWrap w:val="0"/>
            <w:vAlign w:val="top"/>
          </w:tcPr>
          <w:p w14:paraId="383AAE20">
            <w:pPr>
              <w:rPr>
                <w:rFonts w:ascii="仿宋_GB2312" w:hAnsi="仿宋_GB2312" w:eastAsia="仿宋_GB2312" w:cs="仿宋_GB2312"/>
                <w:sz w:val="28"/>
                <w:szCs w:val="28"/>
              </w:rPr>
            </w:pPr>
          </w:p>
        </w:tc>
        <w:tc>
          <w:tcPr>
            <w:tcW w:w="2977" w:type="dxa"/>
            <w:gridSpan w:val="4"/>
            <w:noWrap w:val="0"/>
            <w:vAlign w:val="center"/>
          </w:tcPr>
          <w:p w14:paraId="65145CD9">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婚姻情况</w:t>
            </w:r>
          </w:p>
        </w:tc>
        <w:tc>
          <w:tcPr>
            <w:tcW w:w="1838" w:type="dxa"/>
            <w:gridSpan w:val="2"/>
            <w:noWrap w:val="0"/>
            <w:vAlign w:val="top"/>
          </w:tcPr>
          <w:p w14:paraId="5B38D71C">
            <w:pPr>
              <w:rPr>
                <w:rFonts w:ascii="仿宋_GB2312" w:hAnsi="仿宋_GB2312" w:eastAsia="仿宋_GB2312" w:cs="仿宋_GB2312"/>
                <w:sz w:val="28"/>
                <w:szCs w:val="28"/>
              </w:rPr>
            </w:pPr>
          </w:p>
        </w:tc>
      </w:tr>
      <w:tr w14:paraId="10EC17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3" w:hRule="atLeast"/>
        </w:trPr>
        <w:tc>
          <w:tcPr>
            <w:tcW w:w="1469" w:type="dxa"/>
            <w:noWrap w:val="0"/>
            <w:vAlign w:val="center"/>
          </w:tcPr>
          <w:p w14:paraId="70A0C79E">
            <w:pPr>
              <w:jc w:val="center"/>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rPr>
              <w:t>报考</w:t>
            </w:r>
            <w:r>
              <w:rPr>
                <w:rFonts w:hint="eastAsia" w:ascii="仿宋_GB2312" w:hAnsi="仿宋_GB2312" w:eastAsia="仿宋_GB2312" w:cs="仿宋_GB2312"/>
                <w:sz w:val="28"/>
                <w:szCs w:val="28"/>
                <w:lang w:eastAsia="zh-CN"/>
              </w:rPr>
              <w:t>岗位</w:t>
            </w:r>
          </w:p>
        </w:tc>
        <w:tc>
          <w:tcPr>
            <w:tcW w:w="3166" w:type="dxa"/>
            <w:gridSpan w:val="3"/>
            <w:noWrap w:val="0"/>
            <w:vAlign w:val="top"/>
          </w:tcPr>
          <w:p w14:paraId="763EE0D7">
            <w:pPr>
              <w:rPr>
                <w:rFonts w:ascii="仿宋_GB2312" w:hAnsi="仿宋_GB2312" w:eastAsia="仿宋_GB2312" w:cs="仿宋_GB2312"/>
                <w:sz w:val="28"/>
                <w:szCs w:val="28"/>
              </w:rPr>
            </w:pPr>
          </w:p>
        </w:tc>
        <w:tc>
          <w:tcPr>
            <w:tcW w:w="2977" w:type="dxa"/>
            <w:gridSpan w:val="4"/>
            <w:noWrap w:val="0"/>
            <w:vAlign w:val="center"/>
          </w:tcPr>
          <w:p w14:paraId="2DB8A53C">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执业证书</w:t>
            </w:r>
            <w:r>
              <w:rPr>
                <w:rFonts w:hint="eastAsia" w:ascii="仿宋_GB2312" w:hAnsi="仿宋_GB2312" w:eastAsia="仿宋_GB2312" w:cs="仿宋_GB2312"/>
                <w:sz w:val="28"/>
                <w:szCs w:val="28"/>
                <w:lang w:eastAsia="zh-CN"/>
              </w:rPr>
              <w:t>及规培证</w:t>
            </w:r>
            <w:r>
              <w:rPr>
                <w:rFonts w:hint="eastAsia" w:ascii="仿宋_GB2312" w:hAnsi="仿宋_GB2312" w:eastAsia="仿宋_GB2312" w:cs="仿宋_GB2312"/>
                <w:sz w:val="28"/>
                <w:szCs w:val="28"/>
              </w:rPr>
              <w:t>取得情况</w:t>
            </w:r>
          </w:p>
        </w:tc>
        <w:tc>
          <w:tcPr>
            <w:tcW w:w="1838" w:type="dxa"/>
            <w:gridSpan w:val="2"/>
            <w:noWrap w:val="0"/>
            <w:vAlign w:val="top"/>
          </w:tcPr>
          <w:p w14:paraId="4BB1C32E">
            <w:pPr>
              <w:rPr>
                <w:rFonts w:ascii="仿宋_GB2312" w:hAnsi="仿宋_GB2312" w:eastAsia="仿宋_GB2312" w:cs="仿宋_GB2312"/>
                <w:sz w:val="28"/>
                <w:szCs w:val="28"/>
              </w:rPr>
            </w:pPr>
          </w:p>
        </w:tc>
      </w:tr>
      <w:tr w14:paraId="2B109A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19" w:hRule="atLeast"/>
        </w:trPr>
        <w:tc>
          <w:tcPr>
            <w:tcW w:w="1469" w:type="dxa"/>
            <w:noWrap w:val="0"/>
            <w:vAlign w:val="center"/>
          </w:tcPr>
          <w:p w14:paraId="6133FE97">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个人简历</w:t>
            </w:r>
          </w:p>
        </w:tc>
        <w:tc>
          <w:tcPr>
            <w:tcW w:w="7981" w:type="dxa"/>
            <w:gridSpan w:val="9"/>
            <w:noWrap w:val="0"/>
            <w:vAlign w:val="top"/>
          </w:tcPr>
          <w:p w14:paraId="07390252">
            <w:pPr>
              <w:rPr>
                <w:rFonts w:ascii="仿宋_GB2312" w:hAnsi="仿宋_GB2312" w:eastAsia="仿宋_GB2312" w:cs="仿宋_GB2312"/>
                <w:sz w:val="28"/>
                <w:szCs w:val="28"/>
              </w:rPr>
            </w:pPr>
          </w:p>
        </w:tc>
      </w:tr>
      <w:tr w14:paraId="4FAAA5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7" w:hRule="atLeast"/>
        </w:trPr>
        <w:tc>
          <w:tcPr>
            <w:tcW w:w="1469" w:type="dxa"/>
            <w:noWrap w:val="0"/>
            <w:vAlign w:val="center"/>
          </w:tcPr>
          <w:p w14:paraId="3BF6AA0F">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受过何种奖励或</w:t>
            </w:r>
          </w:p>
          <w:p w14:paraId="2FE2FC69">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处分</w:t>
            </w:r>
          </w:p>
        </w:tc>
        <w:tc>
          <w:tcPr>
            <w:tcW w:w="7981" w:type="dxa"/>
            <w:gridSpan w:val="9"/>
            <w:noWrap w:val="0"/>
            <w:vAlign w:val="top"/>
          </w:tcPr>
          <w:p w14:paraId="66745E65">
            <w:pPr>
              <w:rPr>
                <w:rFonts w:ascii="仿宋_GB2312" w:hAnsi="仿宋_GB2312" w:eastAsia="仿宋_GB2312" w:cs="仿宋_GB2312"/>
                <w:sz w:val="28"/>
                <w:szCs w:val="28"/>
              </w:rPr>
            </w:pPr>
          </w:p>
        </w:tc>
      </w:tr>
      <w:tr w14:paraId="76D707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18" w:hRule="atLeast"/>
        </w:trPr>
        <w:tc>
          <w:tcPr>
            <w:tcW w:w="1469" w:type="dxa"/>
            <w:noWrap w:val="0"/>
            <w:vAlign w:val="center"/>
          </w:tcPr>
          <w:p w14:paraId="2168991C">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考生诚信承诺</w:t>
            </w:r>
          </w:p>
        </w:tc>
        <w:tc>
          <w:tcPr>
            <w:tcW w:w="7981" w:type="dxa"/>
            <w:gridSpan w:val="9"/>
            <w:noWrap w:val="0"/>
            <w:vAlign w:val="top"/>
          </w:tcPr>
          <w:p w14:paraId="32232B76">
            <w:pPr>
              <w:spacing w:line="500" w:lineRule="exact"/>
              <w:ind w:firstLine="562" w:firstLineChars="200"/>
              <w:rPr>
                <w:rFonts w:ascii="宋体" w:hAnsi="宋体" w:cs="仿宋_GB2312"/>
                <w:b/>
                <w:sz w:val="28"/>
                <w:szCs w:val="28"/>
              </w:rPr>
            </w:pPr>
            <w:r>
              <w:rPr>
                <w:rFonts w:hint="eastAsia" w:ascii="宋体" w:hAnsi="宋体" w:cs="仿宋_GB2312"/>
                <w:b/>
                <w:sz w:val="28"/>
                <w:szCs w:val="28"/>
              </w:rPr>
              <w:t>本人郑重承诺，以上所填写的内容和提供的相关证件、材料均是真实、有效的，如有虚假，本人愿意承担一切责任</w:t>
            </w:r>
            <w:r>
              <w:rPr>
                <w:rFonts w:hint="eastAsia" w:ascii="宋体" w:hAnsi="宋体"/>
                <w:b/>
                <w:color w:val="000000"/>
                <w:sz w:val="28"/>
                <w:szCs w:val="28"/>
                <w:shd w:val="clear" w:color="auto" w:fill="FFFFFF"/>
              </w:rPr>
              <w:t>，否则不予录用。</w:t>
            </w:r>
          </w:p>
          <w:p w14:paraId="7E114D03">
            <w:pPr>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                       报考人签名：</w:t>
            </w:r>
          </w:p>
          <w:p w14:paraId="22582990">
            <w:pPr>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                                年    月    日</w:t>
            </w:r>
          </w:p>
        </w:tc>
      </w:tr>
    </w:tbl>
    <w:p w14:paraId="6F47D263">
      <w:pPr>
        <w:ind w:firstLine="643" w:firstLineChars="200"/>
        <w:rPr>
          <w:rFonts w:hint="eastAsia" w:ascii="华文仿宋" w:hAnsi="华文仿宋" w:eastAsia="黑体" w:cs="华文仿宋"/>
          <w:sz w:val="21"/>
          <w:szCs w:val="21"/>
          <w:lang w:eastAsia="zh-C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rPr>
          <w:rFonts w:hint="eastAsia" w:ascii="黑体" w:hAnsi="黑体" w:eastAsia="黑体" w:cs="宋体"/>
          <w:b/>
          <w:bCs/>
          <w:sz w:val="32"/>
          <w:szCs w:val="32"/>
          <w:lang w:eastAsia="zh-CN"/>
        </w:rPr>
        <w:t>界首市中医院</w:t>
      </w:r>
      <w:r>
        <w:rPr>
          <w:rFonts w:hint="eastAsia" w:ascii="黑体" w:hAnsi="黑体" w:eastAsia="黑体" w:cs="宋体"/>
          <w:b/>
          <w:bCs/>
          <w:sz w:val="32"/>
          <w:szCs w:val="32"/>
        </w:rPr>
        <w:t>招聘专业技术人员</w:t>
      </w:r>
      <w:r>
        <w:rPr>
          <w:rFonts w:hint="eastAsia" w:ascii="黑体" w:hAnsi="黑体" w:eastAsia="黑体" w:cs="宋体"/>
          <w:b/>
          <w:bCs/>
          <w:sz w:val="32"/>
          <w:szCs w:val="32"/>
          <w:lang w:eastAsia="zh-CN"/>
        </w:rPr>
        <w:t>报名表</w:t>
      </w:r>
    </w:p>
    <w:p w14:paraId="03444A9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jc w:val="left"/>
        <w:rPr>
          <w:rFonts w:hint="eastAsia" w:ascii="仿宋_GB2312" w:hAnsi="微软雅黑" w:eastAsia="仿宋_GB2312" w:cs="仿宋_GB2312"/>
          <w:i w:val="0"/>
          <w:iCs w:val="0"/>
          <w:color w:val="333333"/>
          <w:spacing w:val="0"/>
          <w:kern w:val="0"/>
          <w:sz w:val="32"/>
          <w:szCs w:val="32"/>
          <w:shd w:val="clear" w:fill="FFFFFF"/>
          <w:lang w:val="en-US" w:eastAsia="zh-CN" w:bidi="ar"/>
        </w:rPr>
      </w:pPr>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 w:name="方正小标宋简体">
    <w:altName w:val="黑体"/>
    <w:panose1 w:val="00000000000000000000"/>
    <w:charset w:val="00"/>
    <w:family w:val="auto"/>
    <w:pitch w:val="default"/>
    <w:sig w:usb0="00000000" w:usb1="00000000" w:usb2="00000000" w:usb3="00000000" w:csb0="00000000" w:csb1="00000000"/>
  </w:font>
  <w:font w:name="华文仿宋">
    <w:altName w:val="仿宋"/>
    <w:panose1 w:val="02010600040101010101"/>
    <w:charset w:val="86"/>
    <w:family w:val="auto"/>
    <w:pitch w:val="default"/>
    <w:sig w:usb0="00000000" w:usb1="00000000" w:usb2="00000000" w:usb3="00000000" w:csb0="0004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CEDB2F4"/>
    <w:multiLevelType w:val="singleLevel"/>
    <w:tmpl w:val="DCEDB2F4"/>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UwM2U2N2FlYWY2MzIxZjZkNDMxYjdiMDI3NjJlNmMifQ=="/>
    <w:docVar w:name="KSO_WPS_MARK_KEY" w:val="a1787776-89db-4bfb-b009-957510565c5f"/>
  </w:docVars>
  <w:rsids>
    <w:rsidRoot w:val="00000000"/>
    <w:rsid w:val="00094B24"/>
    <w:rsid w:val="025657AD"/>
    <w:rsid w:val="03457CFC"/>
    <w:rsid w:val="03661A20"/>
    <w:rsid w:val="036C30D8"/>
    <w:rsid w:val="03DD6186"/>
    <w:rsid w:val="054364BD"/>
    <w:rsid w:val="059B00A7"/>
    <w:rsid w:val="05AB7BBE"/>
    <w:rsid w:val="06710E08"/>
    <w:rsid w:val="067B57E2"/>
    <w:rsid w:val="069074E0"/>
    <w:rsid w:val="06976AC0"/>
    <w:rsid w:val="08395955"/>
    <w:rsid w:val="0869448C"/>
    <w:rsid w:val="086F75C9"/>
    <w:rsid w:val="08D062B9"/>
    <w:rsid w:val="08DD2E1B"/>
    <w:rsid w:val="095D5673"/>
    <w:rsid w:val="099F5C8C"/>
    <w:rsid w:val="09D12E4F"/>
    <w:rsid w:val="09FC6C3A"/>
    <w:rsid w:val="0A7D5FCD"/>
    <w:rsid w:val="0AB37C41"/>
    <w:rsid w:val="0AF838A6"/>
    <w:rsid w:val="0B0B35D9"/>
    <w:rsid w:val="0B2739DC"/>
    <w:rsid w:val="0DAB4C45"/>
    <w:rsid w:val="0E2624D8"/>
    <w:rsid w:val="0FC226D4"/>
    <w:rsid w:val="0FC41FA8"/>
    <w:rsid w:val="10507CE0"/>
    <w:rsid w:val="109C2F25"/>
    <w:rsid w:val="10EC5C5A"/>
    <w:rsid w:val="11511F61"/>
    <w:rsid w:val="115D26B4"/>
    <w:rsid w:val="115E01DA"/>
    <w:rsid w:val="118B5473"/>
    <w:rsid w:val="11A26319"/>
    <w:rsid w:val="12BC78AF"/>
    <w:rsid w:val="13141499"/>
    <w:rsid w:val="13547AE7"/>
    <w:rsid w:val="139F5206"/>
    <w:rsid w:val="13F82B68"/>
    <w:rsid w:val="1664473E"/>
    <w:rsid w:val="17011D34"/>
    <w:rsid w:val="171B2DF6"/>
    <w:rsid w:val="1739327C"/>
    <w:rsid w:val="17773DA4"/>
    <w:rsid w:val="17C214C3"/>
    <w:rsid w:val="17F6116D"/>
    <w:rsid w:val="181F4727"/>
    <w:rsid w:val="188B5D59"/>
    <w:rsid w:val="19267830"/>
    <w:rsid w:val="1B7C407F"/>
    <w:rsid w:val="1C00080C"/>
    <w:rsid w:val="1C2A3ADB"/>
    <w:rsid w:val="1CD63A5F"/>
    <w:rsid w:val="1D792624"/>
    <w:rsid w:val="1DC93242"/>
    <w:rsid w:val="1E1B36DB"/>
    <w:rsid w:val="1E5D1F46"/>
    <w:rsid w:val="1EA47B74"/>
    <w:rsid w:val="1F4849A4"/>
    <w:rsid w:val="1F526CE4"/>
    <w:rsid w:val="1FA31BDA"/>
    <w:rsid w:val="1FAB6CE1"/>
    <w:rsid w:val="200A7EAB"/>
    <w:rsid w:val="205B24B5"/>
    <w:rsid w:val="20623843"/>
    <w:rsid w:val="2076109D"/>
    <w:rsid w:val="20CF4C51"/>
    <w:rsid w:val="211663DC"/>
    <w:rsid w:val="214473ED"/>
    <w:rsid w:val="219537A4"/>
    <w:rsid w:val="219E4D4F"/>
    <w:rsid w:val="21B26104"/>
    <w:rsid w:val="22B1460E"/>
    <w:rsid w:val="22B934C3"/>
    <w:rsid w:val="243C43AB"/>
    <w:rsid w:val="24B77ED6"/>
    <w:rsid w:val="259F1096"/>
    <w:rsid w:val="25F72C80"/>
    <w:rsid w:val="26492DAF"/>
    <w:rsid w:val="264D464E"/>
    <w:rsid w:val="26747E2C"/>
    <w:rsid w:val="26A56BD4"/>
    <w:rsid w:val="26ED7BDF"/>
    <w:rsid w:val="26F92A28"/>
    <w:rsid w:val="26FC7E22"/>
    <w:rsid w:val="279B3ADF"/>
    <w:rsid w:val="27A91D58"/>
    <w:rsid w:val="27CE5C62"/>
    <w:rsid w:val="28043432"/>
    <w:rsid w:val="28213FE4"/>
    <w:rsid w:val="283F26BC"/>
    <w:rsid w:val="285E0D94"/>
    <w:rsid w:val="28650375"/>
    <w:rsid w:val="28795BCE"/>
    <w:rsid w:val="2A0911D4"/>
    <w:rsid w:val="2ABC7FF4"/>
    <w:rsid w:val="2AE412F9"/>
    <w:rsid w:val="2B02634F"/>
    <w:rsid w:val="2B30453E"/>
    <w:rsid w:val="2C491D5B"/>
    <w:rsid w:val="2D07566E"/>
    <w:rsid w:val="2D144117"/>
    <w:rsid w:val="2D2F2CFF"/>
    <w:rsid w:val="2D485B6F"/>
    <w:rsid w:val="2D572256"/>
    <w:rsid w:val="2E663C19"/>
    <w:rsid w:val="2EB711FE"/>
    <w:rsid w:val="2FC82F97"/>
    <w:rsid w:val="2FCB114A"/>
    <w:rsid w:val="2FF7387C"/>
    <w:rsid w:val="30136908"/>
    <w:rsid w:val="30281C88"/>
    <w:rsid w:val="308E2433"/>
    <w:rsid w:val="31077AEF"/>
    <w:rsid w:val="313905F0"/>
    <w:rsid w:val="317C228B"/>
    <w:rsid w:val="31AD68E8"/>
    <w:rsid w:val="31F66874"/>
    <w:rsid w:val="327F64D7"/>
    <w:rsid w:val="333A23FE"/>
    <w:rsid w:val="33541711"/>
    <w:rsid w:val="339E298D"/>
    <w:rsid w:val="33BE6B8B"/>
    <w:rsid w:val="33D75E9F"/>
    <w:rsid w:val="34C24459"/>
    <w:rsid w:val="34E95E89"/>
    <w:rsid w:val="35B244CD"/>
    <w:rsid w:val="35F72828"/>
    <w:rsid w:val="36E52680"/>
    <w:rsid w:val="372413FB"/>
    <w:rsid w:val="37270EEB"/>
    <w:rsid w:val="37421881"/>
    <w:rsid w:val="37E666B0"/>
    <w:rsid w:val="38327B47"/>
    <w:rsid w:val="389D76B7"/>
    <w:rsid w:val="38E2331B"/>
    <w:rsid w:val="39F96B6F"/>
    <w:rsid w:val="3A5A5133"/>
    <w:rsid w:val="3A7158E2"/>
    <w:rsid w:val="3B6444BC"/>
    <w:rsid w:val="3C300842"/>
    <w:rsid w:val="3C3C71E7"/>
    <w:rsid w:val="3CAD59EE"/>
    <w:rsid w:val="3D006466"/>
    <w:rsid w:val="3DAC3EF8"/>
    <w:rsid w:val="3E03620E"/>
    <w:rsid w:val="3E126451"/>
    <w:rsid w:val="3EE576C2"/>
    <w:rsid w:val="3EFB0C93"/>
    <w:rsid w:val="3F275F2C"/>
    <w:rsid w:val="3F402B4A"/>
    <w:rsid w:val="3F6E5909"/>
    <w:rsid w:val="3FCA68B7"/>
    <w:rsid w:val="402B55A8"/>
    <w:rsid w:val="404D19C2"/>
    <w:rsid w:val="40672358"/>
    <w:rsid w:val="4081590A"/>
    <w:rsid w:val="40C74310"/>
    <w:rsid w:val="40D7128C"/>
    <w:rsid w:val="41BF069E"/>
    <w:rsid w:val="42A15FF5"/>
    <w:rsid w:val="42A87384"/>
    <w:rsid w:val="42CD0B98"/>
    <w:rsid w:val="42D34424"/>
    <w:rsid w:val="431B5DA8"/>
    <w:rsid w:val="43BF6302"/>
    <w:rsid w:val="440A1978"/>
    <w:rsid w:val="451C1963"/>
    <w:rsid w:val="463D223C"/>
    <w:rsid w:val="46794B93"/>
    <w:rsid w:val="4703102D"/>
    <w:rsid w:val="47523D62"/>
    <w:rsid w:val="47573126"/>
    <w:rsid w:val="486F26F2"/>
    <w:rsid w:val="48A405ED"/>
    <w:rsid w:val="49170DBF"/>
    <w:rsid w:val="497C50C6"/>
    <w:rsid w:val="4A4C4A99"/>
    <w:rsid w:val="4A5B1180"/>
    <w:rsid w:val="4A91694F"/>
    <w:rsid w:val="4AAC3789"/>
    <w:rsid w:val="4AD60806"/>
    <w:rsid w:val="4AE271AB"/>
    <w:rsid w:val="4B856621"/>
    <w:rsid w:val="4C196BFC"/>
    <w:rsid w:val="4C2B6930"/>
    <w:rsid w:val="4CA3296A"/>
    <w:rsid w:val="4CAC5CC3"/>
    <w:rsid w:val="4CD6689C"/>
    <w:rsid w:val="4CFA4C80"/>
    <w:rsid w:val="4DD76D6F"/>
    <w:rsid w:val="4FB01626"/>
    <w:rsid w:val="507E7976"/>
    <w:rsid w:val="50926F7D"/>
    <w:rsid w:val="50AB003F"/>
    <w:rsid w:val="50D4476B"/>
    <w:rsid w:val="50F73284"/>
    <w:rsid w:val="511C4B20"/>
    <w:rsid w:val="517B5C63"/>
    <w:rsid w:val="51844B18"/>
    <w:rsid w:val="518A5EA7"/>
    <w:rsid w:val="518F170F"/>
    <w:rsid w:val="52416EAD"/>
    <w:rsid w:val="52B92EE7"/>
    <w:rsid w:val="538928BA"/>
    <w:rsid w:val="538E6122"/>
    <w:rsid w:val="5394125E"/>
    <w:rsid w:val="53EC4BF7"/>
    <w:rsid w:val="549E6092"/>
    <w:rsid w:val="54DB5397"/>
    <w:rsid w:val="55142657"/>
    <w:rsid w:val="559A7000"/>
    <w:rsid w:val="57B41ECF"/>
    <w:rsid w:val="57D85BBE"/>
    <w:rsid w:val="5827444F"/>
    <w:rsid w:val="59B44408"/>
    <w:rsid w:val="59B77A55"/>
    <w:rsid w:val="59C4289D"/>
    <w:rsid w:val="59EA7E2A"/>
    <w:rsid w:val="59FA62BF"/>
    <w:rsid w:val="5B296730"/>
    <w:rsid w:val="5B392E17"/>
    <w:rsid w:val="5B6065F6"/>
    <w:rsid w:val="5BA5225B"/>
    <w:rsid w:val="5CEB1EEF"/>
    <w:rsid w:val="5CFF599B"/>
    <w:rsid w:val="5D804D2D"/>
    <w:rsid w:val="5E7B3747"/>
    <w:rsid w:val="5F702B80"/>
    <w:rsid w:val="60B13450"/>
    <w:rsid w:val="60FB0B6F"/>
    <w:rsid w:val="61774699"/>
    <w:rsid w:val="618648DC"/>
    <w:rsid w:val="619A3EE4"/>
    <w:rsid w:val="62037CDB"/>
    <w:rsid w:val="62683FE2"/>
    <w:rsid w:val="629E5C56"/>
    <w:rsid w:val="63B23767"/>
    <w:rsid w:val="64122457"/>
    <w:rsid w:val="644A1BF1"/>
    <w:rsid w:val="648F5856"/>
    <w:rsid w:val="659770B8"/>
    <w:rsid w:val="661A1A97"/>
    <w:rsid w:val="663743F7"/>
    <w:rsid w:val="6672542F"/>
    <w:rsid w:val="66DE2AC5"/>
    <w:rsid w:val="66E63727"/>
    <w:rsid w:val="67226E55"/>
    <w:rsid w:val="67346B89"/>
    <w:rsid w:val="679F04A6"/>
    <w:rsid w:val="699833FF"/>
    <w:rsid w:val="69C67F6C"/>
    <w:rsid w:val="6A731776"/>
    <w:rsid w:val="6B105217"/>
    <w:rsid w:val="6B20545A"/>
    <w:rsid w:val="6B2C02A3"/>
    <w:rsid w:val="6CBF5146"/>
    <w:rsid w:val="6CF05300"/>
    <w:rsid w:val="6D7504E8"/>
    <w:rsid w:val="6DC01176"/>
    <w:rsid w:val="6DD8201C"/>
    <w:rsid w:val="6E1A0886"/>
    <w:rsid w:val="6E6B2E90"/>
    <w:rsid w:val="6E7F06E9"/>
    <w:rsid w:val="6E957F0D"/>
    <w:rsid w:val="6EE844E0"/>
    <w:rsid w:val="6EFD5FE8"/>
    <w:rsid w:val="6F3574FF"/>
    <w:rsid w:val="6F730380"/>
    <w:rsid w:val="6FB645DF"/>
    <w:rsid w:val="702E0619"/>
    <w:rsid w:val="705F6A24"/>
    <w:rsid w:val="711315BD"/>
    <w:rsid w:val="7141612A"/>
    <w:rsid w:val="71685DAD"/>
    <w:rsid w:val="723D0FE7"/>
    <w:rsid w:val="727D13E4"/>
    <w:rsid w:val="73970283"/>
    <w:rsid w:val="73F76F74"/>
    <w:rsid w:val="744A79EB"/>
    <w:rsid w:val="74F02341"/>
    <w:rsid w:val="7541494A"/>
    <w:rsid w:val="7662101C"/>
    <w:rsid w:val="76654669"/>
    <w:rsid w:val="7671300D"/>
    <w:rsid w:val="76A35191"/>
    <w:rsid w:val="77336515"/>
    <w:rsid w:val="774D3A7A"/>
    <w:rsid w:val="77A17922"/>
    <w:rsid w:val="77F53A38"/>
    <w:rsid w:val="77FC724F"/>
    <w:rsid w:val="791A5BDE"/>
    <w:rsid w:val="79C36F21"/>
    <w:rsid w:val="7A262361"/>
    <w:rsid w:val="7A3727C0"/>
    <w:rsid w:val="7AC51B7A"/>
    <w:rsid w:val="7AED10D1"/>
    <w:rsid w:val="7B334D35"/>
    <w:rsid w:val="7BF73FB5"/>
    <w:rsid w:val="7C7E0232"/>
    <w:rsid w:val="7D407BDD"/>
    <w:rsid w:val="7D537911"/>
    <w:rsid w:val="7DB14637"/>
    <w:rsid w:val="7DE92023"/>
    <w:rsid w:val="7F2E20A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3111</Words>
  <Characters>3452</Characters>
  <Lines>0</Lines>
  <Paragraphs>0</Paragraphs>
  <TotalTime>16</TotalTime>
  <ScaleCrop>false</ScaleCrop>
  <LinksUpToDate>false</LinksUpToDate>
  <CharactersWithSpaces>3592</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2024-09-06T06:56:00Z</dcterms:created>
  <dc:creator>Administrator</dc:creator>
  <cp:lastModifiedBy>牛文仁</cp:lastModifiedBy>
  <dcterms:modified xsi:type="dcterms:W3CDTF">2024-12-10T01:06:38Z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1A1746F82C9646A28EF8B39A09A33556_13</vt:lpwstr>
  </property>
</Properties>
</file>