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ABAC4">
      <w:pPr>
        <w:keepNext w:val="0"/>
        <w:keepLines w:val="0"/>
        <w:pageBreakBefore w:val="0"/>
        <w:widowControl w:val="0"/>
        <w:kinsoku/>
        <w:wordWrap/>
        <w:overflowPunct/>
        <w:topLinePunct w:val="0"/>
        <w:bidi w:val="0"/>
        <w:adjustRightInd w:val="0"/>
        <w:snapToGrid w:val="0"/>
        <w:spacing w:line="600" w:lineRule="exact"/>
        <w:textAlignment w:val="auto"/>
        <w:rPr>
          <w:rFonts w:hint="eastAsia" w:ascii="Times New Roman" w:hAnsi="Times New Roman" w:eastAsia="方正仿宋简体" w:cs="Times New Roman"/>
          <w:b/>
          <w:bCs/>
          <w:color w:val="auto"/>
          <w:sz w:val="32"/>
          <w:szCs w:val="32"/>
          <w:lang w:val="en-US" w:eastAsia="zh-CN"/>
        </w:rPr>
      </w:pPr>
      <w:r>
        <w:rPr>
          <w:rFonts w:hint="eastAsia" w:ascii="Times New Roman" w:hAnsi="Times New Roman" w:eastAsia="方正黑体简体" w:cs="方正黑体简体"/>
          <w:b/>
          <w:bCs/>
          <w:color w:val="auto"/>
          <w:sz w:val="32"/>
          <w:szCs w:val="32"/>
          <w:lang w:val="en-US" w:eastAsia="zh-CN"/>
        </w:rPr>
        <w:t>附件</w:t>
      </w:r>
      <w:r>
        <w:rPr>
          <w:rFonts w:hint="eastAsia" w:ascii="Times New Roman" w:hAnsi="Times New Roman" w:eastAsia="方正仿宋简体" w:cs="Times New Roman"/>
          <w:b/>
          <w:bCs/>
          <w:color w:val="auto"/>
          <w:sz w:val="32"/>
          <w:szCs w:val="32"/>
          <w:lang w:val="en-US" w:eastAsia="zh-CN"/>
        </w:rPr>
        <w:t>1</w:t>
      </w:r>
    </w:p>
    <w:p w14:paraId="263C5E49">
      <w:pPr>
        <w:pStyle w:val="7"/>
        <w:keepNext w:val="0"/>
        <w:keepLines w:val="0"/>
        <w:pageBreakBefore w:val="0"/>
        <w:widowControl w:val="0"/>
        <w:kinsoku/>
        <w:wordWrap/>
        <w:overflowPunct/>
        <w:topLinePunct w:val="0"/>
        <w:bidi w:val="0"/>
        <w:adjustRightInd w:val="0"/>
        <w:spacing w:line="600" w:lineRule="exact"/>
        <w:ind w:left="0" w:leftChars="0"/>
        <w:jc w:val="center"/>
        <w:textAlignment w:val="auto"/>
        <w:rPr>
          <w:rFonts w:hint="eastAsia" w:ascii="Times New Roman" w:hAnsi="Times New Roman" w:eastAsia="方正小标宋简体" w:cs="方正小标宋简体"/>
          <w:b/>
          <w:i w:val="0"/>
          <w:color w:val="auto"/>
          <w:kern w:val="0"/>
          <w:sz w:val="44"/>
          <w:szCs w:val="44"/>
          <w:u w:val="none"/>
          <w:lang w:val="en-US" w:eastAsia="zh-CN" w:bidi="ar"/>
        </w:rPr>
      </w:pPr>
      <w:r>
        <w:rPr>
          <w:rFonts w:hint="default" w:ascii="Times New Roman" w:hAnsi="Times New Roman" w:eastAsia="方正小标宋简体" w:cs="方正小标宋简体"/>
          <w:b/>
          <w:i w:val="0"/>
          <w:color w:val="auto"/>
          <w:kern w:val="0"/>
          <w:sz w:val="44"/>
          <w:szCs w:val="44"/>
          <w:u w:val="none"/>
          <w:lang w:val="en-US" w:eastAsia="zh-CN" w:bidi="ar"/>
        </w:rPr>
        <w:t>南部县2024年</w:t>
      </w:r>
      <w:r>
        <w:rPr>
          <w:rFonts w:hint="eastAsia" w:ascii="Times New Roman" w:hAnsi="Times New Roman" w:eastAsia="方正小标宋简体" w:cs="方正小标宋简体"/>
          <w:b/>
          <w:i w:val="0"/>
          <w:color w:val="auto"/>
          <w:kern w:val="0"/>
          <w:sz w:val="44"/>
          <w:szCs w:val="44"/>
          <w:u w:val="none"/>
          <w:lang w:val="en-US" w:eastAsia="zh-CN" w:bidi="ar"/>
        </w:rPr>
        <w:t>下半年部分</w:t>
      </w:r>
      <w:r>
        <w:rPr>
          <w:rFonts w:hint="default" w:ascii="Times New Roman" w:hAnsi="Times New Roman" w:eastAsia="方正小标宋简体" w:cs="方正小标宋简体"/>
          <w:b/>
          <w:i w:val="0"/>
          <w:color w:val="auto"/>
          <w:kern w:val="0"/>
          <w:sz w:val="44"/>
          <w:szCs w:val="44"/>
          <w:u w:val="none"/>
          <w:lang w:val="en-US" w:eastAsia="zh-CN" w:bidi="ar"/>
        </w:rPr>
        <w:t>事业单位</w:t>
      </w:r>
      <w:r>
        <w:rPr>
          <w:rFonts w:hint="eastAsia" w:ascii="Times New Roman" w:hAnsi="Times New Roman" w:eastAsia="方正小标宋简体" w:cs="方正小标宋简体"/>
          <w:b/>
          <w:i w:val="0"/>
          <w:color w:val="auto"/>
          <w:kern w:val="0"/>
          <w:sz w:val="44"/>
          <w:szCs w:val="44"/>
          <w:u w:val="none"/>
          <w:lang w:val="en-US" w:eastAsia="zh-CN" w:bidi="ar"/>
        </w:rPr>
        <w:t>公开考调工作人员</w:t>
      </w:r>
    </w:p>
    <w:p w14:paraId="21825BCA">
      <w:pPr>
        <w:pStyle w:val="7"/>
        <w:keepNext w:val="0"/>
        <w:keepLines w:val="0"/>
        <w:pageBreakBefore w:val="0"/>
        <w:widowControl w:val="0"/>
        <w:kinsoku/>
        <w:wordWrap/>
        <w:overflowPunct/>
        <w:topLinePunct w:val="0"/>
        <w:bidi w:val="0"/>
        <w:adjustRightInd w:val="0"/>
        <w:spacing w:line="600" w:lineRule="exact"/>
        <w:ind w:left="0" w:leftChars="0"/>
        <w:jc w:val="center"/>
        <w:textAlignment w:val="auto"/>
        <w:rPr>
          <w:rFonts w:hint="eastAsia" w:ascii="Times New Roman" w:hAnsi="Times New Roman" w:eastAsia="方正小标宋简体" w:cs="方正小标宋简体"/>
          <w:b/>
          <w:i w:val="0"/>
          <w:color w:val="auto"/>
          <w:kern w:val="0"/>
          <w:sz w:val="44"/>
          <w:szCs w:val="44"/>
          <w:u w:val="none"/>
          <w:lang w:val="en-US" w:eastAsia="zh-CN" w:bidi="ar"/>
        </w:rPr>
      </w:pPr>
      <w:r>
        <w:rPr>
          <w:rFonts w:hint="eastAsia" w:ascii="Times New Roman" w:hAnsi="Times New Roman" w:eastAsia="方正小标宋简体" w:cs="方正小标宋简体"/>
          <w:b/>
          <w:i w:val="0"/>
          <w:color w:val="auto"/>
          <w:kern w:val="0"/>
          <w:sz w:val="44"/>
          <w:szCs w:val="44"/>
          <w:u w:val="none"/>
          <w:lang w:val="en-US" w:eastAsia="zh-CN" w:bidi="ar"/>
        </w:rPr>
        <w:t>岗位和条件要求一览表</w:t>
      </w:r>
    </w:p>
    <w:tbl>
      <w:tblPr>
        <w:tblStyle w:val="4"/>
        <w:tblW w:w="149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421"/>
        <w:gridCol w:w="1377"/>
        <w:gridCol w:w="1108"/>
        <w:gridCol w:w="1309"/>
        <w:gridCol w:w="672"/>
        <w:gridCol w:w="1743"/>
        <w:gridCol w:w="1723"/>
        <w:gridCol w:w="2946"/>
        <w:gridCol w:w="1723"/>
        <w:gridCol w:w="921"/>
      </w:tblGrid>
      <w:tr w14:paraId="5A245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8" w:hRule="atLeast"/>
          <w:tblHeader/>
          <w:jc w:val="center"/>
        </w:trPr>
        <w:tc>
          <w:tcPr>
            <w:tcW w:w="14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D9B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8"/>
                <w:rFonts w:hint="eastAsia" w:ascii="方正黑体简体" w:hAnsi="方正黑体简体" w:eastAsia="方正黑体简体" w:cs="方正黑体简体"/>
                <w:color w:val="auto"/>
                <w:sz w:val="21"/>
                <w:szCs w:val="21"/>
                <w:lang w:val="en-US" w:eastAsia="zh-CN" w:bidi="ar"/>
              </w:rPr>
            </w:pPr>
            <w:r>
              <w:rPr>
                <w:rStyle w:val="8"/>
                <w:rFonts w:hint="eastAsia" w:ascii="方正黑体简体" w:hAnsi="方正黑体简体" w:eastAsia="方正黑体简体" w:cs="方正黑体简体"/>
                <w:color w:val="auto"/>
                <w:sz w:val="21"/>
                <w:szCs w:val="21"/>
                <w:lang w:val="en-US" w:eastAsia="zh-CN" w:bidi="ar"/>
              </w:rPr>
              <w:t>考调单位</w:t>
            </w:r>
          </w:p>
          <w:p w14:paraId="4DDBF8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主管部门</w:t>
            </w:r>
          </w:p>
        </w:tc>
        <w:tc>
          <w:tcPr>
            <w:tcW w:w="137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0EF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考调单位</w:t>
            </w:r>
          </w:p>
        </w:tc>
        <w:tc>
          <w:tcPr>
            <w:tcW w:w="11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192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8"/>
                <w:rFonts w:hint="eastAsia" w:ascii="方正黑体简体" w:hAnsi="方正黑体简体" w:eastAsia="方正黑体简体" w:cs="方正黑体简体"/>
                <w:color w:val="auto"/>
                <w:sz w:val="21"/>
                <w:szCs w:val="21"/>
                <w:lang w:val="en-US" w:eastAsia="zh-CN" w:bidi="ar"/>
              </w:rPr>
            </w:pPr>
            <w:r>
              <w:rPr>
                <w:rStyle w:val="8"/>
                <w:rFonts w:hint="eastAsia" w:ascii="方正黑体简体" w:hAnsi="方正黑体简体" w:eastAsia="方正黑体简体" w:cs="方正黑体简体"/>
                <w:color w:val="auto"/>
                <w:sz w:val="21"/>
                <w:szCs w:val="21"/>
                <w:lang w:val="en-US" w:eastAsia="zh-CN" w:bidi="ar"/>
              </w:rPr>
              <w:t>考调岗位</w:t>
            </w:r>
          </w:p>
          <w:p w14:paraId="78B77A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名  称</w:t>
            </w:r>
          </w:p>
        </w:tc>
        <w:tc>
          <w:tcPr>
            <w:tcW w:w="13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B5D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考调岗位类别及等级</w:t>
            </w:r>
          </w:p>
        </w:tc>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477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8"/>
                <w:rFonts w:hint="eastAsia" w:ascii="方正黑体简体" w:hAnsi="方正黑体简体" w:eastAsia="方正黑体简体" w:cs="方正黑体简体"/>
                <w:color w:val="auto"/>
                <w:sz w:val="21"/>
                <w:szCs w:val="21"/>
                <w:lang w:val="en-US" w:eastAsia="zh-CN" w:bidi="ar"/>
              </w:rPr>
            </w:pPr>
            <w:r>
              <w:rPr>
                <w:rStyle w:val="8"/>
                <w:rFonts w:hint="eastAsia" w:ascii="方正黑体简体" w:hAnsi="方正黑体简体" w:eastAsia="方正黑体简体" w:cs="方正黑体简体"/>
                <w:color w:val="auto"/>
                <w:sz w:val="21"/>
                <w:szCs w:val="21"/>
                <w:lang w:val="en-US" w:eastAsia="zh-CN" w:bidi="ar"/>
              </w:rPr>
              <w:t>考调</w:t>
            </w:r>
          </w:p>
          <w:p w14:paraId="4847C6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名额</w:t>
            </w:r>
          </w:p>
        </w:tc>
        <w:tc>
          <w:tcPr>
            <w:tcW w:w="813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FF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条 件 及 要 求</w:t>
            </w:r>
          </w:p>
        </w:tc>
        <w:tc>
          <w:tcPr>
            <w:tcW w:w="92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4A41D6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备注</w:t>
            </w:r>
          </w:p>
        </w:tc>
      </w:tr>
      <w:tr w14:paraId="78027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3" w:hRule="atLeast"/>
          <w:tblHeader/>
          <w:jc w:val="center"/>
        </w:trPr>
        <w:tc>
          <w:tcPr>
            <w:tcW w:w="14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439550">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i w:val="0"/>
                <w:color w:val="auto"/>
                <w:sz w:val="21"/>
                <w:szCs w:val="21"/>
                <w:u w:val="none"/>
              </w:rPr>
            </w:pPr>
          </w:p>
        </w:tc>
        <w:tc>
          <w:tcPr>
            <w:tcW w:w="137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725202">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i w:val="0"/>
                <w:color w:val="auto"/>
                <w:sz w:val="21"/>
                <w:szCs w:val="21"/>
                <w:u w:val="none"/>
              </w:rPr>
            </w:pPr>
          </w:p>
        </w:tc>
        <w:tc>
          <w:tcPr>
            <w:tcW w:w="11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053F01">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i w:val="0"/>
                <w:color w:val="auto"/>
                <w:sz w:val="21"/>
                <w:szCs w:val="21"/>
                <w:u w:val="none"/>
              </w:rPr>
            </w:pPr>
          </w:p>
        </w:tc>
        <w:tc>
          <w:tcPr>
            <w:tcW w:w="13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966793">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i w:val="0"/>
                <w:color w:val="auto"/>
                <w:sz w:val="21"/>
                <w:szCs w:val="21"/>
                <w:u w:val="none"/>
              </w:rPr>
            </w:pPr>
          </w:p>
        </w:tc>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DFEA4">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i w:val="0"/>
                <w:color w:val="auto"/>
                <w:sz w:val="21"/>
                <w:szCs w:val="21"/>
                <w:u w:val="none"/>
              </w:rPr>
            </w:pP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84C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年</w:t>
            </w:r>
            <w:r>
              <w:rPr>
                <w:rStyle w:val="9"/>
                <w:rFonts w:hint="eastAsia" w:ascii="方正黑体简体" w:hAnsi="方正黑体简体" w:eastAsia="方正黑体简体" w:cs="方正黑体简体"/>
                <w:color w:val="auto"/>
                <w:sz w:val="21"/>
                <w:szCs w:val="21"/>
                <w:lang w:val="en-US" w:eastAsia="zh-CN" w:bidi="ar"/>
              </w:rPr>
              <w:t xml:space="preserve">  </w:t>
            </w:r>
            <w:r>
              <w:rPr>
                <w:rStyle w:val="8"/>
                <w:rFonts w:hint="eastAsia" w:ascii="方正黑体简体" w:hAnsi="方正黑体简体" w:eastAsia="方正黑体简体" w:cs="方正黑体简体"/>
                <w:color w:val="auto"/>
                <w:sz w:val="21"/>
                <w:szCs w:val="21"/>
                <w:lang w:val="en-US" w:eastAsia="zh-CN" w:bidi="ar"/>
              </w:rPr>
              <w:t>龄</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F38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学历或学位</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853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lang w:val="en-US"/>
              </w:rPr>
            </w:pPr>
            <w:r>
              <w:rPr>
                <w:rStyle w:val="8"/>
                <w:rFonts w:hint="eastAsia" w:ascii="方正黑体简体" w:hAnsi="方正黑体简体" w:eastAsia="方正黑体简体" w:cs="方正黑体简体"/>
                <w:color w:val="auto"/>
                <w:sz w:val="21"/>
                <w:szCs w:val="21"/>
                <w:lang w:val="en-US" w:eastAsia="zh-CN" w:bidi="ar"/>
              </w:rPr>
              <w:t>专 业 条 件</w:t>
            </w:r>
          </w:p>
        </w:tc>
        <w:tc>
          <w:tcPr>
            <w:tcW w:w="172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7158F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i w:val="0"/>
                <w:color w:val="auto"/>
                <w:sz w:val="21"/>
                <w:szCs w:val="21"/>
                <w:u w:val="none"/>
              </w:rPr>
            </w:pPr>
            <w:r>
              <w:rPr>
                <w:rStyle w:val="8"/>
                <w:rFonts w:hint="eastAsia" w:ascii="方正黑体简体" w:hAnsi="方正黑体简体" w:eastAsia="方正黑体简体" w:cs="方正黑体简体"/>
                <w:color w:val="auto"/>
                <w:sz w:val="21"/>
                <w:szCs w:val="21"/>
                <w:lang w:val="en-US" w:eastAsia="zh-CN" w:bidi="ar"/>
              </w:rPr>
              <w:t>其他条件</w:t>
            </w:r>
          </w:p>
        </w:tc>
        <w:tc>
          <w:tcPr>
            <w:tcW w:w="92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26669D7D">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368A9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8"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1E4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中共南部县委办公室</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64B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南部县公务</w:t>
            </w:r>
          </w:p>
          <w:p w14:paraId="006381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3C9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公务服务</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A939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管理九级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067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2</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F96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1983年12月4日及以后出生</w:t>
            </w:r>
          </w:p>
          <w:p w14:paraId="37B85B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eastAsia="zh-CN"/>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A8C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大学本科及以上学历且取得相应学位</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3F34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不限专业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1A7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1.具有普通话二级乙等及以上证书；</w:t>
            </w:r>
          </w:p>
          <w:p w14:paraId="47CA50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2.男性身高1.7米及以上，女性身高1.6米及以上。</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DBBB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1A07A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9"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451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中共南部县委办公室</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69D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南部县党政网服务中心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46E6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专业技术</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B8C3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6CFD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4A4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bCs/>
                <w:i w:val="0"/>
                <w:iCs w:val="0"/>
                <w:color w:val="auto"/>
                <w:kern w:val="0"/>
                <w:sz w:val="21"/>
                <w:szCs w:val="21"/>
                <w:u w:val="none"/>
                <w:lang w:val="en-US" w:eastAsia="zh-CN" w:bidi="ar"/>
              </w:rPr>
              <w:t>1988年12月4 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49C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大学本科及以上学历且取得相应学位</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235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不限</w:t>
            </w:r>
            <w:r>
              <w:rPr>
                <w:rFonts w:hint="eastAsia" w:ascii="宋体" w:hAnsi="宋体" w:eastAsia="宋体" w:cs="宋体"/>
                <w:b/>
                <w:bCs/>
                <w:i w:val="0"/>
                <w:iCs w:val="0"/>
                <w:color w:val="auto"/>
                <w:kern w:val="0"/>
                <w:sz w:val="21"/>
                <w:szCs w:val="21"/>
                <w:u w:val="none"/>
                <w:lang w:val="en-US" w:eastAsia="zh-CN" w:bidi="ar"/>
              </w:rPr>
              <w:t>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43917">
            <w:pPr>
              <w:keepNext w:val="0"/>
              <w:keepLines w:val="0"/>
              <w:pageBreakBefore w:val="0"/>
              <w:widowControl/>
              <w:numPr>
                <w:ilvl w:val="0"/>
                <w:numId w:val="1"/>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 xml:space="preserve">中共党员；    </w:t>
            </w:r>
          </w:p>
          <w:p w14:paraId="55C3695F">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2.有2年及以上基层工作经历。</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3C72B">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lang w:val="en-US" w:eastAsia="zh-CN"/>
              </w:rPr>
            </w:pPr>
            <w:r>
              <w:rPr>
                <w:rFonts w:hint="eastAsia" w:ascii="宋体" w:hAnsi="宋体" w:eastAsia="宋体" w:cs="宋体"/>
                <w:b/>
                <w:i w:val="0"/>
                <w:color w:val="auto"/>
                <w:sz w:val="21"/>
                <w:szCs w:val="21"/>
                <w:u w:val="none"/>
                <w:lang w:val="en-US" w:eastAsia="zh-CN"/>
              </w:rPr>
              <w:t>本岗位工作量大，需长期熬夜加班</w:t>
            </w:r>
          </w:p>
        </w:tc>
      </w:tr>
      <w:tr w14:paraId="4F06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8"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3F9D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中共南部县委宣传部</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525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w:t>
            </w:r>
          </w:p>
          <w:p w14:paraId="3E0C63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新闻中心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9B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综  合</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773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管理九级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2B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1B0E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1988年12月4日及以后出生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591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大学本科及以上学历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542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本科：汉语言文学专业、汉语言文学教育专业、汉语言专业</w:t>
            </w:r>
          </w:p>
          <w:p w14:paraId="78D63E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研究生：汉语言文字学专业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D77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中共党员</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1B53D">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19EAA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4"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202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政协南部县委员会办公室</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979A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南部县政协委员服务中心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0275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文秘</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234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管理九级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9B8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2E1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1988年12月4日及以后出生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A6D3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大学本科及以上学历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F8B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不限专业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6F54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r>
              <w:rPr>
                <w:rFonts w:hint="eastAsia" w:ascii="宋体" w:hAnsi="宋体" w:eastAsia="宋体" w:cs="宋体"/>
                <w:b/>
                <w:i w:val="0"/>
                <w:color w:val="auto"/>
                <w:sz w:val="21"/>
                <w:szCs w:val="21"/>
                <w:u w:val="none"/>
                <w:lang w:val="en-US" w:eastAsia="zh-CN"/>
              </w:rPr>
              <w:t>中共党员</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B8E5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6C331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9"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FD3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val="0"/>
                <w:i w:val="0"/>
                <w:color w:val="auto"/>
                <w:sz w:val="21"/>
                <w:szCs w:val="21"/>
                <w:u w:val="none"/>
                <w:lang w:eastAsia="zh-CN"/>
              </w:rPr>
              <w:t>南部县</w:t>
            </w:r>
            <w:r>
              <w:rPr>
                <w:rFonts w:hint="eastAsia" w:ascii="宋体" w:hAnsi="宋体" w:eastAsia="宋体" w:cs="宋体"/>
                <w:b/>
                <w:bCs w:val="0"/>
                <w:i w:val="0"/>
                <w:color w:val="auto"/>
                <w:sz w:val="21"/>
                <w:szCs w:val="21"/>
                <w:u w:val="none"/>
                <w:lang w:val="en-US" w:eastAsia="zh-CN"/>
              </w:rPr>
              <w:t>信访局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0C9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val="0"/>
                <w:i w:val="0"/>
                <w:color w:val="auto"/>
                <w:sz w:val="21"/>
                <w:szCs w:val="21"/>
                <w:u w:val="none"/>
                <w:lang w:val="en-US" w:eastAsia="zh-CN"/>
              </w:rPr>
              <w:t>南部县人民群众来访接待中心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F5E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val="0"/>
                <w:i w:val="0"/>
                <w:color w:val="auto"/>
                <w:sz w:val="21"/>
                <w:szCs w:val="21"/>
                <w:u w:val="none"/>
                <w:lang w:val="en-US" w:eastAsia="zh-CN"/>
              </w:rPr>
              <w:t>综合</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29A8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val="0"/>
                <w:i w:val="0"/>
                <w:color w:val="auto"/>
                <w:sz w:val="21"/>
                <w:szCs w:val="21"/>
                <w:u w:val="none"/>
                <w:lang w:val="en-US" w:eastAsia="zh-CN"/>
              </w:rPr>
              <w:t>管理九级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46A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val="0"/>
                <w:i w:val="0"/>
                <w:color w:val="auto"/>
                <w:sz w:val="21"/>
                <w:szCs w:val="21"/>
                <w:u w:val="none"/>
                <w:lang w:val="en-US" w:eastAsia="zh-CN"/>
              </w:rPr>
              <w:t>2</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E50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1983年12月4日及以后出生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890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rPr>
            </w:pPr>
            <w:r>
              <w:rPr>
                <w:rFonts w:hint="eastAsia" w:ascii="宋体" w:hAnsi="宋体" w:eastAsia="宋体" w:cs="宋体"/>
                <w:b/>
                <w:bCs w:val="0"/>
                <w:i w:val="0"/>
                <w:color w:val="auto"/>
                <w:sz w:val="21"/>
                <w:szCs w:val="21"/>
                <w:u w:val="none"/>
                <w:lang w:val="en-US" w:eastAsia="zh-CN"/>
              </w:rPr>
              <w:t>大学本科及以上学历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ED7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不限专业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8EB4C">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b/>
                <w:i w:val="0"/>
                <w:color w:val="auto"/>
                <w:sz w:val="21"/>
                <w:szCs w:val="21"/>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79B017">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6078B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2"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C09D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南部县统计局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2C6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南部县统计事务服务中心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9E7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统计信息</w:t>
            </w:r>
          </w:p>
          <w:p w14:paraId="5183E0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维护</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50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E05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919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1983年12月4日及以后出生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153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rPr>
            </w:pPr>
            <w:r>
              <w:rPr>
                <w:rFonts w:hint="eastAsia" w:ascii="宋体" w:hAnsi="宋体" w:eastAsia="宋体" w:cs="宋体"/>
                <w:b/>
                <w:bCs/>
                <w:i w:val="0"/>
                <w:iCs w:val="0"/>
                <w:color w:val="auto"/>
                <w:kern w:val="0"/>
                <w:sz w:val="21"/>
                <w:szCs w:val="21"/>
                <w:u w:val="none"/>
                <w:lang w:val="en-US" w:eastAsia="zh-CN" w:bidi="ar"/>
              </w:rPr>
              <w:t>大学本科及以上学历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CB7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不限专业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DA12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有2年及以上基层工作经历</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E508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4D840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16"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621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南部县水务局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BD20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南部县武都引水工程管理服务中心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DA3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工程管理</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41F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332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E6A4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1983年12月12日及以后出生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4333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spacing w:val="-6"/>
                <w:kern w:val="0"/>
                <w:sz w:val="21"/>
                <w:szCs w:val="21"/>
                <w:u w:val="none"/>
                <w:lang w:val="en-US" w:eastAsia="zh-CN" w:bidi="ar"/>
              </w:rPr>
            </w:pPr>
            <w:r>
              <w:rPr>
                <w:rFonts w:hint="eastAsia" w:ascii="宋体" w:hAnsi="宋体" w:eastAsia="宋体" w:cs="宋体"/>
                <w:b/>
                <w:bCs/>
                <w:i w:val="0"/>
                <w:iCs w:val="0"/>
                <w:color w:val="auto"/>
                <w:spacing w:val="-6"/>
                <w:kern w:val="0"/>
                <w:sz w:val="21"/>
                <w:szCs w:val="21"/>
                <w:u w:val="none"/>
                <w:lang w:val="en-US" w:eastAsia="zh-CN" w:bidi="ar"/>
              </w:rPr>
              <w:t>大学本科及以上学历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CA1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spacing w:val="-6"/>
                <w:kern w:val="0"/>
                <w:sz w:val="21"/>
                <w:szCs w:val="21"/>
                <w:u w:val="none"/>
                <w:lang w:val="en-US" w:eastAsia="zh-CN" w:bidi="ar"/>
              </w:rPr>
            </w:pPr>
            <w:r>
              <w:rPr>
                <w:rFonts w:hint="eastAsia" w:ascii="宋体" w:hAnsi="宋体" w:eastAsia="宋体" w:cs="宋体"/>
                <w:b/>
                <w:bCs/>
                <w:i w:val="0"/>
                <w:iCs w:val="0"/>
                <w:color w:val="auto"/>
                <w:spacing w:val="-6"/>
                <w:kern w:val="0"/>
                <w:sz w:val="21"/>
                <w:szCs w:val="21"/>
                <w:u w:val="none"/>
                <w:lang w:val="en-US" w:eastAsia="zh-CN" w:bidi="ar"/>
              </w:rPr>
              <w:t>本科：水利水电工程专业、水务工程专业、水文与水资源工程专业、工程管理专业、土木工程专业</w:t>
            </w:r>
          </w:p>
          <w:p w14:paraId="28E3CFA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spacing w:val="-6"/>
                <w:kern w:val="0"/>
                <w:sz w:val="21"/>
                <w:szCs w:val="21"/>
                <w:u w:val="none"/>
                <w:lang w:val="en-US" w:eastAsia="zh-CN" w:bidi="ar"/>
              </w:rPr>
            </w:pPr>
            <w:r>
              <w:rPr>
                <w:rFonts w:hint="eastAsia" w:ascii="宋体" w:hAnsi="宋体" w:eastAsia="宋体" w:cs="宋体"/>
                <w:b/>
                <w:bCs/>
                <w:i w:val="0"/>
                <w:iCs w:val="0"/>
                <w:color w:val="auto"/>
                <w:spacing w:val="-6"/>
                <w:kern w:val="0"/>
                <w:sz w:val="21"/>
                <w:szCs w:val="21"/>
                <w:u w:val="none"/>
                <w:lang w:val="en-US" w:eastAsia="zh-CN" w:bidi="ar"/>
              </w:rPr>
              <w:t>研究生：水利水电工程专业、水利工程专业、水文学及水资源专业、工程管理专业、土木工程专业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76C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BE58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716F7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3"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FE8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南部县水务局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2A4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南部县水土保持中心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294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工程管理</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8830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67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0532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1983年12月4日及以后出生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722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大学本科及以上学历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EEE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本科：水利水电工程专业、水务工程专业、水文与水资源工程专</w:t>
            </w:r>
            <w:r>
              <w:rPr>
                <w:rFonts w:hint="eastAsia" w:ascii="宋体" w:hAnsi="宋体" w:eastAsia="宋体" w:cs="宋体"/>
                <w:b/>
                <w:bCs/>
                <w:i w:val="0"/>
                <w:iCs w:val="0"/>
                <w:color w:val="auto"/>
                <w:spacing w:val="-11"/>
                <w:kern w:val="0"/>
                <w:sz w:val="21"/>
                <w:szCs w:val="21"/>
                <w:u w:val="none"/>
                <w:lang w:val="en-US" w:eastAsia="zh-CN" w:bidi="ar"/>
              </w:rPr>
              <w:t>业、工程管理专业、土木工程专业</w:t>
            </w:r>
          </w:p>
          <w:p w14:paraId="3EE7A5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研究生：水利水电工程专业、水</w:t>
            </w:r>
            <w:r>
              <w:rPr>
                <w:rFonts w:hint="eastAsia" w:ascii="宋体" w:hAnsi="宋体" w:eastAsia="宋体" w:cs="宋体"/>
                <w:b/>
                <w:bCs/>
                <w:i w:val="0"/>
                <w:iCs w:val="0"/>
                <w:color w:val="auto"/>
                <w:spacing w:val="-6"/>
                <w:kern w:val="0"/>
                <w:sz w:val="21"/>
                <w:szCs w:val="21"/>
                <w:u w:val="none"/>
                <w:lang w:val="en-US" w:eastAsia="zh-CN" w:bidi="ar"/>
              </w:rPr>
              <w:t>利工程专业、水文学及水资源专业、工程管理专业、土木工程专业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9F83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500C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136EC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0AB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南部县农业</w:t>
            </w:r>
          </w:p>
          <w:p w14:paraId="18548B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农村局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54C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南部县农业技术推广服务中心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2AF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专业技术</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9F4F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328E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E03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sz w:val="21"/>
                <w:szCs w:val="21"/>
                <w:u w:val="none"/>
                <w:lang w:val="en-US" w:eastAsia="zh-CN"/>
              </w:rPr>
              <w:t>1983年12月4日及以后出生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849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大学本科及</w:t>
            </w:r>
          </w:p>
          <w:p w14:paraId="081971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0EC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不限</w:t>
            </w:r>
            <w:r>
              <w:rPr>
                <w:rFonts w:hint="eastAsia" w:ascii="宋体" w:hAnsi="宋体" w:eastAsia="宋体" w:cs="宋体"/>
                <w:b/>
                <w:bCs/>
                <w:i w:val="0"/>
                <w:iCs w:val="0"/>
                <w:color w:val="auto"/>
                <w:kern w:val="0"/>
                <w:sz w:val="21"/>
                <w:szCs w:val="21"/>
                <w:u w:val="none"/>
                <w:lang w:val="en-US" w:eastAsia="zh-CN" w:bidi="ar"/>
              </w:rPr>
              <w:t>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180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sz w:val="21"/>
                <w:szCs w:val="21"/>
                <w:u w:val="none"/>
                <w:lang w:val="en-US" w:eastAsia="zh-CN"/>
              </w:rPr>
              <w:t>中共党员</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0F15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241D0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5"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D3D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南部县农业</w:t>
            </w:r>
          </w:p>
          <w:p w14:paraId="2A1AFB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农村局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926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南部县农牧业科技教育中心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D72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专业技术</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0FF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96E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3</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FEDC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sz w:val="21"/>
                <w:szCs w:val="21"/>
                <w:u w:val="none"/>
                <w:lang w:val="en-US" w:eastAsia="zh-CN"/>
              </w:rPr>
              <w:t>1983年12月4日及以后出生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70A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大学本科及</w:t>
            </w:r>
          </w:p>
          <w:p w14:paraId="6D0152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1B2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val="0"/>
                <w:i w:val="0"/>
                <w:color w:val="auto"/>
                <w:sz w:val="21"/>
                <w:szCs w:val="21"/>
                <w:u w:val="none"/>
                <w:lang w:val="en-US" w:eastAsia="zh-CN"/>
              </w:rPr>
              <w:t>不限</w:t>
            </w:r>
            <w:r>
              <w:rPr>
                <w:rFonts w:hint="eastAsia" w:ascii="宋体" w:hAnsi="宋体" w:eastAsia="宋体" w:cs="宋体"/>
                <w:b/>
                <w:bCs/>
                <w:i w:val="0"/>
                <w:iCs w:val="0"/>
                <w:color w:val="auto"/>
                <w:kern w:val="0"/>
                <w:sz w:val="21"/>
                <w:szCs w:val="21"/>
                <w:u w:val="none"/>
                <w:lang w:val="en-US" w:eastAsia="zh-CN" w:bidi="ar"/>
              </w:rPr>
              <w:t>专业</w:t>
            </w:r>
            <w:bookmarkStart w:id="0" w:name="_GoBack"/>
            <w:bookmarkEnd w:id="0"/>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B4B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i w:val="0"/>
                <w:color w:val="auto"/>
                <w:sz w:val="21"/>
                <w:szCs w:val="21"/>
                <w:u w:val="none"/>
                <w:lang w:val="en-US" w:eastAsia="zh-CN"/>
              </w:rPr>
              <w:t>中共党员</w:t>
            </w: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B1AC4">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2A2A9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8"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B16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南部县人力资源和社会</w:t>
            </w:r>
          </w:p>
          <w:p w14:paraId="55CE82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保障局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A92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i w:val="0"/>
                <w:color w:val="auto"/>
                <w:sz w:val="21"/>
                <w:szCs w:val="21"/>
                <w:u w:val="none"/>
                <w:lang w:val="en-US" w:eastAsia="zh-CN"/>
              </w:rPr>
              <w:t>南部县劳动人事争议仲裁院</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1EDB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i w:val="0"/>
                <w:color w:val="auto"/>
                <w:sz w:val="21"/>
                <w:szCs w:val="21"/>
                <w:u w:val="none"/>
                <w:lang w:val="en-US" w:eastAsia="zh-CN"/>
              </w:rPr>
              <w:t>劳动仲裁</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3B3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管理九级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09F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384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eastAsia="zh-CN"/>
              </w:rPr>
            </w:pPr>
            <w:r>
              <w:rPr>
                <w:rFonts w:hint="eastAsia" w:ascii="宋体" w:hAnsi="宋体" w:eastAsia="宋体" w:cs="宋体"/>
                <w:b/>
                <w:i w:val="0"/>
                <w:color w:val="auto"/>
                <w:sz w:val="21"/>
                <w:szCs w:val="21"/>
                <w:u w:val="none"/>
                <w:lang w:val="en-US" w:eastAsia="zh-CN"/>
              </w:rPr>
              <w:t>1988年12月4日及以后出生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A6E7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大学本科及</w:t>
            </w:r>
          </w:p>
          <w:p w14:paraId="5519F7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DEA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不限</w:t>
            </w:r>
            <w:r>
              <w:rPr>
                <w:rFonts w:hint="eastAsia" w:ascii="宋体" w:hAnsi="宋体" w:eastAsia="宋体" w:cs="宋体"/>
                <w:b/>
                <w:bCs/>
                <w:i w:val="0"/>
                <w:iCs w:val="0"/>
                <w:color w:val="auto"/>
                <w:kern w:val="0"/>
                <w:sz w:val="21"/>
                <w:szCs w:val="21"/>
                <w:u w:val="none"/>
                <w:lang w:val="en-US" w:eastAsia="zh-CN" w:bidi="ar"/>
              </w:rPr>
              <w:t>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31D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eastAsia="zh-CN"/>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6A6C0">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r w14:paraId="09CD7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8" w:hRule="atLeast"/>
          <w:jc w:val="center"/>
        </w:trPr>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5F5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南部县商务和经济合作</w:t>
            </w:r>
          </w:p>
          <w:p w14:paraId="2993EF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外事局</w:t>
            </w:r>
          </w:p>
        </w:tc>
        <w:tc>
          <w:tcPr>
            <w:tcW w:w="13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BF2F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eastAsia="zh-CN"/>
              </w:rPr>
            </w:pPr>
            <w:r>
              <w:rPr>
                <w:rFonts w:hint="eastAsia" w:ascii="宋体" w:hAnsi="宋体" w:eastAsia="宋体" w:cs="宋体"/>
                <w:b/>
                <w:i w:val="0"/>
                <w:color w:val="auto"/>
                <w:sz w:val="21"/>
                <w:szCs w:val="21"/>
                <w:u w:val="none"/>
                <w:lang w:val="en-US" w:eastAsia="zh-CN"/>
              </w:rPr>
              <w:t>南部县对外友好服务中心</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F0A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eastAsia="zh-CN"/>
              </w:rPr>
            </w:pPr>
            <w:r>
              <w:rPr>
                <w:rFonts w:hint="eastAsia" w:ascii="宋体" w:hAnsi="宋体" w:eastAsia="宋体" w:cs="宋体"/>
                <w:b/>
                <w:i w:val="0"/>
                <w:color w:val="auto"/>
                <w:sz w:val="21"/>
                <w:szCs w:val="21"/>
                <w:u w:val="none"/>
                <w:lang w:val="en-US" w:eastAsia="zh-CN"/>
              </w:rPr>
              <w:t>专业技术</w:t>
            </w:r>
          </w:p>
        </w:tc>
        <w:tc>
          <w:tcPr>
            <w:tcW w:w="13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880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专技十三级</w:t>
            </w:r>
          </w:p>
        </w:tc>
        <w:tc>
          <w:tcPr>
            <w:tcW w:w="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BE0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1</w:t>
            </w:r>
          </w:p>
        </w:tc>
        <w:tc>
          <w:tcPr>
            <w:tcW w:w="1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92C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kern w:val="2"/>
                <w:sz w:val="21"/>
                <w:szCs w:val="21"/>
                <w:u w:val="none"/>
                <w:lang w:val="en-US" w:eastAsia="zh-CN" w:bidi="ar-SA"/>
              </w:rPr>
            </w:pPr>
            <w:r>
              <w:rPr>
                <w:rFonts w:hint="eastAsia" w:ascii="宋体" w:hAnsi="宋体" w:eastAsia="宋体" w:cs="宋体"/>
                <w:b/>
                <w:i w:val="0"/>
                <w:color w:val="auto"/>
                <w:sz w:val="21"/>
                <w:szCs w:val="21"/>
                <w:u w:val="none"/>
                <w:lang w:val="en-US" w:eastAsia="zh-CN"/>
              </w:rPr>
              <w:t>1983年12月4日及以后出生</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30AD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sz w:val="21"/>
                <w:szCs w:val="21"/>
                <w:u w:val="none"/>
                <w:lang w:val="en-US" w:eastAsia="zh-CN"/>
              </w:rPr>
            </w:pPr>
            <w:r>
              <w:rPr>
                <w:rFonts w:hint="eastAsia" w:ascii="宋体" w:hAnsi="宋体" w:eastAsia="宋体" w:cs="宋体"/>
                <w:b/>
                <w:bCs w:val="0"/>
                <w:i w:val="0"/>
                <w:color w:val="auto"/>
                <w:sz w:val="21"/>
                <w:szCs w:val="21"/>
                <w:u w:val="none"/>
                <w:lang w:val="en-US" w:eastAsia="zh-CN"/>
              </w:rPr>
              <w:t>大学本科及</w:t>
            </w:r>
          </w:p>
          <w:p w14:paraId="28540B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val="0"/>
                <w:i w:val="0"/>
                <w:color w:val="auto"/>
                <w:kern w:val="2"/>
                <w:sz w:val="21"/>
                <w:szCs w:val="21"/>
                <w:u w:val="none"/>
                <w:lang w:val="en-US" w:eastAsia="zh-CN" w:bidi="ar-SA"/>
              </w:rPr>
            </w:pPr>
            <w:r>
              <w:rPr>
                <w:rFonts w:hint="eastAsia" w:ascii="宋体" w:hAnsi="宋体" w:eastAsia="宋体" w:cs="宋体"/>
                <w:b/>
                <w:bCs w:val="0"/>
                <w:i w:val="0"/>
                <w:color w:val="auto"/>
                <w:sz w:val="21"/>
                <w:szCs w:val="21"/>
                <w:u w:val="none"/>
                <w:lang w:val="en-US" w:eastAsia="zh-CN"/>
              </w:rPr>
              <w:t>以上学历</w:t>
            </w:r>
          </w:p>
        </w:tc>
        <w:tc>
          <w:tcPr>
            <w:tcW w:w="2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0B1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本科：法学专业、经济学专业、经济与行政管理专业</w:t>
            </w:r>
          </w:p>
          <w:p w14:paraId="4EA4FA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1"/>
                <w:szCs w:val="21"/>
                <w:lang w:val="en-US" w:eastAsia="zh-CN"/>
              </w:rPr>
            </w:pPr>
            <w:r>
              <w:rPr>
                <w:rFonts w:hint="eastAsia" w:ascii="宋体" w:hAnsi="宋体" w:eastAsia="宋体" w:cs="宋体"/>
                <w:b/>
                <w:bCs/>
                <w:i w:val="0"/>
                <w:iCs w:val="0"/>
                <w:color w:val="auto"/>
                <w:kern w:val="0"/>
                <w:sz w:val="21"/>
                <w:szCs w:val="21"/>
                <w:u w:val="none"/>
                <w:lang w:val="en-US" w:eastAsia="zh-CN" w:bidi="ar"/>
              </w:rPr>
              <w:t>研究生：不限专业</w:t>
            </w:r>
          </w:p>
        </w:tc>
        <w:tc>
          <w:tcPr>
            <w:tcW w:w="1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4E25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21"/>
                <w:szCs w:val="21"/>
                <w:u w:val="none"/>
                <w:lang w:val="en-US" w:eastAsia="zh-CN"/>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4E7BA4">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i w:val="0"/>
                <w:color w:val="auto"/>
                <w:sz w:val="21"/>
                <w:szCs w:val="21"/>
                <w:u w:val="none"/>
              </w:rPr>
            </w:pPr>
          </w:p>
        </w:tc>
      </w:tr>
    </w:tbl>
    <w:p w14:paraId="38EB9B47">
      <w:pPr>
        <w:pStyle w:val="2"/>
        <w:rPr>
          <w:rFonts w:hint="eastAsia" w:ascii="Times New Roman" w:hAnsi="Times New Roman" w:eastAsia="方正仿宋简体" w:cs="Times New Roman"/>
          <w:b/>
          <w:bCs/>
          <w:color w:val="auto"/>
          <w:sz w:val="24"/>
          <w:szCs w:val="24"/>
          <w:lang w:val="en-US" w:eastAsia="zh-CN"/>
        </w:rPr>
      </w:pPr>
      <w:r>
        <w:rPr>
          <w:rFonts w:hint="eastAsia" w:ascii="Times New Roman" w:hAnsi="Times New Roman" w:eastAsia="方正仿宋简体" w:cs="Times New Roman"/>
          <w:b/>
          <w:bCs/>
          <w:color w:val="auto"/>
          <w:sz w:val="24"/>
          <w:szCs w:val="24"/>
          <w:lang w:val="en-US" w:eastAsia="zh-CN"/>
        </w:rPr>
        <w:t>备注：本表“专业条件”栏里面设置的“XX专业”均指具体专业名称，非指门类类别或学科类别。</w:t>
      </w:r>
    </w:p>
    <w:p w14:paraId="2BC3D765">
      <w:pPr>
        <w:rPr>
          <w:rFonts w:hint="eastAsia" w:ascii="Times New Roman" w:hAnsi="Times New Roman" w:eastAsia="方正仿宋简体" w:cs="Times New Roman"/>
          <w:b/>
          <w:bCs/>
          <w:color w:val="auto"/>
          <w:sz w:val="24"/>
          <w:szCs w:val="24"/>
          <w:lang w:val="en-US" w:eastAsia="zh-CN"/>
        </w:rPr>
      </w:pPr>
    </w:p>
    <w:p w14:paraId="5E1650E2">
      <w:pPr>
        <w:rPr>
          <w:rFonts w:hint="eastAsia" w:ascii="Times New Roman" w:hAnsi="Times New Roman" w:eastAsia="方正黑体简体" w:cs="方正黑体简体"/>
          <w:b/>
          <w:bCs/>
          <w:color w:val="auto"/>
          <w:sz w:val="32"/>
          <w:szCs w:val="32"/>
          <w:lang w:val="en-US" w:eastAsia="zh-CN"/>
        </w:rPr>
      </w:pPr>
      <w:r>
        <w:rPr>
          <w:rFonts w:hint="eastAsia" w:ascii="Times New Roman" w:hAnsi="Times New Roman" w:eastAsia="方正黑体简体" w:cs="方正黑体简体"/>
          <w:b/>
          <w:bCs/>
          <w:color w:val="auto"/>
          <w:sz w:val="32"/>
          <w:szCs w:val="32"/>
          <w:lang w:val="en-US" w:eastAsia="zh-CN"/>
        </w:rPr>
        <w:br w:type="page"/>
      </w:r>
    </w:p>
    <w:p w14:paraId="435FA454">
      <w:pPr>
        <w:rPr>
          <w:rFonts w:hint="eastAsia" w:ascii="Times New Roman" w:hAnsi="Times New Roman"/>
          <w:color w:val="auto"/>
          <w:lang w:val="en-US" w:eastAsia="zh-CN"/>
        </w:rPr>
      </w:pPr>
      <w:r>
        <w:rPr>
          <w:rFonts w:hint="eastAsia" w:ascii="Times New Roman" w:hAnsi="Times New Roman" w:eastAsia="方正黑体简体" w:cs="方正黑体简体"/>
          <w:b/>
          <w:bCs/>
          <w:color w:val="auto"/>
          <w:sz w:val="32"/>
          <w:szCs w:val="32"/>
          <w:lang w:val="en-US" w:eastAsia="zh-CN"/>
        </w:rPr>
        <w:t>附件2</w:t>
      </w:r>
    </w:p>
    <w:p w14:paraId="592CC7C9">
      <w:pPr>
        <w:pStyle w:val="7"/>
        <w:keepNext w:val="0"/>
        <w:keepLines w:val="0"/>
        <w:pageBreakBefore w:val="0"/>
        <w:widowControl w:val="0"/>
        <w:kinsoku/>
        <w:wordWrap/>
        <w:overflowPunct/>
        <w:topLinePunct w:val="0"/>
        <w:bidi w:val="0"/>
        <w:adjustRightInd w:val="0"/>
        <w:spacing w:line="600" w:lineRule="exact"/>
        <w:ind w:left="0" w:leftChars="0"/>
        <w:jc w:val="center"/>
        <w:textAlignment w:val="auto"/>
        <w:rPr>
          <w:rFonts w:hint="eastAsia" w:ascii="Times New Roman" w:hAnsi="Times New Roman" w:eastAsia="方正小标宋简体" w:cs="方正小标宋简体"/>
          <w:b/>
          <w:i w:val="0"/>
          <w:color w:val="auto"/>
          <w:kern w:val="0"/>
          <w:sz w:val="44"/>
          <w:szCs w:val="44"/>
          <w:u w:val="none"/>
          <w:lang w:val="en-US" w:eastAsia="zh-CN" w:bidi="ar"/>
        </w:rPr>
      </w:pPr>
      <w:r>
        <w:rPr>
          <w:rFonts w:hint="default" w:ascii="Times New Roman" w:hAnsi="Times New Roman" w:eastAsia="方正小标宋简体" w:cs="方正小标宋简体"/>
          <w:b/>
          <w:i w:val="0"/>
          <w:color w:val="auto"/>
          <w:kern w:val="0"/>
          <w:sz w:val="44"/>
          <w:szCs w:val="44"/>
          <w:u w:val="none"/>
          <w:lang w:val="en-US" w:eastAsia="zh-CN" w:bidi="ar"/>
        </w:rPr>
        <w:t>南部县2024年</w:t>
      </w:r>
      <w:r>
        <w:rPr>
          <w:rFonts w:hint="eastAsia" w:ascii="Times New Roman" w:hAnsi="Times New Roman" w:eastAsia="方正小标宋简体" w:cs="方正小标宋简体"/>
          <w:b/>
          <w:i w:val="0"/>
          <w:color w:val="auto"/>
          <w:kern w:val="0"/>
          <w:sz w:val="44"/>
          <w:szCs w:val="44"/>
          <w:u w:val="none"/>
          <w:lang w:val="en-US" w:eastAsia="zh-CN" w:bidi="ar"/>
        </w:rPr>
        <w:t>下半年部分</w:t>
      </w:r>
      <w:r>
        <w:rPr>
          <w:rFonts w:hint="default" w:ascii="Times New Roman" w:hAnsi="Times New Roman" w:eastAsia="方正小标宋简体" w:cs="方正小标宋简体"/>
          <w:b/>
          <w:i w:val="0"/>
          <w:color w:val="auto"/>
          <w:kern w:val="0"/>
          <w:sz w:val="44"/>
          <w:szCs w:val="44"/>
          <w:u w:val="none"/>
          <w:lang w:val="en-US" w:eastAsia="zh-CN" w:bidi="ar"/>
        </w:rPr>
        <w:t>事业单位公开考调工作</w:t>
      </w:r>
      <w:r>
        <w:rPr>
          <w:rFonts w:hint="eastAsia" w:ascii="Times New Roman" w:hAnsi="Times New Roman" w:eastAsia="方正小标宋简体" w:cs="方正小标宋简体"/>
          <w:b/>
          <w:i w:val="0"/>
          <w:color w:val="auto"/>
          <w:kern w:val="0"/>
          <w:sz w:val="44"/>
          <w:szCs w:val="44"/>
          <w:u w:val="none"/>
          <w:lang w:val="en-US" w:eastAsia="zh-CN" w:bidi="ar"/>
        </w:rPr>
        <w:t>人员</w:t>
      </w:r>
    </w:p>
    <w:p w14:paraId="1C77CCB5">
      <w:pPr>
        <w:pStyle w:val="7"/>
        <w:keepNext w:val="0"/>
        <w:keepLines w:val="0"/>
        <w:pageBreakBefore w:val="0"/>
        <w:widowControl w:val="0"/>
        <w:kinsoku/>
        <w:wordWrap/>
        <w:overflowPunct/>
        <w:topLinePunct w:val="0"/>
        <w:bidi w:val="0"/>
        <w:adjustRightInd w:val="0"/>
        <w:spacing w:line="600" w:lineRule="exact"/>
        <w:ind w:left="0" w:leftChars="0"/>
        <w:jc w:val="center"/>
        <w:textAlignment w:val="auto"/>
        <w:rPr>
          <w:rFonts w:hint="eastAsia" w:ascii="Times New Roman" w:hAnsi="Times New Roman" w:eastAsia="方正小标宋简体" w:cs="方正小标宋简体"/>
          <w:b/>
          <w:i w:val="0"/>
          <w:color w:val="auto"/>
          <w:kern w:val="0"/>
          <w:sz w:val="44"/>
          <w:szCs w:val="44"/>
          <w:u w:val="none"/>
          <w:lang w:val="en-US" w:eastAsia="zh-CN" w:bidi="ar"/>
        </w:rPr>
      </w:pPr>
      <w:r>
        <w:rPr>
          <w:rFonts w:hint="eastAsia" w:ascii="Times New Roman" w:hAnsi="Times New Roman" w:eastAsia="方正小标宋简体" w:cs="方正小标宋简体"/>
          <w:b/>
          <w:i w:val="0"/>
          <w:color w:val="auto"/>
          <w:kern w:val="0"/>
          <w:sz w:val="44"/>
          <w:szCs w:val="44"/>
          <w:u w:val="none"/>
          <w:lang w:val="en-US" w:eastAsia="zh-CN" w:bidi="ar"/>
        </w:rPr>
        <w:t>考调单位基本情况一览表</w:t>
      </w:r>
    </w:p>
    <w:tbl>
      <w:tblPr>
        <w:tblStyle w:val="4"/>
        <w:tblW w:w="148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604"/>
        <w:gridCol w:w="1669"/>
        <w:gridCol w:w="1923"/>
        <w:gridCol w:w="1628"/>
        <w:gridCol w:w="7053"/>
      </w:tblGrid>
      <w:tr w14:paraId="7C897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91" w:hRule="atLeast"/>
          <w:tblHeader/>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57858F">
            <w:pPr>
              <w:keepNext w:val="0"/>
              <w:keepLines w:val="0"/>
              <w:widowControl/>
              <w:suppressLineNumbers w:val="0"/>
              <w:jc w:val="center"/>
              <w:textAlignment w:val="center"/>
              <w:rPr>
                <w:rFonts w:hint="eastAsia" w:ascii="方正黑体简体" w:hAnsi="方正黑体简体" w:eastAsia="方正黑体简体" w:cs="方正黑体简体"/>
                <w:b/>
                <w:i w:val="0"/>
                <w:color w:val="auto"/>
                <w:sz w:val="24"/>
                <w:szCs w:val="24"/>
                <w:u w:val="none"/>
              </w:rPr>
            </w:pPr>
            <w:r>
              <w:rPr>
                <w:rFonts w:hint="eastAsia" w:ascii="方正黑体简体" w:hAnsi="方正黑体简体" w:eastAsia="方正黑体简体" w:cs="方正黑体简体"/>
                <w:b/>
                <w:i w:val="0"/>
                <w:color w:val="auto"/>
                <w:kern w:val="0"/>
                <w:sz w:val="24"/>
                <w:szCs w:val="24"/>
                <w:u w:val="none"/>
                <w:lang w:val="en-US" w:eastAsia="zh-CN" w:bidi="ar"/>
              </w:rPr>
              <w:t>考 调 单 位</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2AE89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方正黑体简体" w:hAnsi="方正黑体简体" w:eastAsia="方正黑体简体" w:cs="方正黑体简体"/>
                <w:b/>
                <w:i w:val="0"/>
                <w:color w:val="auto"/>
                <w:sz w:val="24"/>
                <w:szCs w:val="24"/>
                <w:u w:val="none"/>
              </w:rPr>
            </w:pPr>
            <w:r>
              <w:rPr>
                <w:rFonts w:hint="eastAsia" w:ascii="方正黑体简体" w:hAnsi="方正黑体简体" w:eastAsia="方正黑体简体" w:cs="方正黑体简体"/>
                <w:b/>
                <w:i w:val="0"/>
                <w:color w:val="auto"/>
                <w:kern w:val="0"/>
                <w:sz w:val="24"/>
                <w:szCs w:val="24"/>
                <w:u w:val="none"/>
                <w:lang w:val="en-US" w:eastAsia="zh-CN" w:bidi="ar"/>
              </w:rPr>
              <w:t>考调单位类别及经费性质</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4E88DD">
            <w:pPr>
              <w:keepNext w:val="0"/>
              <w:keepLines w:val="0"/>
              <w:widowControl/>
              <w:suppressLineNumbers w:val="0"/>
              <w:jc w:val="center"/>
              <w:textAlignment w:val="center"/>
              <w:rPr>
                <w:rFonts w:hint="eastAsia" w:ascii="方正黑体简体" w:hAnsi="方正黑体简体" w:eastAsia="方正黑体简体" w:cs="方正黑体简体"/>
                <w:b/>
                <w:i w:val="0"/>
                <w:color w:val="auto"/>
                <w:sz w:val="24"/>
                <w:szCs w:val="24"/>
                <w:u w:val="none"/>
              </w:rPr>
            </w:pPr>
            <w:r>
              <w:rPr>
                <w:rFonts w:hint="eastAsia" w:ascii="方正黑体简体" w:hAnsi="方正黑体简体" w:eastAsia="方正黑体简体" w:cs="方正黑体简体"/>
                <w:b/>
                <w:i w:val="0"/>
                <w:color w:val="auto"/>
                <w:kern w:val="0"/>
                <w:sz w:val="24"/>
                <w:szCs w:val="24"/>
                <w:u w:val="none"/>
                <w:lang w:val="en-US" w:eastAsia="zh-CN" w:bidi="ar"/>
              </w:rPr>
              <w:t>单位地址</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50848D">
            <w:pPr>
              <w:keepNext w:val="0"/>
              <w:keepLines w:val="0"/>
              <w:widowControl/>
              <w:suppressLineNumbers w:val="0"/>
              <w:jc w:val="center"/>
              <w:textAlignment w:val="center"/>
              <w:rPr>
                <w:rFonts w:hint="eastAsia" w:ascii="方正黑体简体" w:hAnsi="方正黑体简体" w:eastAsia="方正黑体简体" w:cs="方正黑体简体"/>
                <w:b/>
                <w:i w:val="0"/>
                <w:color w:val="auto"/>
                <w:sz w:val="24"/>
                <w:szCs w:val="24"/>
                <w:u w:val="none"/>
              </w:rPr>
            </w:pPr>
            <w:r>
              <w:rPr>
                <w:rFonts w:hint="eastAsia" w:ascii="方正黑体简体" w:hAnsi="方正黑体简体" w:eastAsia="方正黑体简体" w:cs="方正黑体简体"/>
                <w:b/>
                <w:i w:val="0"/>
                <w:color w:val="auto"/>
                <w:kern w:val="0"/>
                <w:sz w:val="24"/>
                <w:szCs w:val="24"/>
                <w:u w:val="none"/>
                <w:lang w:val="en-US" w:eastAsia="zh-CN" w:bidi="ar"/>
              </w:rPr>
              <w:t>联系电话</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2E45A4">
            <w:pPr>
              <w:keepNext w:val="0"/>
              <w:keepLines w:val="0"/>
              <w:widowControl/>
              <w:suppressLineNumbers w:val="0"/>
              <w:jc w:val="center"/>
              <w:textAlignment w:val="center"/>
              <w:rPr>
                <w:rFonts w:hint="eastAsia" w:ascii="方正黑体简体" w:hAnsi="方正黑体简体" w:eastAsia="方正黑体简体" w:cs="方正黑体简体"/>
                <w:b/>
                <w:i w:val="0"/>
                <w:color w:val="auto"/>
                <w:sz w:val="24"/>
                <w:szCs w:val="24"/>
                <w:u w:val="none"/>
              </w:rPr>
            </w:pPr>
            <w:r>
              <w:rPr>
                <w:rFonts w:hint="eastAsia" w:ascii="方正黑体简体" w:hAnsi="方正黑体简体" w:eastAsia="方正黑体简体" w:cs="方正黑体简体"/>
                <w:b/>
                <w:i w:val="0"/>
                <w:color w:val="auto"/>
                <w:kern w:val="0"/>
                <w:sz w:val="24"/>
                <w:szCs w:val="24"/>
                <w:u w:val="none"/>
                <w:lang w:val="en-US" w:eastAsia="zh-CN" w:bidi="ar"/>
              </w:rPr>
              <w:t>主  要  职  能</w:t>
            </w:r>
          </w:p>
        </w:tc>
      </w:tr>
      <w:tr w14:paraId="0C4E2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2"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002E15">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南部县公务服务中心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1DE12C">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C21D60">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DD4695">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0817-5531607</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FBA992">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负责副厅级及以上领导来我县考察、调研、探访的接待工作；负责县委、县政府外事活动的相关服务；指导各部门做好对口接待工作。</w:t>
            </w:r>
          </w:p>
        </w:tc>
      </w:tr>
      <w:tr w14:paraId="0F1A5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2"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3ADDEB">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南部县党政网服务中心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134C8A">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39489C">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C64D1C">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17844644668</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E7B741">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负责党政高清视频会议室音视频技术保障及服务工作；负责全县党政专用通讯网络运行维护和服务保障等工作；负责信息传输网络的安全保密管理和运行维护，严防信息泄露；协助主管部门做好全县党政系统密码、传真电报的传输办理，完成密码电报的清退、归档、销毁工作，保障应急状况下密码通讯保障和相关跟随通讯服务：完成上级主管部门交办的其他工作。</w:t>
            </w:r>
          </w:p>
        </w:tc>
      </w:tr>
      <w:tr w14:paraId="6128B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9"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880AF7">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南部县新闻中心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2D90AC">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2B6E35">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BE8EA3">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0817-5522162</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A1B33C">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新闻稿件编采、重大新闻策划和采访报道。</w:t>
            </w:r>
          </w:p>
        </w:tc>
      </w:tr>
      <w:tr w14:paraId="2258F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4"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D1D9F2">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南部县政协委员服务中心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BA620C">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C9559D">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4245F2">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0817-5687431</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0B024E">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1.负责政协委员的联系、联络，为委员履职提供服务;2.协助政协办做好宣传、机关档案管理及政协资料库建设和管理工作;3.负责机关计算机设备、信息网络(含政协门户网站、短信服务平台、微信公众号等)的管理及安全防护工作;4.负责政协重要会议、重大活动等信息的采集、整理、编发和归档工作;5.完成县政协办交办的其他工作。</w:t>
            </w:r>
          </w:p>
        </w:tc>
      </w:tr>
      <w:tr w14:paraId="05FFA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9"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559C3F">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南部县人民群众来访</w:t>
            </w:r>
          </w:p>
          <w:p w14:paraId="7FB4D043">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接待中心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A90B11">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F158D0">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南部县桂冠路2号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586293">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0817-5522395</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5FE29E">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负责接待人民群众来访，交办、转送信访人提出的信访事项；承办县委、人大、政府、政协以及上级交办的信访事项；协调处理重要信访事项；研究分析信访情况，开展研究调查，提出完善政策和改进工作的建议。</w:t>
            </w:r>
          </w:p>
        </w:tc>
      </w:tr>
      <w:tr w14:paraId="2E375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9"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0871C0">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南部县统计事务服务中心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56E825">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731ED1">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A590A4">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0817-5589197</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C8399F">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负责全县统计系统信息化建设工作；负责统计系统统计大数据应用的技术性、辅助性工作；完成省、市、县统计局交办的其他工作。</w:t>
            </w:r>
          </w:p>
        </w:tc>
      </w:tr>
      <w:tr w14:paraId="0EA1C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1"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D1482B">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南部县武都引水工程管理</w:t>
            </w:r>
          </w:p>
          <w:p w14:paraId="1050B544">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服务中心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9C5A48">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913EE0">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899433">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0817-5528600</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28E6E0">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贯彻执行国家水利工程法律法规和方针政策；负责武都引水工程干渠、支渠、毛渠的建设、维修、养护管理；负责武都引水工程技术档案的管理；灌溉水事纠纷的协调处理；负责亭子口引水工程建设和维修的管理。</w:t>
            </w:r>
          </w:p>
        </w:tc>
      </w:tr>
      <w:tr w14:paraId="77357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2"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78B6E4">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南部县水土保持中心</w:t>
            </w:r>
          </w:p>
          <w:p w14:paraId="034CDBA9">
            <w:pPr>
              <w:pStyle w:val="2"/>
              <w:rPr>
                <w:rFonts w:hint="eastAsia" w:ascii="宋体" w:hAnsi="宋体" w:eastAsia="宋体" w:cs="宋体"/>
                <w:sz w:val="21"/>
                <w:szCs w:val="21"/>
                <w:lang w:val="en-US" w:eastAsia="zh-CN"/>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9BB3E8">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C584D4">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南部县金葫路8号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186822">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0817-5528600</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E33D64">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1．负责全县水土流失普查，开展水土流失整治工作。2．组织编制全县水土保持生态环境建设规划，小流域水土流失统合治理可行性研究报告、实施方案，实施小流域水土流失综合治理；开展水土保持生态保护工作。</w:t>
            </w:r>
          </w:p>
        </w:tc>
      </w:tr>
      <w:tr w14:paraId="4BA47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71"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7DA46C">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南部县农业技术推广</w:t>
            </w:r>
          </w:p>
          <w:p w14:paraId="0D2AA866">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服务中心</w:t>
            </w:r>
          </w:p>
          <w:p w14:paraId="244B8BE9">
            <w:pPr>
              <w:pStyle w:val="2"/>
              <w:rPr>
                <w:rFonts w:hint="eastAsia" w:ascii="宋体" w:hAnsi="宋体" w:eastAsia="宋体" w:cs="宋体"/>
                <w:sz w:val="21"/>
                <w:szCs w:val="21"/>
                <w:lang w:val="en-US" w:eastAsia="zh-CN"/>
              </w:rPr>
            </w:pP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0F3F66">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934B32">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南部县新华路45号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CF46D8">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0817-5526323</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01CFAF">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负责起草全县种植业产业发展政策、规划。负责粮食生产功能区和重要农产品生产保护区基础设施建设和技术服务；指导种植业结构和布局调整；种植业技术培训、推广。</w:t>
            </w:r>
          </w:p>
        </w:tc>
      </w:tr>
      <w:tr w14:paraId="438A4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5"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7335B9">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南部县农牧业科技教育中心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A171A4">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58C634">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南部县新华路45号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E9F8F3">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0817-5526323</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2668BA">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负责全县农民的职业教育培训，新技术、新品种推广运用和科技试点示范，培训乡村振兴技术人才。</w:t>
            </w:r>
          </w:p>
        </w:tc>
      </w:tr>
      <w:tr w14:paraId="0E4CE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2"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105037">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南部县劳动人事争议仲裁院</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6F683D">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711337">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南部县桂冠路6号</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58D7C0">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0817-5868339</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76DE2C">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1．负责调解管辖范围内劳动人事争议案件。２．受理管辖范围内劳动人事争议仲裁案件。３．负责仲裁员的培训，聘用，考核和管理工作。４．承办县劳动人事争议仲裁委员会和县人力资源和社会保障局交办的其他事项。</w:t>
            </w:r>
          </w:p>
        </w:tc>
      </w:tr>
      <w:tr w14:paraId="62908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9" w:hRule="atLeast"/>
          <w:jc w:val="center"/>
        </w:trPr>
        <w:tc>
          <w:tcPr>
            <w:tcW w:w="260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02E3D2">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南部县对外友好服务中心</w:t>
            </w:r>
          </w:p>
        </w:tc>
        <w:tc>
          <w:tcPr>
            <w:tcW w:w="16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C4D935">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公益一类财政全额拨款事业单位</w:t>
            </w:r>
          </w:p>
        </w:tc>
        <w:tc>
          <w:tcPr>
            <w:tcW w:w="19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02A97E">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经济开发区管委会办公楼</w:t>
            </w:r>
          </w:p>
        </w:tc>
        <w:tc>
          <w:tcPr>
            <w:tcW w:w="16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571152">
            <w:pPr>
              <w:keepNext w:val="0"/>
              <w:keepLines w:val="0"/>
              <w:widowControl/>
              <w:suppressLineNumbers w:val="0"/>
              <w:jc w:val="center"/>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0817-5686826</w:t>
            </w:r>
          </w:p>
        </w:tc>
        <w:tc>
          <w:tcPr>
            <w:tcW w:w="70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26447F">
            <w:pPr>
              <w:keepNext w:val="0"/>
              <w:keepLines w:val="0"/>
              <w:widowControl/>
              <w:suppressLineNumbers w:val="0"/>
              <w:jc w:val="left"/>
              <w:textAlignment w:val="center"/>
              <w:rPr>
                <w:rFonts w:hint="eastAsia" w:ascii="宋体" w:hAnsi="宋体" w:eastAsia="宋体" w:cs="宋体"/>
                <w:b/>
                <w:i w:val="0"/>
                <w:color w:val="auto"/>
                <w:kern w:val="0"/>
                <w:sz w:val="21"/>
                <w:szCs w:val="21"/>
                <w:u w:val="none"/>
                <w:lang w:val="en-US" w:eastAsia="zh-CN" w:bidi="ar"/>
              </w:rPr>
            </w:pPr>
            <w:r>
              <w:rPr>
                <w:rFonts w:hint="eastAsia" w:ascii="宋体" w:hAnsi="宋体" w:eastAsia="宋体" w:cs="宋体"/>
                <w:b/>
                <w:i w:val="0"/>
                <w:color w:val="auto"/>
                <w:kern w:val="0"/>
                <w:sz w:val="21"/>
                <w:szCs w:val="21"/>
                <w:u w:val="none"/>
                <w:lang w:val="en-US" w:eastAsia="zh-CN" w:bidi="ar"/>
              </w:rPr>
              <w:t>协助全县外事工作的统筹、整体谋划，从事全县外事、港澳工作及其重大活动的开展</w:t>
            </w:r>
          </w:p>
        </w:tc>
      </w:tr>
    </w:tbl>
    <w:p w14:paraId="384A239B">
      <w:pPr>
        <w:pStyle w:val="7"/>
        <w:keepNext w:val="0"/>
        <w:keepLines w:val="0"/>
        <w:pageBreakBefore w:val="0"/>
        <w:widowControl w:val="0"/>
        <w:kinsoku/>
        <w:wordWrap/>
        <w:overflowPunct/>
        <w:topLinePunct w:val="0"/>
        <w:bidi w:val="0"/>
        <w:adjustRightInd w:val="0"/>
        <w:spacing w:line="600" w:lineRule="exact"/>
        <w:ind w:left="0" w:leftChars="0"/>
        <w:jc w:val="center"/>
        <w:textAlignment w:val="auto"/>
        <w:rPr>
          <w:rFonts w:hint="default" w:ascii="Times New Roman" w:hAnsi="Times New Roman" w:eastAsia="方正小标宋简体" w:cs="方正小标宋简体"/>
          <w:b/>
          <w:i w:val="0"/>
          <w:color w:val="auto"/>
          <w:kern w:val="0"/>
          <w:sz w:val="44"/>
          <w:szCs w:val="44"/>
          <w:u w:val="none"/>
          <w:lang w:val="en-US" w:eastAsia="zh-CN" w:bidi="ar"/>
        </w:rPr>
        <w:sectPr>
          <w:pgSz w:w="16838" w:h="11906" w:orient="landscape"/>
          <w:pgMar w:top="1800" w:right="1134" w:bottom="1134" w:left="1134" w:header="851" w:footer="992" w:gutter="0"/>
          <w:pgBorders>
            <w:top w:val="none" w:sz="0" w:space="0"/>
            <w:left w:val="none" w:sz="0" w:space="0"/>
            <w:bottom w:val="none" w:sz="0" w:space="0"/>
            <w:right w:val="none" w:sz="0" w:space="0"/>
          </w:pgBorders>
          <w:cols w:space="425" w:num="1"/>
          <w:docGrid w:type="lines" w:linePitch="312" w:charSpace="0"/>
        </w:sectPr>
      </w:pPr>
    </w:p>
    <w:p w14:paraId="008F6796">
      <w:pPr>
        <w:widowControl/>
        <w:spacing w:line="700" w:lineRule="exact"/>
        <w:jc w:val="left"/>
        <w:textAlignment w:val="baseline"/>
        <w:rPr>
          <w:rFonts w:hint="eastAsia" w:ascii="Times New Roman" w:hAnsi="Times New Roman" w:eastAsia="方正黑体简体" w:cs="Times New Roman"/>
          <w:b/>
          <w:bCs/>
          <w:color w:val="auto"/>
          <w:sz w:val="32"/>
          <w:szCs w:val="32"/>
          <w:lang w:val="en-US" w:eastAsia="zh-CN"/>
        </w:rPr>
      </w:pPr>
      <w:r>
        <w:rPr>
          <w:rFonts w:hint="default" w:ascii="Times New Roman" w:hAnsi="Times New Roman" w:eastAsia="方正黑体简体" w:cs="Times New Roman"/>
          <w:b/>
          <w:bCs/>
          <w:color w:val="auto"/>
          <w:sz w:val="32"/>
          <w:szCs w:val="32"/>
        </w:rPr>
        <w:t>附件</w:t>
      </w:r>
      <w:r>
        <w:rPr>
          <w:rFonts w:hint="eastAsia" w:ascii="Times New Roman" w:hAnsi="Times New Roman" w:eastAsia="方正黑体简体" w:cs="Times New Roman"/>
          <w:b/>
          <w:bCs/>
          <w:color w:val="auto"/>
          <w:sz w:val="32"/>
          <w:szCs w:val="32"/>
          <w:lang w:val="en-US" w:eastAsia="zh-CN"/>
        </w:rPr>
        <w:t>3</w:t>
      </w:r>
    </w:p>
    <w:p w14:paraId="64089C0A">
      <w:pPr>
        <w:keepNext w:val="0"/>
        <w:keepLines w:val="0"/>
        <w:pageBreakBefore w:val="0"/>
        <w:widowControl/>
        <w:kinsoku/>
        <w:wordWrap/>
        <w:overflowPunct/>
        <w:topLinePunct w:val="0"/>
        <w:autoSpaceDE/>
        <w:autoSpaceDN/>
        <w:bidi w:val="0"/>
        <w:adjustRightInd/>
        <w:snapToGrid/>
        <w:spacing w:line="300" w:lineRule="exact"/>
        <w:jc w:val="center"/>
        <w:textAlignment w:val="baseline"/>
        <w:rPr>
          <w:rFonts w:hint="default" w:ascii="Times New Roman" w:hAnsi="Times New Roman" w:eastAsia="方正小标宋简体" w:cs="方正小标宋简体"/>
          <w:b/>
          <w:bCs/>
          <w:color w:val="auto"/>
          <w:sz w:val="44"/>
          <w:szCs w:val="44"/>
          <w:lang w:val="en-US" w:eastAsia="zh-CN"/>
        </w:rPr>
      </w:pPr>
    </w:p>
    <w:p w14:paraId="36AD972C">
      <w:pPr>
        <w:keepNext w:val="0"/>
        <w:keepLines w:val="0"/>
        <w:pageBreakBefore w:val="0"/>
        <w:widowControl/>
        <w:kinsoku/>
        <w:wordWrap/>
        <w:overflowPunct/>
        <w:topLinePunct w:val="0"/>
        <w:autoSpaceDE/>
        <w:autoSpaceDN/>
        <w:bidi w:val="0"/>
        <w:adjustRightInd/>
        <w:snapToGrid/>
        <w:spacing w:line="600" w:lineRule="exact"/>
        <w:jc w:val="center"/>
        <w:textAlignment w:val="baseline"/>
        <w:rPr>
          <w:rFonts w:hint="default" w:ascii="Times New Roman" w:hAnsi="Times New Roman" w:eastAsia="方正小标宋简体" w:cs="方正小标宋简体"/>
          <w:b/>
          <w:bCs/>
          <w:color w:val="auto"/>
          <w:sz w:val="44"/>
          <w:szCs w:val="44"/>
          <w:lang w:val="en-US" w:eastAsia="zh-CN"/>
        </w:rPr>
      </w:pPr>
      <w:r>
        <w:rPr>
          <w:rFonts w:hint="default" w:ascii="Times New Roman" w:hAnsi="Times New Roman" w:eastAsia="方正小标宋简体" w:cs="方正小标宋简体"/>
          <w:b/>
          <w:bCs/>
          <w:color w:val="auto"/>
          <w:sz w:val="44"/>
          <w:szCs w:val="44"/>
          <w:lang w:val="en-US" w:eastAsia="zh-CN"/>
        </w:rPr>
        <w:t>南部县2024年</w:t>
      </w:r>
      <w:r>
        <w:rPr>
          <w:rFonts w:hint="eastAsia" w:ascii="Times New Roman" w:hAnsi="Times New Roman" w:eastAsia="方正小标宋简体" w:cs="方正小标宋简体"/>
          <w:b/>
          <w:bCs/>
          <w:color w:val="auto"/>
          <w:sz w:val="44"/>
          <w:szCs w:val="44"/>
          <w:lang w:val="en-US" w:eastAsia="zh-CN"/>
        </w:rPr>
        <w:t>下半年部分</w:t>
      </w:r>
      <w:r>
        <w:rPr>
          <w:rFonts w:hint="default" w:ascii="Times New Roman" w:hAnsi="Times New Roman" w:eastAsia="方正小标宋简体" w:cs="方正小标宋简体"/>
          <w:b/>
          <w:bCs/>
          <w:color w:val="auto"/>
          <w:sz w:val="44"/>
          <w:szCs w:val="44"/>
          <w:lang w:val="en-US" w:eastAsia="zh-CN"/>
        </w:rPr>
        <w:t>事业单位公开</w:t>
      </w:r>
    </w:p>
    <w:p w14:paraId="7E41F6DC">
      <w:pPr>
        <w:keepNext w:val="0"/>
        <w:keepLines w:val="0"/>
        <w:pageBreakBefore w:val="0"/>
        <w:widowControl/>
        <w:kinsoku/>
        <w:wordWrap/>
        <w:overflowPunct/>
        <w:topLinePunct w:val="0"/>
        <w:autoSpaceDE/>
        <w:autoSpaceDN/>
        <w:bidi w:val="0"/>
        <w:adjustRightInd/>
        <w:snapToGrid/>
        <w:spacing w:line="600" w:lineRule="exact"/>
        <w:jc w:val="center"/>
        <w:textAlignment w:val="baseline"/>
        <w:rPr>
          <w:rFonts w:hint="eastAsia" w:ascii="Times New Roman" w:hAnsi="Times New Roman" w:eastAsia="方正小标宋简体" w:cs="方正小标宋简体"/>
          <w:b/>
          <w:bCs/>
          <w:color w:val="auto"/>
          <w:sz w:val="44"/>
          <w:szCs w:val="44"/>
        </w:rPr>
      </w:pPr>
      <w:r>
        <w:rPr>
          <w:rFonts w:hint="default" w:ascii="Times New Roman" w:hAnsi="Times New Roman" w:eastAsia="方正小标宋简体" w:cs="方正小标宋简体"/>
          <w:b/>
          <w:bCs/>
          <w:color w:val="auto"/>
          <w:sz w:val="44"/>
          <w:szCs w:val="44"/>
        </w:rPr>
        <w:t>考调</w:t>
      </w:r>
      <w:r>
        <w:rPr>
          <w:rFonts w:hint="eastAsia" w:ascii="Times New Roman" w:hAnsi="Times New Roman" w:eastAsia="方正小标宋简体" w:cs="方正小标宋简体"/>
          <w:b/>
          <w:i w:val="0"/>
          <w:color w:val="auto"/>
          <w:kern w:val="0"/>
          <w:sz w:val="44"/>
          <w:szCs w:val="44"/>
          <w:u w:val="none"/>
          <w:lang w:val="en-US" w:eastAsia="zh-CN" w:bidi="ar"/>
        </w:rPr>
        <w:t>工作人员</w:t>
      </w:r>
      <w:r>
        <w:rPr>
          <w:rFonts w:hint="eastAsia" w:ascii="Times New Roman" w:hAnsi="Times New Roman" w:eastAsia="方正小标宋简体" w:cs="方正小标宋简体"/>
          <w:b/>
          <w:bCs/>
          <w:color w:val="auto"/>
          <w:sz w:val="44"/>
          <w:szCs w:val="44"/>
        </w:rPr>
        <w:t>报名登记表</w:t>
      </w:r>
    </w:p>
    <w:tbl>
      <w:tblPr>
        <w:tblStyle w:val="4"/>
        <w:tblpPr w:leftFromText="180" w:rightFromText="180" w:vertAnchor="text" w:horzAnchor="page" w:tblpXSpec="center" w:tblpY="280"/>
        <w:tblOverlap w:val="never"/>
        <w:tblW w:w="95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3"/>
        <w:gridCol w:w="1027"/>
        <w:gridCol w:w="118"/>
        <w:gridCol w:w="405"/>
        <w:gridCol w:w="1216"/>
        <w:gridCol w:w="714"/>
        <w:gridCol w:w="269"/>
        <w:gridCol w:w="73"/>
        <w:gridCol w:w="61"/>
        <w:gridCol w:w="1099"/>
        <w:gridCol w:w="184"/>
        <w:gridCol w:w="363"/>
        <w:gridCol w:w="1263"/>
        <w:gridCol w:w="1549"/>
      </w:tblGrid>
      <w:tr w14:paraId="37F368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6" w:hRule="atLeast"/>
          <w:jc w:val="center"/>
        </w:trPr>
        <w:tc>
          <w:tcPr>
            <w:tcW w:w="1223" w:type="dxa"/>
            <w:noWrap w:val="0"/>
            <w:vAlign w:val="center"/>
          </w:tcPr>
          <w:p w14:paraId="5D0337D2">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姓</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名</w:t>
            </w:r>
          </w:p>
        </w:tc>
        <w:tc>
          <w:tcPr>
            <w:tcW w:w="1550" w:type="dxa"/>
            <w:gridSpan w:val="3"/>
            <w:noWrap w:val="0"/>
            <w:vAlign w:val="center"/>
          </w:tcPr>
          <w:p w14:paraId="298D5997">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216" w:type="dxa"/>
            <w:noWrap w:val="0"/>
            <w:vAlign w:val="center"/>
          </w:tcPr>
          <w:p w14:paraId="672995D3">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性</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别</w:t>
            </w:r>
          </w:p>
        </w:tc>
        <w:tc>
          <w:tcPr>
            <w:tcW w:w="983" w:type="dxa"/>
            <w:gridSpan w:val="2"/>
            <w:noWrap w:val="0"/>
            <w:vAlign w:val="center"/>
          </w:tcPr>
          <w:p w14:paraId="78323A5D">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233" w:type="dxa"/>
            <w:gridSpan w:val="3"/>
            <w:noWrap w:val="0"/>
            <w:vAlign w:val="center"/>
          </w:tcPr>
          <w:p w14:paraId="277CCD16">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出生年月</w:t>
            </w:r>
          </w:p>
        </w:tc>
        <w:tc>
          <w:tcPr>
            <w:tcW w:w="1810" w:type="dxa"/>
            <w:gridSpan w:val="3"/>
            <w:noWrap w:val="0"/>
            <w:vAlign w:val="center"/>
          </w:tcPr>
          <w:p w14:paraId="0A05EF6C">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549" w:type="dxa"/>
            <w:vMerge w:val="restart"/>
            <w:noWrap w:val="0"/>
            <w:vAlign w:val="center"/>
          </w:tcPr>
          <w:p w14:paraId="1D0AB0B8">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照</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片</w:t>
            </w:r>
          </w:p>
        </w:tc>
      </w:tr>
      <w:tr w14:paraId="6F10A0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jc w:val="center"/>
        </w:trPr>
        <w:tc>
          <w:tcPr>
            <w:tcW w:w="1223" w:type="dxa"/>
            <w:noWrap w:val="0"/>
            <w:vAlign w:val="center"/>
          </w:tcPr>
          <w:p w14:paraId="4390F690">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eastAsia" w:ascii="Times New Roman" w:hAnsi="Times New Roman" w:eastAsia="方正仿宋简体"/>
                <w:b/>
                <w:bCs/>
                <w:color w:val="auto"/>
                <w:sz w:val="24"/>
                <w:szCs w:val="24"/>
                <w:lang w:eastAsia="zh-CN"/>
              </w:rPr>
            </w:pPr>
            <w:r>
              <w:rPr>
                <w:rFonts w:hint="eastAsia" w:ascii="Times New Roman" w:hAnsi="Times New Roman" w:eastAsia="方正仿宋简体" w:cs="方正仿宋简体"/>
                <w:b/>
                <w:bCs/>
                <w:color w:val="auto"/>
                <w:sz w:val="24"/>
                <w:szCs w:val="24"/>
                <w:lang w:val="en-US" w:eastAsia="zh-CN"/>
              </w:rPr>
              <w:t>民族</w:t>
            </w:r>
          </w:p>
        </w:tc>
        <w:tc>
          <w:tcPr>
            <w:tcW w:w="1550" w:type="dxa"/>
            <w:gridSpan w:val="3"/>
            <w:noWrap w:val="0"/>
            <w:vAlign w:val="center"/>
          </w:tcPr>
          <w:p w14:paraId="0C9752C8">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216" w:type="dxa"/>
            <w:noWrap w:val="0"/>
            <w:vAlign w:val="center"/>
          </w:tcPr>
          <w:p w14:paraId="2567B5F7">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eastAsia" w:ascii="Times New Roman" w:hAnsi="Times New Roman" w:eastAsia="方正仿宋简体"/>
                <w:b/>
                <w:bCs/>
                <w:color w:val="auto"/>
                <w:sz w:val="24"/>
                <w:szCs w:val="24"/>
                <w:lang w:eastAsia="zh-CN"/>
              </w:rPr>
            </w:pPr>
            <w:r>
              <w:rPr>
                <w:rFonts w:hint="eastAsia" w:ascii="Times New Roman" w:hAnsi="Times New Roman" w:eastAsia="方正仿宋简体" w:cs="方正仿宋简体"/>
                <w:b/>
                <w:bCs/>
                <w:color w:val="auto"/>
                <w:sz w:val="24"/>
                <w:szCs w:val="24"/>
                <w:lang w:eastAsia="zh-CN"/>
              </w:rPr>
              <w:t>籍贯</w:t>
            </w:r>
          </w:p>
        </w:tc>
        <w:tc>
          <w:tcPr>
            <w:tcW w:w="983" w:type="dxa"/>
            <w:gridSpan w:val="2"/>
            <w:noWrap w:val="0"/>
            <w:vAlign w:val="center"/>
          </w:tcPr>
          <w:p w14:paraId="7C0E54DD">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233" w:type="dxa"/>
            <w:gridSpan w:val="3"/>
            <w:noWrap w:val="0"/>
            <w:vAlign w:val="center"/>
          </w:tcPr>
          <w:p w14:paraId="3857D08E">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eastAsia" w:ascii="Times New Roman" w:hAnsi="Times New Roman" w:eastAsia="方正仿宋简体"/>
                <w:b/>
                <w:bCs/>
                <w:color w:val="auto"/>
                <w:sz w:val="24"/>
                <w:szCs w:val="24"/>
                <w:lang w:eastAsia="zh-CN"/>
              </w:rPr>
            </w:pPr>
            <w:r>
              <w:rPr>
                <w:rFonts w:hint="eastAsia" w:ascii="Times New Roman" w:hAnsi="Times New Roman" w:eastAsia="方正仿宋简体" w:cs="方正仿宋简体"/>
                <w:b/>
                <w:bCs/>
                <w:color w:val="auto"/>
                <w:sz w:val="24"/>
                <w:szCs w:val="24"/>
                <w:lang w:val="en-US" w:eastAsia="zh-CN"/>
              </w:rPr>
              <w:t>出生地</w:t>
            </w:r>
          </w:p>
        </w:tc>
        <w:tc>
          <w:tcPr>
            <w:tcW w:w="1810" w:type="dxa"/>
            <w:gridSpan w:val="3"/>
            <w:noWrap w:val="0"/>
            <w:vAlign w:val="center"/>
          </w:tcPr>
          <w:p w14:paraId="52276DF8">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549" w:type="dxa"/>
            <w:vMerge w:val="continue"/>
            <w:noWrap w:val="0"/>
            <w:vAlign w:val="center"/>
          </w:tcPr>
          <w:p w14:paraId="3167CBA6">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r>
      <w:tr w14:paraId="0D534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1223" w:type="dxa"/>
            <w:noWrap w:val="0"/>
            <w:vAlign w:val="center"/>
          </w:tcPr>
          <w:p w14:paraId="1CAE8166">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cs="方正仿宋简体"/>
                <w:b/>
                <w:bCs/>
                <w:color w:val="auto"/>
                <w:sz w:val="24"/>
                <w:szCs w:val="24"/>
                <w:lang w:val="en-US" w:eastAsia="zh-CN"/>
              </w:rPr>
              <w:t>入党时间</w:t>
            </w:r>
          </w:p>
        </w:tc>
        <w:tc>
          <w:tcPr>
            <w:tcW w:w="1550" w:type="dxa"/>
            <w:gridSpan w:val="3"/>
            <w:noWrap w:val="0"/>
            <w:vAlign w:val="center"/>
          </w:tcPr>
          <w:p w14:paraId="3CC0DB9C">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216" w:type="dxa"/>
            <w:noWrap w:val="0"/>
            <w:vAlign w:val="center"/>
          </w:tcPr>
          <w:p w14:paraId="67A85816">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eastAsia" w:ascii="Times New Roman" w:hAnsi="Times New Roman" w:eastAsia="方正仿宋简体" w:cs="方正仿宋简体"/>
                <w:b/>
                <w:bCs/>
                <w:color w:val="auto"/>
                <w:sz w:val="24"/>
                <w:szCs w:val="24"/>
              </w:rPr>
            </w:pPr>
            <w:r>
              <w:rPr>
                <w:rFonts w:hint="eastAsia" w:ascii="Times New Roman" w:hAnsi="Times New Roman" w:eastAsia="方正仿宋简体" w:cs="方正仿宋简体"/>
                <w:b/>
                <w:bCs/>
                <w:color w:val="auto"/>
                <w:sz w:val="24"/>
                <w:szCs w:val="24"/>
                <w:lang w:eastAsia="zh-CN"/>
              </w:rPr>
              <w:t>现</w:t>
            </w:r>
            <w:r>
              <w:rPr>
                <w:rFonts w:hint="eastAsia" w:ascii="Times New Roman" w:hAnsi="Times New Roman" w:eastAsia="方正仿宋简体" w:cs="方正仿宋简体"/>
                <w:b/>
                <w:bCs/>
                <w:color w:val="auto"/>
                <w:sz w:val="24"/>
                <w:szCs w:val="24"/>
              </w:rPr>
              <w:t>工作</w:t>
            </w:r>
          </w:p>
          <w:p w14:paraId="62193D24">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单位</w:t>
            </w:r>
          </w:p>
        </w:tc>
        <w:tc>
          <w:tcPr>
            <w:tcW w:w="4026" w:type="dxa"/>
            <w:gridSpan w:val="8"/>
            <w:noWrap w:val="0"/>
            <w:vAlign w:val="center"/>
          </w:tcPr>
          <w:p w14:paraId="2B32F31E">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549" w:type="dxa"/>
            <w:vMerge w:val="continue"/>
            <w:noWrap w:val="0"/>
            <w:vAlign w:val="center"/>
          </w:tcPr>
          <w:p w14:paraId="6AF12AEC">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r>
      <w:tr w14:paraId="38FE4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jc w:val="center"/>
        </w:trPr>
        <w:tc>
          <w:tcPr>
            <w:tcW w:w="1223" w:type="dxa"/>
            <w:noWrap w:val="0"/>
            <w:vAlign w:val="center"/>
          </w:tcPr>
          <w:p w14:paraId="69D1F633">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参工时间</w:t>
            </w:r>
          </w:p>
        </w:tc>
        <w:tc>
          <w:tcPr>
            <w:tcW w:w="1550" w:type="dxa"/>
            <w:gridSpan w:val="3"/>
            <w:noWrap w:val="0"/>
            <w:vAlign w:val="center"/>
          </w:tcPr>
          <w:p w14:paraId="2A441390">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216" w:type="dxa"/>
            <w:noWrap w:val="0"/>
            <w:vAlign w:val="center"/>
          </w:tcPr>
          <w:p w14:paraId="0F02B1E5">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身份性质</w:t>
            </w:r>
          </w:p>
        </w:tc>
        <w:tc>
          <w:tcPr>
            <w:tcW w:w="1117" w:type="dxa"/>
            <w:gridSpan w:val="4"/>
            <w:noWrap w:val="0"/>
            <w:vAlign w:val="center"/>
          </w:tcPr>
          <w:p w14:paraId="7B3CD640">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c>
          <w:tcPr>
            <w:tcW w:w="1283" w:type="dxa"/>
            <w:gridSpan w:val="2"/>
            <w:noWrap w:val="0"/>
            <w:vAlign w:val="center"/>
          </w:tcPr>
          <w:p w14:paraId="26EBD07E">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cs="方正仿宋简体"/>
                <w:b/>
                <w:bCs/>
                <w:color w:val="auto"/>
                <w:sz w:val="24"/>
                <w:szCs w:val="24"/>
              </w:rPr>
              <w:t>现</w:t>
            </w:r>
            <w:r>
              <w:rPr>
                <w:rFonts w:hint="eastAsia" w:ascii="Times New Roman" w:hAnsi="Times New Roman" w:eastAsia="方正仿宋简体" w:cs="方正仿宋简体"/>
                <w:b/>
                <w:bCs/>
                <w:color w:val="auto"/>
                <w:sz w:val="24"/>
                <w:szCs w:val="24"/>
                <w:lang w:eastAsia="zh-CN"/>
              </w:rPr>
              <w:t>岗位类别</w:t>
            </w:r>
            <w:r>
              <w:rPr>
                <w:rFonts w:hint="eastAsia" w:ascii="Times New Roman" w:hAnsi="Times New Roman" w:eastAsia="方正仿宋简体" w:cs="方正仿宋简体"/>
                <w:b/>
                <w:bCs/>
                <w:color w:val="auto"/>
                <w:sz w:val="24"/>
                <w:szCs w:val="24"/>
                <w:lang w:val="en-US" w:eastAsia="zh-CN"/>
              </w:rPr>
              <w:t>及等级</w:t>
            </w:r>
          </w:p>
        </w:tc>
        <w:tc>
          <w:tcPr>
            <w:tcW w:w="3175" w:type="dxa"/>
            <w:gridSpan w:val="3"/>
            <w:noWrap w:val="0"/>
            <w:vAlign w:val="center"/>
          </w:tcPr>
          <w:p w14:paraId="0CE2B314">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r>
      <w:tr w14:paraId="1CE2C8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1223" w:type="dxa"/>
            <w:noWrap w:val="0"/>
            <w:vAlign w:val="center"/>
          </w:tcPr>
          <w:p w14:paraId="40F0382C">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职称证书</w:t>
            </w:r>
          </w:p>
        </w:tc>
        <w:tc>
          <w:tcPr>
            <w:tcW w:w="3480" w:type="dxa"/>
            <w:gridSpan w:val="5"/>
            <w:noWrap w:val="0"/>
            <w:vAlign w:val="center"/>
          </w:tcPr>
          <w:p w14:paraId="40EE0E0D">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c>
          <w:tcPr>
            <w:tcW w:w="1686" w:type="dxa"/>
            <w:gridSpan w:val="5"/>
            <w:noWrap w:val="0"/>
            <w:vAlign w:val="center"/>
          </w:tcPr>
          <w:p w14:paraId="5198E19E">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是否满足最低服务年限要求</w:t>
            </w:r>
          </w:p>
        </w:tc>
        <w:tc>
          <w:tcPr>
            <w:tcW w:w="3175" w:type="dxa"/>
            <w:gridSpan w:val="3"/>
            <w:noWrap w:val="0"/>
            <w:vAlign w:val="center"/>
          </w:tcPr>
          <w:p w14:paraId="10277E43">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eastAsia="zh-CN"/>
              </w:rPr>
              <w:t>是</w:t>
            </w:r>
            <w:r>
              <w:rPr>
                <w:rFonts w:hint="eastAsia" w:ascii="Times New Roman" w:hAnsi="Times New Roman" w:eastAsia="方正仿宋简体"/>
                <w:b/>
                <w:bCs/>
                <w:color w:val="auto"/>
                <w:sz w:val="24"/>
                <w:szCs w:val="24"/>
                <w:lang w:val="en-US" w:eastAsia="zh-CN"/>
              </w:rPr>
              <w:t>/否</w:t>
            </w:r>
          </w:p>
        </w:tc>
      </w:tr>
      <w:tr w14:paraId="5EBA0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1223" w:type="dxa"/>
            <w:vMerge w:val="restart"/>
            <w:noWrap w:val="0"/>
            <w:vAlign w:val="center"/>
          </w:tcPr>
          <w:p w14:paraId="5CF7C128">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学历</w:t>
            </w:r>
          </w:p>
        </w:tc>
        <w:tc>
          <w:tcPr>
            <w:tcW w:w="1145" w:type="dxa"/>
            <w:gridSpan w:val="2"/>
            <w:noWrap w:val="0"/>
            <w:vAlign w:val="center"/>
          </w:tcPr>
          <w:p w14:paraId="161541D2">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全日制教育</w:t>
            </w:r>
          </w:p>
        </w:tc>
        <w:tc>
          <w:tcPr>
            <w:tcW w:w="2335" w:type="dxa"/>
            <w:gridSpan w:val="3"/>
            <w:noWrap w:val="0"/>
            <w:vAlign w:val="center"/>
          </w:tcPr>
          <w:p w14:paraId="40F5AF2B">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c>
          <w:tcPr>
            <w:tcW w:w="1686" w:type="dxa"/>
            <w:gridSpan w:val="5"/>
            <w:noWrap w:val="0"/>
            <w:vAlign w:val="center"/>
          </w:tcPr>
          <w:p w14:paraId="52B894DE">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毕业院校</w:t>
            </w:r>
          </w:p>
          <w:p w14:paraId="52BBAC24">
            <w:pPr>
              <w:keepNext w:val="0"/>
              <w:keepLines w:val="0"/>
              <w:pageBreakBefore w:val="0"/>
              <w:widowControl/>
              <w:kinsoku/>
              <w:wordWrap/>
              <w:overflowPunct/>
              <w:topLinePunct w:val="0"/>
              <w:autoSpaceDE/>
              <w:autoSpaceDN/>
              <w:bidi w:val="0"/>
              <w:adjustRightInd/>
              <w:snapToGrid/>
              <w:spacing w:line="320" w:lineRule="exact"/>
              <w:jc w:val="center"/>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及专业</w:t>
            </w:r>
          </w:p>
        </w:tc>
        <w:tc>
          <w:tcPr>
            <w:tcW w:w="3175" w:type="dxa"/>
            <w:gridSpan w:val="3"/>
            <w:noWrap w:val="0"/>
            <w:vAlign w:val="center"/>
          </w:tcPr>
          <w:p w14:paraId="6DF95D91">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eastAsia="zh-CN"/>
              </w:rPr>
            </w:pPr>
          </w:p>
        </w:tc>
      </w:tr>
      <w:tr w14:paraId="38000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9" w:hRule="atLeast"/>
          <w:jc w:val="center"/>
        </w:trPr>
        <w:tc>
          <w:tcPr>
            <w:tcW w:w="1223" w:type="dxa"/>
            <w:vMerge w:val="continue"/>
            <w:noWrap w:val="0"/>
            <w:vAlign w:val="center"/>
          </w:tcPr>
          <w:p w14:paraId="4E6B9CA1">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eastAsia" w:ascii="Times New Roman" w:hAnsi="Times New Roman" w:eastAsia="方正仿宋简体"/>
                <w:b/>
                <w:bCs/>
                <w:color w:val="auto"/>
                <w:sz w:val="24"/>
                <w:szCs w:val="24"/>
                <w:lang w:val="en-US" w:eastAsia="zh-CN"/>
              </w:rPr>
            </w:pPr>
          </w:p>
        </w:tc>
        <w:tc>
          <w:tcPr>
            <w:tcW w:w="1145" w:type="dxa"/>
            <w:gridSpan w:val="2"/>
            <w:noWrap w:val="0"/>
            <w:vAlign w:val="center"/>
          </w:tcPr>
          <w:p w14:paraId="1E9CBE7F">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eastAsia="zh-CN"/>
              </w:rPr>
            </w:pPr>
            <w:r>
              <w:rPr>
                <w:rFonts w:hint="eastAsia" w:ascii="Times New Roman" w:hAnsi="Times New Roman" w:eastAsia="方正仿宋简体"/>
                <w:b/>
                <w:bCs/>
                <w:color w:val="auto"/>
                <w:sz w:val="24"/>
                <w:szCs w:val="24"/>
                <w:lang w:eastAsia="zh-CN"/>
              </w:rPr>
              <w:t>在职</w:t>
            </w:r>
          </w:p>
          <w:p w14:paraId="1E135738">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eastAsia="zh-CN"/>
              </w:rPr>
            </w:pPr>
            <w:r>
              <w:rPr>
                <w:rFonts w:hint="eastAsia" w:ascii="Times New Roman" w:hAnsi="Times New Roman" w:eastAsia="方正仿宋简体"/>
                <w:b/>
                <w:bCs/>
                <w:color w:val="auto"/>
                <w:sz w:val="24"/>
                <w:szCs w:val="24"/>
                <w:lang w:eastAsia="zh-CN"/>
              </w:rPr>
              <w:t>教育</w:t>
            </w:r>
          </w:p>
        </w:tc>
        <w:tc>
          <w:tcPr>
            <w:tcW w:w="2335" w:type="dxa"/>
            <w:gridSpan w:val="3"/>
            <w:noWrap w:val="0"/>
            <w:vAlign w:val="center"/>
          </w:tcPr>
          <w:p w14:paraId="1C577B28">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c>
          <w:tcPr>
            <w:tcW w:w="1686" w:type="dxa"/>
            <w:gridSpan w:val="5"/>
            <w:noWrap w:val="0"/>
            <w:vAlign w:val="center"/>
          </w:tcPr>
          <w:p w14:paraId="4E66B30F">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毕业院校</w:t>
            </w:r>
          </w:p>
          <w:p w14:paraId="59033DF7">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及专业</w:t>
            </w:r>
          </w:p>
        </w:tc>
        <w:tc>
          <w:tcPr>
            <w:tcW w:w="3175" w:type="dxa"/>
            <w:gridSpan w:val="3"/>
            <w:noWrap w:val="0"/>
            <w:vAlign w:val="center"/>
          </w:tcPr>
          <w:p w14:paraId="2CB394F4">
            <w:pPr>
              <w:keepNext w:val="0"/>
              <w:keepLines w:val="0"/>
              <w:pageBreakBefore w:val="0"/>
              <w:widowControl/>
              <w:kinsoku/>
              <w:wordWrap/>
              <w:overflowPunct/>
              <w:topLinePunct w:val="0"/>
              <w:autoSpaceDE/>
              <w:autoSpaceDN/>
              <w:bidi w:val="0"/>
              <w:adjustRightInd/>
              <w:snapToGrid/>
              <w:spacing w:line="320" w:lineRule="exact"/>
              <w:jc w:val="center"/>
              <w:rPr>
                <w:rFonts w:hint="eastAsia" w:ascii="Times New Roman" w:hAnsi="Times New Roman" w:eastAsia="方正仿宋简体"/>
                <w:b/>
                <w:bCs/>
                <w:color w:val="auto"/>
                <w:sz w:val="24"/>
                <w:szCs w:val="24"/>
                <w:lang w:eastAsia="zh-CN"/>
              </w:rPr>
            </w:pPr>
          </w:p>
        </w:tc>
      </w:tr>
      <w:tr w14:paraId="4D64F1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1" w:hRule="atLeast"/>
          <w:jc w:val="center"/>
        </w:trPr>
        <w:tc>
          <w:tcPr>
            <w:tcW w:w="2250" w:type="dxa"/>
            <w:gridSpan w:val="2"/>
            <w:noWrap w:val="0"/>
            <w:vAlign w:val="center"/>
          </w:tcPr>
          <w:p w14:paraId="7CA918DF">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报考单位</w:t>
            </w:r>
          </w:p>
        </w:tc>
        <w:tc>
          <w:tcPr>
            <w:tcW w:w="2795" w:type="dxa"/>
            <w:gridSpan w:val="6"/>
            <w:noWrap w:val="0"/>
            <w:vAlign w:val="center"/>
          </w:tcPr>
          <w:p w14:paraId="3F659EEF">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c>
          <w:tcPr>
            <w:tcW w:w="1707" w:type="dxa"/>
            <w:gridSpan w:val="4"/>
            <w:noWrap w:val="0"/>
            <w:vAlign w:val="center"/>
          </w:tcPr>
          <w:p w14:paraId="6E2E6B86">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报考岗位名称及岗位等级</w:t>
            </w:r>
          </w:p>
        </w:tc>
        <w:tc>
          <w:tcPr>
            <w:tcW w:w="2812" w:type="dxa"/>
            <w:gridSpan w:val="2"/>
            <w:noWrap w:val="0"/>
            <w:vAlign w:val="center"/>
          </w:tcPr>
          <w:p w14:paraId="2F6E9D57">
            <w:pPr>
              <w:keepNext w:val="0"/>
              <w:keepLines w:val="0"/>
              <w:pageBreakBefore w:val="0"/>
              <w:widowControl/>
              <w:kinsoku/>
              <w:wordWrap/>
              <w:overflowPunct/>
              <w:topLinePunct w:val="0"/>
              <w:autoSpaceDE/>
              <w:autoSpaceDN/>
              <w:bidi w:val="0"/>
              <w:adjustRightInd/>
              <w:snapToGrid/>
              <w:spacing w:line="320" w:lineRule="exact"/>
              <w:jc w:val="center"/>
              <w:rPr>
                <w:rFonts w:ascii="Times New Roman" w:hAnsi="Times New Roman" w:eastAsia="方正仿宋简体"/>
                <w:b/>
                <w:bCs/>
                <w:color w:val="auto"/>
                <w:sz w:val="24"/>
                <w:szCs w:val="24"/>
              </w:rPr>
            </w:pPr>
          </w:p>
        </w:tc>
      </w:tr>
      <w:tr w14:paraId="3A9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2" w:hRule="atLeast"/>
          <w:jc w:val="center"/>
        </w:trPr>
        <w:tc>
          <w:tcPr>
            <w:tcW w:w="2250" w:type="dxa"/>
            <w:gridSpan w:val="2"/>
            <w:noWrap w:val="0"/>
            <w:vAlign w:val="center"/>
          </w:tcPr>
          <w:p w14:paraId="481426C8">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hint="default" w:ascii="Times New Roman" w:hAnsi="Times New Roman" w:eastAsia="方正仿宋简体"/>
                <w:b/>
                <w:bCs/>
                <w:color w:val="auto"/>
                <w:sz w:val="24"/>
                <w:szCs w:val="24"/>
                <w:lang w:val="en-US" w:eastAsia="zh-CN"/>
              </w:rPr>
            </w:pPr>
            <w:r>
              <w:rPr>
                <w:rFonts w:hint="eastAsia" w:ascii="Times New Roman" w:hAnsi="Times New Roman" w:eastAsia="方正仿宋简体"/>
                <w:b/>
                <w:bCs/>
                <w:color w:val="auto"/>
                <w:sz w:val="24"/>
                <w:szCs w:val="24"/>
                <w:lang w:val="en-US" w:eastAsia="zh-CN"/>
              </w:rPr>
              <w:t>身份证号码</w:t>
            </w:r>
          </w:p>
        </w:tc>
        <w:tc>
          <w:tcPr>
            <w:tcW w:w="2795" w:type="dxa"/>
            <w:gridSpan w:val="6"/>
            <w:noWrap w:val="0"/>
            <w:vAlign w:val="center"/>
          </w:tcPr>
          <w:p w14:paraId="38A79C67">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c>
          <w:tcPr>
            <w:tcW w:w="1707" w:type="dxa"/>
            <w:gridSpan w:val="4"/>
            <w:noWrap w:val="0"/>
            <w:vAlign w:val="center"/>
          </w:tcPr>
          <w:p w14:paraId="2F2438DD">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联系电话</w:t>
            </w:r>
          </w:p>
        </w:tc>
        <w:tc>
          <w:tcPr>
            <w:tcW w:w="2812" w:type="dxa"/>
            <w:gridSpan w:val="2"/>
            <w:noWrap w:val="0"/>
            <w:vAlign w:val="center"/>
          </w:tcPr>
          <w:p w14:paraId="24D267B4">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r>
      <w:tr w14:paraId="762BB6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6" w:hRule="atLeast"/>
          <w:jc w:val="center"/>
        </w:trPr>
        <w:tc>
          <w:tcPr>
            <w:tcW w:w="2250" w:type="dxa"/>
            <w:gridSpan w:val="2"/>
            <w:noWrap w:val="0"/>
            <w:vAlign w:val="center"/>
          </w:tcPr>
          <w:p w14:paraId="0B69D176">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工</w:t>
            </w:r>
          </w:p>
          <w:p w14:paraId="0045D653">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p w14:paraId="6C51D58C">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作</w:t>
            </w:r>
          </w:p>
          <w:p w14:paraId="1774FF81">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p w14:paraId="1AFCCDFD">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简</w:t>
            </w:r>
          </w:p>
          <w:p w14:paraId="4DDDAD06">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p w14:paraId="0317A079">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历</w:t>
            </w:r>
          </w:p>
        </w:tc>
        <w:tc>
          <w:tcPr>
            <w:tcW w:w="7314" w:type="dxa"/>
            <w:gridSpan w:val="12"/>
            <w:noWrap w:val="0"/>
            <w:vAlign w:val="center"/>
          </w:tcPr>
          <w:p w14:paraId="165B5367">
            <w:pPr>
              <w:keepNext w:val="0"/>
              <w:keepLines w:val="0"/>
              <w:pageBreakBefore w:val="0"/>
              <w:widowControl/>
              <w:kinsoku/>
              <w:wordWrap/>
              <w:overflowPunct/>
              <w:topLinePunct w:val="0"/>
              <w:autoSpaceDE/>
              <w:autoSpaceDN/>
              <w:bidi w:val="0"/>
              <w:adjustRightInd/>
              <w:snapToGrid/>
              <w:spacing w:line="320" w:lineRule="exact"/>
              <w:jc w:val="center"/>
              <w:textAlignment w:val="baseline"/>
              <w:rPr>
                <w:rFonts w:ascii="Times New Roman" w:hAnsi="Times New Roman" w:eastAsia="方正仿宋简体"/>
                <w:b/>
                <w:bCs/>
                <w:color w:val="auto"/>
                <w:sz w:val="24"/>
                <w:szCs w:val="24"/>
              </w:rPr>
            </w:pPr>
          </w:p>
        </w:tc>
      </w:tr>
    </w:tbl>
    <w:tbl>
      <w:tblPr>
        <w:tblStyle w:val="4"/>
        <w:tblW w:w="915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93"/>
        <w:gridCol w:w="7258"/>
      </w:tblGrid>
      <w:tr w14:paraId="53DCF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1" w:hRule="atLeast"/>
          <w:jc w:val="center"/>
        </w:trPr>
        <w:tc>
          <w:tcPr>
            <w:tcW w:w="1893" w:type="dxa"/>
            <w:noWrap w:val="0"/>
            <w:vAlign w:val="center"/>
          </w:tcPr>
          <w:p w14:paraId="084F91F6">
            <w:pPr>
              <w:widowControl/>
              <w:spacing w:line="40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近两年</w:t>
            </w:r>
          </w:p>
          <w:p w14:paraId="7782246B">
            <w:pPr>
              <w:widowControl/>
              <w:spacing w:line="40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年度考核情况</w:t>
            </w:r>
          </w:p>
        </w:tc>
        <w:tc>
          <w:tcPr>
            <w:tcW w:w="7258" w:type="dxa"/>
            <w:noWrap w:val="0"/>
            <w:vAlign w:val="center"/>
          </w:tcPr>
          <w:p w14:paraId="473DBA84">
            <w:pPr>
              <w:widowControl/>
              <w:spacing w:line="400" w:lineRule="exact"/>
              <w:jc w:val="center"/>
              <w:textAlignment w:val="baseline"/>
              <w:rPr>
                <w:rFonts w:ascii="Times New Roman" w:hAnsi="Times New Roman" w:eastAsia="方正仿宋简体"/>
                <w:b/>
                <w:bCs/>
                <w:color w:val="auto"/>
                <w:sz w:val="24"/>
                <w:szCs w:val="24"/>
              </w:rPr>
            </w:pPr>
          </w:p>
          <w:p w14:paraId="6309A630">
            <w:pPr>
              <w:widowControl/>
              <w:spacing w:line="400" w:lineRule="exact"/>
              <w:jc w:val="center"/>
              <w:textAlignment w:val="baseline"/>
              <w:rPr>
                <w:rFonts w:ascii="Times New Roman" w:hAnsi="Times New Roman" w:eastAsia="方正仿宋简体"/>
                <w:b/>
                <w:bCs/>
                <w:color w:val="auto"/>
                <w:sz w:val="24"/>
                <w:szCs w:val="24"/>
              </w:rPr>
            </w:pPr>
          </w:p>
          <w:p w14:paraId="40CCE1E7">
            <w:pPr>
              <w:widowControl/>
              <w:spacing w:line="400" w:lineRule="exact"/>
              <w:jc w:val="center"/>
              <w:textAlignment w:val="baseline"/>
              <w:rPr>
                <w:rFonts w:ascii="Times New Roman" w:hAnsi="Times New Roman" w:eastAsia="方正仿宋简体"/>
                <w:b/>
                <w:bCs/>
                <w:color w:val="auto"/>
                <w:sz w:val="24"/>
                <w:szCs w:val="24"/>
              </w:rPr>
            </w:pPr>
          </w:p>
          <w:p w14:paraId="4FD29995">
            <w:pPr>
              <w:widowControl/>
              <w:tabs>
                <w:tab w:val="left" w:pos="4620"/>
              </w:tabs>
              <w:spacing w:line="400" w:lineRule="exact"/>
              <w:jc w:val="center"/>
              <w:textAlignment w:val="baseline"/>
              <w:rPr>
                <w:rFonts w:ascii="Times New Roman" w:hAnsi="Times New Roman" w:eastAsia="方正仿宋简体"/>
                <w:b/>
                <w:bCs/>
                <w:color w:val="auto"/>
                <w:sz w:val="24"/>
                <w:szCs w:val="24"/>
              </w:rPr>
            </w:pPr>
          </w:p>
          <w:p w14:paraId="56BA0939">
            <w:pPr>
              <w:widowControl/>
              <w:spacing w:line="400" w:lineRule="exact"/>
              <w:jc w:val="center"/>
              <w:textAlignment w:val="baseline"/>
              <w:rPr>
                <w:rFonts w:ascii="Times New Roman" w:hAnsi="Times New Roman" w:eastAsia="方正仿宋简体" w:cs="方正仿宋简体"/>
                <w:b/>
                <w:bCs/>
                <w:color w:val="auto"/>
                <w:sz w:val="24"/>
                <w:szCs w:val="24"/>
              </w:rPr>
            </w:pPr>
          </w:p>
          <w:p w14:paraId="6907455D">
            <w:pPr>
              <w:widowControl/>
              <w:spacing w:line="400" w:lineRule="exact"/>
              <w:jc w:val="center"/>
              <w:textAlignment w:val="baseline"/>
              <w:rPr>
                <w:rFonts w:ascii="Times New Roman" w:hAnsi="Times New Roman" w:eastAsia="方正仿宋简体"/>
                <w:b/>
                <w:bCs/>
                <w:color w:val="auto"/>
                <w:sz w:val="24"/>
                <w:szCs w:val="24"/>
              </w:rPr>
            </w:pPr>
          </w:p>
        </w:tc>
      </w:tr>
      <w:tr w14:paraId="53F70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4" w:hRule="atLeast"/>
          <w:jc w:val="center"/>
        </w:trPr>
        <w:tc>
          <w:tcPr>
            <w:tcW w:w="1893" w:type="dxa"/>
            <w:noWrap w:val="0"/>
            <w:vAlign w:val="center"/>
          </w:tcPr>
          <w:p w14:paraId="49E1A6AD">
            <w:pPr>
              <w:widowControl/>
              <w:spacing w:line="400" w:lineRule="exact"/>
              <w:jc w:val="both"/>
              <w:textAlignment w:val="baseline"/>
              <w:rPr>
                <w:rFonts w:ascii="Times New Roman" w:hAnsi="Times New Roman" w:eastAsia="方正仿宋简体" w:cs="方正仿宋简体"/>
                <w:b/>
                <w:bCs/>
                <w:color w:val="auto"/>
                <w:sz w:val="24"/>
                <w:szCs w:val="24"/>
              </w:rPr>
            </w:pPr>
            <w:r>
              <w:rPr>
                <w:rFonts w:hint="eastAsia" w:ascii="Times New Roman" w:hAnsi="Times New Roman" w:eastAsia="方正仿宋简体" w:cs="方正仿宋简体"/>
                <w:b/>
                <w:bCs/>
                <w:color w:val="auto"/>
                <w:sz w:val="24"/>
                <w:szCs w:val="24"/>
              </w:rPr>
              <w:t>报名人签字</w:t>
            </w:r>
            <w:r>
              <w:rPr>
                <w:rFonts w:ascii="Times New Roman" w:hAnsi="Times New Roman" w:eastAsia="方正仿宋简体" w:cs="方正仿宋简体"/>
                <w:b/>
                <w:bCs/>
                <w:color w:val="auto"/>
                <w:sz w:val="24"/>
                <w:szCs w:val="24"/>
              </w:rPr>
              <w:t>(</w:t>
            </w:r>
            <w:r>
              <w:rPr>
                <w:rFonts w:hint="eastAsia" w:ascii="Times New Roman" w:hAnsi="Times New Roman" w:eastAsia="方正仿宋简体" w:cs="方正仿宋简体"/>
                <w:b/>
                <w:bCs/>
                <w:color w:val="auto"/>
                <w:sz w:val="24"/>
                <w:szCs w:val="24"/>
              </w:rPr>
              <w:t>凡提供虚假材料或以其它形式骗取报名资格的，取消其考调资格</w:t>
            </w:r>
            <w:r>
              <w:rPr>
                <w:rFonts w:ascii="Times New Roman" w:hAnsi="Times New Roman" w:eastAsia="方正仿宋简体" w:cs="方正仿宋简体"/>
                <w:b/>
                <w:bCs/>
                <w:color w:val="auto"/>
                <w:sz w:val="24"/>
                <w:szCs w:val="24"/>
              </w:rPr>
              <w:t>)</w:t>
            </w:r>
          </w:p>
        </w:tc>
        <w:tc>
          <w:tcPr>
            <w:tcW w:w="7258" w:type="dxa"/>
            <w:noWrap w:val="0"/>
            <w:vAlign w:val="center"/>
          </w:tcPr>
          <w:p w14:paraId="283717F4">
            <w:pPr>
              <w:widowControl/>
              <w:spacing w:line="400" w:lineRule="exact"/>
              <w:jc w:val="center"/>
              <w:textAlignment w:val="baseline"/>
              <w:rPr>
                <w:rFonts w:ascii="Times New Roman" w:hAnsi="Times New Roman" w:eastAsia="方正仿宋简体" w:cs="方正仿宋简体"/>
                <w:b/>
                <w:bCs/>
                <w:color w:val="auto"/>
                <w:sz w:val="24"/>
                <w:szCs w:val="24"/>
              </w:rPr>
            </w:pPr>
          </w:p>
        </w:tc>
      </w:tr>
      <w:tr w14:paraId="5B9DC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55" w:hRule="atLeast"/>
          <w:jc w:val="center"/>
        </w:trPr>
        <w:tc>
          <w:tcPr>
            <w:tcW w:w="1893" w:type="dxa"/>
            <w:noWrap w:val="0"/>
            <w:vAlign w:val="center"/>
          </w:tcPr>
          <w:p w14:paraId="0C4BDB18">
            <w:pPr>
              <w:widowControl/>
              <w:spacing w:line="40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所在单位意见</w:t>
            </w:r>
          </w:p>
        </w:tc>
        <w:tc>
          <w:tcPr>
            <w:tcW w:w="7258" w:type="dxa"/>
            <w:noWrap w:val="0"/>
            <w:vAlign w:val="center"/>
          </w:tcPr>
          <w:p w14:paraId="056F0E73">
            <w:pPr>
              <w:widowControl/>
              <w:spacing w:line="400" w:lineRule="exact"/>
              <w:jc w:val="center"/>
              <w:textAlignment w:val="baseline"/>
              <w:rPr>
                <w:rFonts w:ascii="Times New Roman" w:hAnsi="Times New Roman" w:eastAsia="方正仿宋简体"/>
                <w:b/>
                <w:bCs/>
                <w:color w:val="auto"/>
                <w:sz w:val="24"/>
                <w:szCs w:val="24"/>
              </w:rPr>
            </w:pPr>
          </w:p>
          <w:p w14:paraId="00ED92BC">
            <w:pPr>
              <w:widowControl/>
              <w:tabs>
                <w:tab w:val="left" w:pos="4620"/>
              </w:tabs>
              <w:spacing w:line="400" w:lineRule="exact"/>
              <w:textAlignment w:val="baseline"/>
              <w:rPr>
                <w:rFonts w:ascii="Times New Roman" w:hAnsi="Times New Roman" w:eastAsia="方正仿宋简体"/>
                <w:b/>
                <w:bCs/>
                <w:color w:val="auto"/>
                <w:sz w:val="24"/>
                <w:szCs w:val="24"/>
              </w:rPr>
            </w:pPr>
          </w:p>
          <w:p w14:paraId="0E6BDC66">
            <w:pPr>
              <w:widowControl/>
              <w:tabs>
                <w:tab w:val="left" w:pos="4620"/>
              </w:tabs>
              <w:spacing w:line="400" w:lineRule="exact"/>
              <w:textAlignment w:val="baseline"/>
              <w:rPr>
                <w:rFonts w:ascii="Times New Roman" w:hAnsi="Times New Roman" w:eastAsia="方正仿宋简体"/>
                <w:b/>
                <w:bCs/>
                <w:color w:val="auto"/>
                <w:sz w:val="24"/>
                <w:szCs w:val="24"/>
              </w:rPr>
            </w:pPr>
          </w:p>
          <w:p w14:paraId="72C5D881">
            <w:pPr>
              <w:widowControl/>
              <w:spacing w:line="400" w:lineRule="exact"/>
              <w:jc w:val="center"/>
              <w:textAlignment w:val="baseline"/>
              <w:rPr>
                <w:rFonts w:ascii="Times New Roman" w:hAnsi="Times New Roman" w:eastAsia="方正仿宋简体"/>
                <w:b/>
                <w:bCs/>
                <w:color w:val="auto"/>
                <w:sz w:val="24"/>
                <w:szCs w:val="24"/>
              </w:rPr>
            </w:pPr>
          </w:p>
          <w:p w14:paraId="21603D1C">
            <w:pPr>
              <w:widowControl/>
              <w:tabs>
                <w:tab w:val="left" w:pos="3990"/>
                <w:tab w:val="left" w:pos="4200"/>
                <w:tab w:val="left" w:pos="4410"/>
                <w:tab w:val="left" w:pos="4620"/>
                <w:tab w:val="left" w:pos="5040"/>
                <w:tab w:val="left" w:pos="6090"/>
              </w:tabs>
              <w:spacing w:line="400" w:lineRule="exact"/>
              <w:ind w:firstLine="723" w:firstLineChars="300"/>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主要领导签字：</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（公章）</w:t>
            </w:r>
          </w:p>
          <w:p w14:paraId="6D723C21">
            <w:pPr>
              <w:widowControl/>
              <w:spacing w:line="400" w:lineRule="exact"/>
              <w:jc w:val="center"/>
              <w:textAlignment w:val="baseline"/>
              <w:rPr>
                <w:rFonts w:ascii="Times New Roman" w:hAnsi="Times New Roman" w:eastAsia="方正仿宋简体"/>
                <w:b/>
                <w:bCs/>
                <w:color w:val="auto"/>
                <w:sz w:val="24"/>
                <w:szCs w:val="24"/>
              </w:rPr>
            </w:pPr>
          </w:p>
          <w:p w14:paraId="16AF2722">
            <w:pPr>
              <w:widowControl/>
              <w:spacing w:line="400" w:lineRule="exact"/>
              <w:jc w:val="center"/>
              <w:textAlignment w:val="baseline"/>
              <w:rPr>
                <w:rFonts w:ascii="Times New Roman" w:hAnsi="Times New Roman" w:eastAsia="方正仿宋简体"/>
                <w:b/>
                <w:bCs/>
                <w:color w:val="auto"/>
                <w:sz w:val="24"/>
                <w:szCs w:val="24"/>
              </w:rPr>
            </w:pP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年</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月</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日</w:t>
            </w:r>
          </w:p>
        </w:tc>
      </w:tr>
      <w:tr w14:paraId="57A328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9" w:hRule="atLeast"/>
          <w:jc w:val="center"/>
        </w:trPr>
        <w:tc>
          <w:tcPr>
            <w:tcW w:w="1893" w:type="dxa"/>
            <w:tcBorders>
              <w:bottom w:val="single" w:color="auto" w:sz="4" w:space="0"/>
            </w:tcBorders>
            <w:noWrap w:val="0"/>
            <w:vAlign w:val="center"/>
          </w:tcPr>
          <w:p w14:paraId="54C7EE58">
            <w:pPr>
              <w:widowControl/>
              <w:spacing w:line="400" w:lineRule="exact"/>
              <w:jc w:val="center"/>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主管部门意见</w:t>
            </w:r>
          </w:p>
        </w:tc>
        <w:tc>
          <w:tcPr>
            <w:tcW w:w="7258" w:type="dxa"/>
            <w:tcBorders>
              <w:bottom w:val="single" w:color="auto" w:sz="4" w:space="0"/>
            </w:tcBorders>
            <w:noWrap w:val="0"/>
            <w:vAlign w:val="center"/>
          </w:tcPr>
          <w:p w14:paraId="0F1FCCCE">
            <w:pPr>
              <w:widowControl/>
              <w:tabs>
                <w:tab w:val="left" w:pos="4620"/>
              </w:tabs>
              <w:spacing w:line="400" w:lineRule="exact"/>
              <w:textAlignment w:val="baseline"/>
              <w:rPr>
                <w:rFonts w:ascii="Times New Roman" w:hAnsi="Times New Roman" w:eastAsia="方正仿宋简体"/>
                <w:b/>
                <w:bCs/>
                <w:color w:val="auto"/>
                <w:sz w:val="24"/>
                <w:szCs w:val="24"/>
              </w:rPr>
            </w:pPr>
          </w:p>
          <w:p w14:paraId="14BAB3B3">
            <w:pPr>
              <w:widowControl/>
              <w:tabs>
                <w:tab w:val="left" w:pos="4620"/>
              </w:tabs>
              <w:spacing w:line="400" w:lineRule="exact"/>
              <w:textAlignment w:val="baseline"/>
              <w:rPr>
                <w:rFonts w:ascii="Times New Roman" w:hAnsi="Times New Roman" w:eastAsia="方正仿宋简体"/>
                <w:b/>
                <w:bCs/>
                <w:color w:val="auto"/>
                <w:sz w:val="24"/>
                <w:szCs w:val="24"/>
              </w:rPr>
            </w:pPr>
          </w:p>
          <w:p w14:paraId="7303020F">
            <w:pPr>
              <w:widowControl/>
              <w:tabs>
                <w:tab w:val="left" w:pos="4620"/>
              </w:tabs>
              <w:spacing w:line="400" w:lineRule="exact"/>
              <w:textAlignment w:val="baseline"/>
              <w:rPr>
                <w:rFonts w:ascii="Times New Roman" w:hAnsi="Times New Roman" w:eastAsia="方正仿宋简体"/>
                <w:b/>
                <w:bCs/>
                <w:color w:val="auto"/>
                <w:sz w:val="24"/>
                <w:szCs w:val="24"/>
              </w:rPr>
            </w:pPr>
          </w:p>
          <w:p w14:paraId="00665F79">
            <w:pPr>
              <w:widowControl/>
              <w:spacing w:line="400" w:lineRule="exact"/>
              <w:jc w:val="center"/>
              <w:textAlignment w:val="baseline"/>
              <w:rPr>
                <w:rFonts w:ascii="Times New Roman" w:hAnsi="Times New Roman" w:eastAsia="方正仿宋简体"/>
                <w:b/>
                <w:bCs/>
                <w:color w:val="auto"/>
                <w:sz w:val="24"/>
                <w:szCs w:val="24"/>
              </w:rPr>
            </w:pPr>
          </w:p>
          <w:p w14:paraId="67C52A1C">
            <w:pPr>
              <w:widowControl/>
              <w:tabs>
                <w:tab w:val="left" w:pos="3990"/>
                <w:tab w:val="left" w:pos="4200"/>
                <w:tab w:val="left" w:pos="4410"/>
                <w:tab w:val="left" w:pos="4620"/>
                <w:tab w:val="left" w:pos="5040"/>
                <w:tab w:val="left" w:pos="6090"/>
              </w:tabs>
              <w:spacing w:line="400" w:lineRule="exact"/>
              <w:ind w:firstLine="723" w:firstLineChars="300"/>
              <w:textAlignment w:val="baseline"/>
              <w:rPr>
                <w:rFonts w:ascii="Times New Roman" w:hAnsi="Times New Roman" w:eastAsia="方正仿宋简体"/>
                <w:b/>
                <w:bCs/>
                <w:color w:val="auto"/>
                <w:sz w:val="24"/>
                <w:szCs w:val="24"/>
              </w:rPr>
            </w:pPr>
            <w:r>
              <w:rPr>
                <w:rFonts w:hint="eastAsia" w:ascii="Times New Roman" w:hAnsi="Times New Roman" w:eastAsia="方正仿宋简体" w:cs="方正仿宋简体"/>
                <w:b/>
                <w:bCs/>
                <w:color w:val="auto"/>
                <w:sz w:val="24"/>
                <w:szCs w:val="24"/>
              </w:rPr>
              <w:t>主要领导签字：</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（公章）</w:t>
            </w:r>
          </w:p>
          <w:p w14:paraId="36F2AEE9">
            <w:pPr>
              <w:widowControl/>
              <w:spacing w:line="400" w:lineRule="exact"/>
              <w:jc w:val="center"/>
              <w:textAlignment w:val="baseline"/>
              <w:rPr>
                <w:rFonts w:ascii="Times New Roman" w:hAnsi="Times New Roman" w:eastAsia="方正仿宋简体"/>
                <w:b/>
                <w:bCs/>
                <w:color w:val="auto"/>
                <w:sz w:val="24"/>
                <w:szCs w:val="24"/>
              </w:rPr>
            </w:pPr>
          </w:p>
          <w:p w14:paraId="1383600D">
            <w:pPr>
              <w:widowControl/>
              <w:spacing w:line="400" w:lineRule="exact"/>
              <w:jc w:val="center"/>
              <w:textAlignment w:val="baseline"/>
              <w:rPr>
                <w:rFonts w:ascii="Times New Roman" w:hAnsi="Times New Roman" w:eastAsia="方正仿宋简体"/>
                <w:b/>
                <w:bCs/>
                <w:color w:val="auto"/>
                <w:sz w:val="24"/>
                <w:szCs w:val="24"/>
              </w:rPr>
            </w:pP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年</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月</w:t>
            </w:r>
            <w:r>
              <w:rPr>
                <w:rFonts w:ascii="Times New Roman" w:hAnsi="Times New Roman" w:eastAsia="方正仿宋简体" w:cs="方正仿宋简体"/>
                <w:b/>
                <w:bCs/>
                <w:color w:val="auto"/>
                <w:sz w:val="24"/>
                <w:szCs w:val="24"/>
              </w:rPr>
              <w:t xml:space="preserve">    </w:t>
            </w:r>
            <w:r>
              <w:rPr>
                <w:rFonts w:hint="eastAsia" w:ascii="Times New Roman" w:hAnsi="Times New Roman" w:eastAsia="方正仿宋简体" w:cs="方正仿宋简体"/>
                <w:b/>
                <w:bCs/>
                <w:color w:val="auto"/>
                <w:sz w:val="24"/>
                <w:szCs w:val="24"/>
              </w:rPr>
              <w:t>日</w:t>
            </w:r>
          </w:p>
        </w:tc>
      </w:tr>
    </w:tbl>
    <w:p w14:paraId="7E25AAA1">
      <w:pPr>
        <w:pStyle w:val="7"/>
        <w:ind w:firstLine="482" w:firstLineChars="200"/>
        <w:rPr>
          <w:rFonts w:hint="default" w:ascii="Times New Roman" w:hAnsi="Times New Roman"/>
          <w:color w:val="auto"/>
          <w:lang w:val="en-US" w:eastAsia="zh-CN"/>
        </w:rPr>
      </w:pPr>
      <w:r>
        <w:rPr>
          <w:rFonts w:hint="eastAsia" w:ascii="Times New Roman" w:hAnsi="Times New Roman" w:eastAsia="方正楷体简体" w:cs="方正楷体简体"/>
          <w:b/>
          <w:bCs/>
          <w:color w:val="auto"/>
          <w:sz w:val="24"/>
          <w:szCs w:val="24"/>
        </w:rPr>
        <w:t>填表说明：</w:t>
      </w:r>
      <w:r>
        <w:rPr>
          <w:rFonts w:hint="eastAsia" w:ascii="Times New Roman" w:hAnsi="Times New Roman" w:eastAsia="方正楷体简体" w:cs="方正楷体简体"/>
          <w:b/>
          <w:bCs/>
          <w:color w:val="auto"/>
          <w:sz w:val="24"/>
          <w:szCs w:val="24"/>
          <w:lang w:val="en-US" w:eastAsia="zh-CN"/>
        </w:rPr>
        <w:t>1.</w:t>
      </w:r>
      <w:r>
        <w:rPr>
          <w:rFonts w:hint="eastAsia" w:ascii="Times New Roman" w:hAnsi="Times New Roman" w:eastAsia="方正楷体简体" w:cs="方正楷体简体"/>
          <w:b/>
          <w:bCs/>
          <w:color w:val="auto"/>
          <w:sz w:val="24"/>
          <w:szCs w:val="24"/>
        </w:rPr>
        <w:t>“身份性质”填写公务员、参公人员、事业人员</w:t>
      </w:r>
      <w:r>
        <w:rPr>
          <w:rFonts w:hint="eastAsia" w:ascii="Times New Roman" w:hAnsi="Times New Roman" w:eastAsia="方正楷体简体" w:cs="方正楷体简体"/>
          <w:b/>
          <w:bCs/>
          <w:color w:val="auto"/>
          <w:sz w:val="24"/>
          <w:szCs w:val="24"/>
          <w:lang w:val="en-US" w:eastAsia="zh-CN"/>
        </w:rPr>
        <w:t>；2.本表需双面打印。</w:t>
      </w:r>
    </w:p>
    <w:p w14:paraId="1FB3D0A0"/>
    <w:sectPr>
      <w:pgSz w:w="11906" w:h="16838"/>
      <w:pgMar w:top="1134" w:right="1134" w:bottom="1134"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581225C-0991-4B27-A394-A091BB3B526C}"/>
  </w:font>
  <w:font w:name="方正仿宋简体">
    <w:panose1 w:val="02010601030101010101"/>
    <w:charset w:val="86"/>
    <w:family w:val="auto"/>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embedRegular r:id="rId2" w:fontKey="{EEDF4FD8-58FF-4CCF-9977-A4CF5120794F}"/>
  </w:font>
  <w:font w:name="方正小标宋简体">
    <w:panose1 w:val="03000509000000000000"/>
    <w:charset w:val="86"/>
    <w:family w:val="auto"/>
    <w:pitch w:val="default"/>
    <w:sig w:usb0="00000001" w:usb1="080E0000" w:usb2="00000000" w:usb3="00000000" w:csb0="00040000" w:csb1="00000000"/>
    <w:embedRegular r:id="rId3" w:fontKey="{DE888230-811A-44AA-B67F-59554AAB68AD}"/>
  </w:font>
  <w:font w:name="方正楷体简体">
    <w:altName w:val="宋体"/>
    <w:panose1 w:val="02000000000000000000"/>
    <w:charset w:val="86"/>
    <w:family w:val="auto"/>
    <w:pitch w:val="default"/>
    <w:sig w:usb0="00000000" w:usb1="00000000" w:usb2="00000012" w:usb3="00000000" w:csb0="00040001" w:csb1="00000000"/>
    <w:embedRegular r:id="rId4" w:fontKey="{01BC0DA6-2527-4B8D-AD55-5049E7252FF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8B9DA0"/>
    <w:multiLevelType w:val="singleLevel"/>
    <w:tmpl w:val="8A8B9DA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D2216"/>
    <w:rsid w:val="62755297"/>
    <w:rsid w:val="6D8B3180"/>
    <w:rsid w:val="7EED2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footer"/>
    <w:basedOn w:val="1"/>
    <w:semiHidden/>
    <w:qFormat/>
    <w:uiPriority w:val="99"/>
    <w:pPr>
      <w:tabs>
        <w:tab w:val="center" w:pos="4153"/>
        <w:tab w:val="right" w:pos="8306"/>
      </w:tabs>
      <w:snapToGrid w:val="0"/>
      <w:jc w:val="left"/>
    </w:pPr>
    <w:rPr>
      <w:sz w:val="18"/>
      <w:szCs w:val="18"/>
    </w:rPr>
  </w:style>
  <w:style w:type="character" w:styleId="6">
    <w:name w:val="page number"/>
    <w:basedOn w:val="5"/>
    <w:qFormat/>
    <w:uiPriority w:val="99"/>
    <w:rPr>
      <w:rFonts w:cs="Times New Roman"/>
    </w:r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8">
    <w:name w:val="font61"/>
    <w:basedOn w:val="5"/>
    <w:qFormat/>
    <w:uiPriority w:val="0"/>
    <w:rPr>
      <w:rFonts w:ascii="方正仿宋简体" w:hAnsi="方正仿宋简体" w:eastAsia="方正仿宋简体" w:cs="方正仿宋简体"/>
      <w:b/>
      <w:color w:val="000000"/>
      <w:sz w:val="24"/>
      <w:szCs w:val="24"/>
      <w:u w:val="none"/>
    </w:rPr>
  </w:style>
  <w:style w:type="character" w:customStyle="1" w:styleId="9">
    <w:name w:val="font21"/>
    <w:basedOn w:val="5"/>
    <w:qFormat/>
    <w:uiPriority w:val="0"/>
    <w:rPr>
      <w:rFonts w:hint="default" w:ascii="Times New Roman" w:hAnsi="Times New Roman" w:cs="Times New Roman"/>
      <w:b/>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2024-12-04T07:18:00Z</dcterms:created>
  <dc:creator>WPS_1692689900</dc:creator>
  <cp:lastModifiedBy>WPS_1692689900</cp:lastModifiedBy>
  <dcterms:modified xsi:type="dcterms:W3CDTF">2024-12-04T07:23:49Z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3C3CF95CB6F84BA9AE67C7FC4395F2B1_13</vt:lpwstr>
  </property>
</Properties>
</file>