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E4B49A">
      <w:pPr>
        <w:spacing w:before="140" w:line="421" w:lineRule="exact"/>
        <w:rPr>
          <w:rFonts w:ascii="黑体" w:hAnsi="黑体" w:eastAsia="黑体" w:cs="黑体"/>
          <w:spacing w:val="-8"/>
          <w:position w:val="1"/>
          <w:sz w:val="32"/>
          <w:szCs w:val="32"/>
          <w:lang w:eastAsia="zh-CN"/>
        </w:rPr>
      </w:pPr>
      <w:r>
        <w:rPr>
          <w:rFonts w:ascii="黑体" w:hAnsi="黑体" w:eastAsia="黑体" w:cs="黑体"/>
          <w:spacing w:val="-8"/>
          <w:position w:val="1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pacing w:val="-8"/>
          <w:position w:val="1"/>
          <w:sz w:val="32"/>
          <w:szCs w:val="32"/>
          <w:lang w:eastAsia="zh-CN"/>
        </w:rPr>
        <w:t>1</w:t>
      </w:r>
      <w:bookmarkStart w:id="0" w:name="_GoBack"/>
      <w:bookmarkEnd w:id="0"/>
    </w:p>
    <w:p w14:paraId="35947E11">
      <w:pPr>
        <w:spacing w:before="140" w:line="421" w:lineRule="exact"/>
        <w:rPr>
          <w:rFonts w:ascii="黑体" w:hAnsi="黑体" w:eastAsia="黑体" w:cs="黑体"/>
          <w:spacing w:val="-8"/>
          <w:position w:val="1"/>
          <w:sz w:val="36"/>
          <w:szCs w:val="36"/>
          <w:lang w:eastAsia="zh-CN"/>
        </w:rPr>
      </w:pPr>
    </w:p>
    <w:p w14:paraId="709BC9EE">
      <w:pPr>
        <w:spacing w:before="140" w:line="421" w:lineRule="exact"/>
        <w:jc w:val="center"/>
        <w:rPr>
          <w:rFonts w:ascii="方正小标宋_GBK" w:hAnsi="方正小标宋_GBK" w:eastAsia="方正小标宋_GBK" w:cs="方正小标宋_GBK"/>
          <w:spacing w:val="9"/>
          <w:sz w:val="36"/>
          <w:szCs w:val="36"/>
          <w:lang w:eastAsia="zh-CN"/>
        </w:rPr>
      </w:pPr>
      <w:r>
        <w:rPr>
          <w:rFonts w:hint="eastAsia" w:ascii="方正小标宋_GBK" w:hAnsi="方正小标宋_GBK" w:eastAsia="方正小标宋_GBK" w:cs="方正小标宋_GBK"/>
          <w:spacing w:val="9"/>
          <w:sz w:val="36"/>
          <w:szCs w:val="36"/>
          <w:lang w:eastAsia="zh-CN"/>
        </w:rPr>
        <w:t>盐城市自然资源和规划局部分直属事业单位</w:t>
      </w:r>
    </w:p>
    <w:p w14:paraId="0003D5B9">
      <w:pPr>
        <w:spacing w:before="140" w:line="421" w:lineRule="exact"/>
        <w:jc w:val="center"/>
        <w:rPr>
          <w:rFonts w:ascii="方正小标宋_GBK" w:hAnsi="方正小标宋_GBK" w:eastAsia="方正小标宋_GBK" w:cs="方正小标宋_GBK"/>
          <w:sz w:val="36"/>
          <w:szCs w:val="36"/>
          <w:lang w:eastAsia="zh-CN"/>
        </w:rPr>
      </w:pPr>
      <w:r>
        <w:rPr>
          <w:rFonts w:hint="eastAsia" w:ascii="方正小标宋_GBK" w:hAnsi="方正小标宋_GBK" w:eastAsia="方正小标宋_GBK" w:cs="方正小标宋_GBK"/>
          <w:spacing w:val="9"/>
          <w:sz w:val="36"/>
          <w:szCs w:val="36"/>
          <w:lang w:eastAsia="zh-CN"/>
        </w:rPr>
        <w:t>公开招录政府购买服务用工人员岗位表</w:t>
      </w:r>
    </w:p>
    <w:p w14:paraId="193038ED">
      <w:pPr>
        <w:spacing w:before="40"/>
        <w:rPr>
          <w:sz w:val="32"/>
          <w:szCs w:val="32"/>
          <w:lang w:eastAsia="zh-CN"/>
        </w:rPr>
      </w:pPr>
    </w:p>
    <w:p w14:paraId="306429AE">
      <w:pPr>
        <w:spacing w:before="39"/>
        <w:rPr>
          <w:sz w:val="32"/>
          <w:szCs w:val="32"/>
          <w:lang w:eastAsia="zh-CN"/>
        </w:rPr>
      </w:pPr>
    </w:p>
    <w:p w14:paraId="34067C73">
      <w:pPr>
        <w:spacing w:before="39"/>
        <w:rPr>
          <w:sz w:val="32"/>
          <w:szCs w:val="32"/>
          <w:lang w:eastAsia="zh-CN"/>
        </w:rPr>
      </w:pPr>
    </w:p>
    <w:tbl>
      <w:tblPr>
        <w:tblStyle w:val="6"/>
        <w:tblW w:w="9904" w:type="dxa"/>
        <w:tblInd w:w="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3"/>
        <w:gridCol w:w="1376"/>
        <w:gridCol w:w="898"/>
        <w:gridCol w:w="1600"/>
        <w:gridCol w:w="734"/>
        <w:gridCol w:w="765"/>
        <w:gridCol w:w="1499"/>
        <w:gridCol w:w="1125"/>
        <w:gridCol w:w="1054"/>
      </w:tblGrid>
      <w:tr w14:paraId="1B4200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9" w:hRule="atLeast"/>
        </w:trPr>
        <w:tc>
          <w:tcPr>
            <w:tcW w:w="853" w:type="dxa"/>
            <w:vMerge w:val="restart"/>
            <w:vAlign w:val="center"/>
          </w:tcPr>
          <w:p w14:paraId="14F886B4">
            <w:pPr>
              <w:spacing w:before="78" w:line="229" w:lineRule="auto"/>
              <w:ind w:right="131"/>
              <w:jc w:val="right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7"/>
                <w:sz w:val="28"/>
                <w:szCs w:val="28"/>
              </w:rPr>
              <w:t xml:space="preserve">单位 </w:t>
            </w:r>
            <w:r>
              <w:rPr>
                <w:rFonts w:hint="eastAsia" w:ascii="黑体" w:hAnsi="黑体" w:eastAsia="黑体" w:cs="黑体"/>
                <w:spacing w:val="-7"/>
                <w:sz w:val="28"/>
                <w:szCs w:val="28"/>
                <w:lang w:eastAsia="zh-CN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8"/>
                <w:szCs w:val="28"/>
              </w:rPr>
              <w:t>代码</w:t>
            </w:r>
          </w:p>
        </w:tc>
        <w:tc>
          <w:tcPr>
            <w:tcW w:w="1376" w:type="dxa"/>
            <w:vMerge w:val="restart"/>
            <w:vAlign w:val="center"/>
          </w:tcPr>
          <w:p w14:paraId="158A5C27">
            <w:pPr>
              <w:spacing w:before="78" w:line="242" w:lineRule="auto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3"/>
                <w:sz w:val="28"/>
                <w:szCs w:val="28"/>
              </w:rPr>
              <w:t>用人单位</w:t>
            </w:r>
          </w:p>
        </w:tc>
        <w:tc>
          <w:tcPr>
            <w:tcW w:w="898" w:type="dxa"/>
            <w:vMerge w:val="restart"/>
            <w:vAlign w:val="center"/>
          </w:tcPr>
          <w:p w14:paraId="5AC85C82">
            <w:pPr>
              <w:spacing w:before="78" w:line="229" w:lineRule="auto"/>
              <w:ind w:right="142"/>
              <w:jc w:val="right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7"/>
                <w:sz w:val="28"/>
                <w:szCs w:val="28"/>
              </w:rPr>
              <w:t>岗位 代码</w:t>
            </w:r>
          </w:p>
        </w:tc>
        <w:tc>
          <w:tcPr>
            <w:tcW w:w="1600" w:type="dxa"/>
            <w:vMerge w:val="restart"/>
            <w:vAlign w:val="center"/>
          </w:tcPr>
          <w:p w14:paraId="6073ADD3">
            <w:pPr>
              <w:spacing w:before="78" w:line="242" w:lineRule="auto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9"/>
                <w:sz w:val="28"/>
                <w:szCs w:val="28"/>
              </w:rPr>
              <w:t>岗位简介</w:t>
            </w:r>
          </w:p>
        </w:tc>
        <w:tc>
          <w:tcPr>
            <w:tcW w:w="734" w:type="dxa"/>
            <w:vMerge w:val="restart"/>
            <w:vAlign w:val="center"/>
          </w:tcPr>
          <w:p w14:paraId="3FCADB6B">
            <w:pPr>
              <w:spacing w:before="78" w:line="229" w:lineRule="auto"/>
              <w:ind w:right="124"/>
              <w:jc w:val="right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7"/>
                <w:sz w:val="28"/>
                <w:szCs w:val="28"/>
              </w:rPr>
              <w:t>招录</w:t>
            </w:r>
            <w:r>
              <w:rPr>
                <w:rFonts w:ascii="黑体" w:hAnsi="黑体" w:eastAsia="黑体" w:cs="黑体"/>
                <w:sz w:val="28"/>
                <w:szCs w:val="28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8"/>
                <w:szCs w:val="28"/>
              </w:rPr>
              <w:t>人数</w:t>
            </w:r>
          </w:p>
        </w:tc>
        <w:tc>
          <w:tcPr>
            <w:tcW w:w="765" w:type="dxa"/>
            <w:vMerge w:val="restart"/>
            <w:vAlign w:val="center"/>
          </w:tcPr>
          <w:p w14:paraId="56EE768C">
            <w:pPr>
              <w:spacing w:before="78" w:line="230" w:lineRule="auto"/>
              <w:ind w:right="137"/>
              <w:jc w:val="right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7"/>
                <w:sz w:val="28"/>
                <w:szCs w:val="28"/>
              </w:rPr>
              <w:t>开考 比例</w:t>
            </w:r>
          </w:p>
        </w:tc>
        <w:tc>
          <w:tcPr>
            <w:tcW w:w="3678" w:type="dxa"/>
            <w:gridSpan w:val="3"/>
            <w:vAlign w:val="center"/>
          </w:tcPr>
          <w:p w14:paraId="0BF38AA0">
            <w:pPr>
              <w:spacing w:before="179" w:line="242" w:lineRule="auto"/>
              <w:ind w:firstLine="1088" w:firstLineChars="400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4"/>
                <w:sz w:val="28"/>
                <w:szCs w:val="28"/>
              </w:rPr>
              <w:t>招录条件</w:t>
            </w:r>
          </w:p>
        </w:tc>
      </w:tr>
      <w:tr w14:paraId="67197F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8" w:hRule="atLeast"/>
        </w:trPr>
        <w:tc>
          <w:tcPr>
            <w:tcW w:w="853" w:type="dxa"/>
            <w:vMerge w:val="continue"/>
            <w:vAlign w:val="center"/>
          </w:tcPr>
          <w:p w14:paraId="69D00D8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76" w:type="dxa"/>
            <w:vMerge w:val="continue"/>
            <w:vAlign w:val="center"/>
          </w:tcPr>
          <w:p w14:paraId="464443A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98" w:type="dxa"/>
            <w:vMerge w:val="continue"/>
            <w:vAlign w:val="center"/>
          </w:tcPr>
          <w:p w14:paraId="668FB5B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600" w:type="dxa"/>
            <w:vMerge w:val="continue"/>
            <w:vAlign w:val="center"/>
          </w:tcPr>
          <w:p w14:paraId="352A013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34" w:type="dxa"/>
            <w:vMerge w:val="continue"/>
            <w:vAlign w:val="center"/>
          </w:tcPr>
          <w:p w14:paraId="63023F6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65" w:type="dxa"/>
            <w:vMerge w:val="continue"/>
            <w:vAlign w:val="center"/>
          </w:tcPr>
          <w:p w14:paraId="4827A17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99" w:type="dxa"/>
            <w:vAlign w:val="center"/>
          </w:tcPr>
          <w:p w14:paraId="26DB876C">
            <w:pPr>
              <w:spacing w:before="177" w:line="241" w:lineRule="auto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8"/>
                <w:sz w:val="28"/>
                <w:szCs w:val="28"/>
              </w:rPr>
              <w:t>学历</w:t>
            </w:r>
          </w:p>
        </w:tc>
        <w:tc>
          <w:tcPr>
            <w:tcW w:w="1125" w:type="dxa"/>
            <w:vAlign w:val="center"/>
          </w:tcPr>
          <w:p w14:paraId="3DD798AB">
            <w:pPr>
              <w:spacing w:before="177" w:line="317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8"/>
                <w:position w:val="1"/>
                <w:sz w:val="28"/>
                <w:szCs w:val="28"/>
              </w:rPr>
              <w:t>专业</w:t>
            </w:r>
          </w:p>
        </w:tc>
        <w:tc>
          <w:tcPr>
            <w:tcW w:w="1054" w:type="dxa"/>
            <w:vAlign w:val="center"/>
          </w:tcPr>
          <w:p w14:paraId="63BA8ECA">
            <w:pPr>
              <w:spacing w:before="177" w:line="242" w:lineRule="auto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6"/>
                <w:sz w:val="28"/>
                <w:szCs w:val="28"/>
              </w:rPr>
              <w:t>备注</w:t>
            </w:r>
          </w:p>
        </w:tc>
      </w:tr>
      <w:tr w14:paraId="3DAD78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5" w:hRule="atLeast"/>
        </w:trPr>
        <w:tc>
          <w:tcPr>
            <w:tcW w:w="853" w:type="dxa"/>
            <w:vAlign w:val="center"/>
          </w:tcPr>
          <w:p w14:paraId="09B62232">
            <w:pPr>
              <w:spacing w:before="69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376" w:type="dxa"/>
            <w:vAlign w:val="center"/>
          </w:tcPr>
          <w:p w14:paraId="3FD11FB8">
            <w:pPr>
              <w:pStyle w:val="7"/>
              <w:jc w:val="center"/>
              <w:rPr>
                <w:rFonts w:ascii="方正仿宋_GBK" w:hAnsi="方正仿宋_GBK" w:eastAsia="方正仿宋_GBK" w:cs="方正仿宋_GBK"/>
                <w:spacing w:val="-6"/>
                <w:sz w:val="28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  <w:t>盐城市不动产登记中心</w:t>
            </w:r>
          </w:p>
        </w:tc>
        <w:tc>
          <w:tcPr>
            <w:tcW w:w="898" w:type="dxa"/>
            <w:vAlign w:val="center"/>
          </w:tcPr>
          <w:p w14:paraId="230ED6EF">
            <w:pPr>
              <w:spacing w:before="69"/>
              <w:jc w:val="center"/>
              <w:rPr>
                <w:rFonts w:ascii="Times New Roman" w:hAnsi="Times New Roman" w:eastAsia="方正仿宋_GBK" w:cs="Times New Roman"/>
                <w:spacing w:val="-5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pacing w:val="-5"/>
                <w:sz w:val="28"/>
                <w:szCs w:val="28"/>
              </w:rPr>
              <w:t>01</w:t>
            </w:r>
          </w:p>
        </w:tc>
        <w:tc>
          <w:tcPr>
            <w:tcW w:w="1600" w:type="dxa"/>
            <w:vAlign w:val="center"/>
          </w:tcPr>
          <w:p w14:paraId="7CA0F1B2">
            <w:pPr>
              <w:pStyle w:val="7"/>
              <w:jc w:val="center"/>
              <w:rPr>
                <w:rFonts w:ascii="方正仿宋_GBK" w:hAnsi="方正仿宋_GBK" w:eastAsia="方正仿宋_GBK" w:cs="方正仿宋_GBK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  <w:t>业务咨询、窗口收件等工作</w:t>
            </w:r>
          </w:p>
        </w:tc>
        <w:tc>
          <w:tcPr>
            <w:tcW w:w="734" w:type="dxa"/>
            <w:vAlign w:val="center"/>
          </w:tcPr>
          <w:p w14:paraId="775DFC03">
            <w:pPr>
              <w:spacing w:before="69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1</w:t>
            </w:r>
          </w:p>
        </w:tc>
        <w:tc>
          <w:tcPr>
            <w:tcW w:w="765" w:type="dxa"/>
            <w:vAlign w:val="center"/>
          </w:tcPr>
          <w:p w14:paraId="5D7961AC">
            <w:pPr>
              <w:spacing w:before="69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1：</w:t>
            </w: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3</w:t>
            </w:r>
          </w:p>
        </w:tc>
        <w:tc>
          <w:tcPr>
            <w:tcW w:w="1499" w:type="dxa"/>
            <w:vAlign w:val="center"/>
          </w:tcPr>
          <w:p w14:paraId="2E3E8D7F">
            <w:pPr>
              <w:pStyle w:val="7"/>
              <w:spacing w:before="249"/>
              <w:jc w:val="center"/>
              <w:rPr>
                <w:rFonts w:ascii="方正仿宋_GBK" w:hAnsi="方正仿宋_GBK" w:eastAsia="方正仿宋_GBK" w:cs="方正仿宋_GBK"/>
                <w:spacing w:val="-6"/>
                <w:w w:val="93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-5"/>
                <w:w w:val="99"/>
                <w:sz w:val="28"/>
                <w:szCs w:val="28"/>
                <w:lang w:eastAsia="zh-CN"/>
              </w:rPr>
              <w:t>全日制本科</w:t>
            </w:r>
            <w:r>
              <w:rPr>
                <w:rFonts w:hint="eastAsia" w:ascii="方正仿宋_GBK" w:hAnsi="方正仿宋_GBK" w:eastAsia="方正仿宋_GBK" w:cs="方正仿宋_GBK"/>
                <w:spacing w:val="-5"/>
                <w:w w:val="99"/>
                <w:sz w:val="28"/>
                <w:szCs w:val="28"/>
              </w:rPr>
              <w:t>及</w:t>
            </w:r>
            <w:r>
              <w:rPr>
                <w:rFonts w:hint="eastAsia" w:ascii="方正仿宋_GBK" w:hAnsi="方正仿宋_GBK" w:eastAsia="方正仿宋_GBK" w:cs="方正仿宋_GBK"/>
                <w:spacing w:val="-6"/>
                <w:w w:val="93"/>
                <w:sz w:val="28"/>
                <w:szCs w:val="28"/>
              </w:rPr>
              <w:t>以上</w:t>
            </w:r>
          </w:p>
        </w:tc>
        <w:tc>
          <w:tcPr>
            <w:tcW w:w="1125" w:type="dxa"/>
            <w:vAlign w:val="center"/>
          </w:tcPr>
          <w:p w14:paraId="1BDE65DC">
            <w:pPr>
              <w:pStyle w:val="7"/>
              <w:spacing w:before="249"/>
              <w:ind w:right="114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  <w:t>不限</w:t>
            </w:r>
          </w:p>
        </w:tc>
        <w:tc>
          <w:tcPr>
            <w:tcW w:w="1054" w:type="dxa"/>
            <w:vAlign w:val="center"/>
          </w:tcPr>
          <w:p w14:paraId="2AE76327">
            <w:pPr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  <w:lang w:eastAsia="zh-CN"/>
              </w:rPr>
            </w:pPr>
          </w:p>
        </w:tc>
      </w:tr>
      <w:tr w14:paraId="130877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6" w:hRule="atLeast"/>
        </w:trPr>
        <w:tc>
          <w:tcPr>
            <w:tcW w:w="853" w:type="dxa"/>
            <w:vAlign w:val="center"/>
          </w:tcPr>
          <w:p w14:paraId="348B4D8F">
            <w:pPr>
              <w:spacing w:before="69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376" w:type="dxa"/>
            <w:vAlign w:val="center"/>
          </w:tcPr>
          <w:p w14:paraId="253288C7">
            <w:pPr>
              <w:pStyle w:val="7"/>
              <w:jc w:val="center"/>
              <w:rPr>
                <w:rFonts w:ascii="方正仿宋_GBK" w:hAnsi="方正仿宋_GBK" w:eastAsia="方正仿宋_GBK" w:cs="方正仿宋_GBK"/>
                <w:spacing w:val="-6"/>
                <w:sz w:val="28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  <w:t>盐城市湿地和世界自然遗产保护管理中心</w:t>
            </w:r>
          </w:p>
        </w:tc>
        <w:tc>
          <w:tcPr>
            <w:tcW w:w="898" w:type="dxa"/>
            <w:vAlign w:val="center"/>
          </w:tcPr>
          <w:p w14:paraId="03441007">
            <w:pPr>
              <w:spacing w:before="69"/>
              <w:jc w:val="center"/>
              <w:rPr>
                <w:rFonts w:ascii="Times New Roman" w:hAnsi="Times New Roman" w:eastAsia="方正仿宋_GBK" w:cs="Times New Roman"/>
                <w:spacing w:val="-5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方正仿宋_GBK" w:cs="Times New Roman"/>
                <w:spacing w:val="-5"/>
                <w:sz w:val="28"/>
                <w:szCs w:val="28"/>
                <w:lang w:eastAsia="zh-CN"/>
              </w:rPr>
              <w:t>02</w:t>
            </w:r>
          </w:p>
        </w:tc>
        <w:tc>
          <w:tcPr>
            <w:tcW w:w="1600" w:type="dxa"/>
            <w:vAlign w:val="center"/>
          </w:tcPr>
          <w:p w14:paraId="34A1F4A1">
            <w:pPr>
              <w:pStyle w:val="7"/>
              <w:jc w:val="center"/>
              <w:rPr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  <w:t>公务车驾驶、其他辅助性工作</w:t>
            </w:r>
          </w:p>
        </w:tc>
        <w:tc>
          <w:tcPr>
            <w:tcW w:w="734" w:type="dxa"/>
            <w:vAlign w:val="center"/>
          </w:tcPr>
          <w:p w14:paraId="68556989">
            <w:pPr>
              <w:spacing w:before="69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765" w:type="dxa"/>
            <w:vAlign w:val="center"/>
          </w:tcPr>
          <w:p w14:paraId="0CE356C2">
            <w:pPr>
              <w:spacing w:before="69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1：</w:t>
            </w: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3</w:t>
            </w:r>
          </w:p>
        </w:tc>
        <w:tc>
          <w:tcPr>
            <w:tcW w:w="1499" w:type="dxa"/>
            <w:vAlign w:val="center"/>
          </w:tcPr>
          <w:p w14:paraId="683CA341">
            <w:pPr>
              <w:pStyle w:val="7"/>
              <w:spacing w:before="1"/>
              <w:jc w:val="center"/>
              <w:rPr>
                <w:rFonts w:ascii="方正仿宋_GBK" w:hAnsi="方正仿宋_GBK" w:eastAsia="方正仿宋_GBK" w:cs="方正仿宋_GBK"/>
                <w:spacing w:val="-6"/>
                <w:w w:val="93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6"/>
                <w:w w:val="93"/>
                <w:sz w:val="28"/>
                <w:szCs w:val="28"/>
                <w:lang w:eastAsia="zh-CN"/>
              </w:rPr>
              <w:t>大专及以上</w:t>
            </w:r>
          </w:p>
        </w:tc>
        <w:tc>
          <w:tcPr>
            <w:tcW w:w="1125" w:type="dxa"/>
            <w:vAlign w:val="center"/>
          </w:tcPr>
          <w:p w14:paraId="05BF7EB5">
            <w:pPr>
              <w:pStyle w:val="7"/>
              <w:spacing w:before="249"/>
              <w:ind w:right="114"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  <w:t>不限</w:t>
            </w:r>
          </w:p>
        </w:tc>
        <w:tc>
          <w:tcPr>
            <w:tcW w:w="1054" w:type="dxa"/>
            <w:vAlign w:val="center"/>
          </w:tcPr>
          <w:p w14:paraId="1C23E0F3">
            <w:pPr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  <w:lang w:eastAsia="zh-CN"/>
              </w:rPr>
            </w:pPr>
          </w:p>
        </w:tc>
      </w:tr>
    </w:tbl>
    <w:p w14:paraId="02968A16">
      <w:pPr>
        <w:rPr>
          <w:sz w:val="32"/>
          <w:szCs w:val="32"/>
          <w:lang w:eastAsia="zh-CN"/>
        </w:rPr>
      </w:pPr>
    </w:p>
    <w:sectPr>
      <w:pgSz w:w="11906" w:h="16839"/>
      <w:pgMar w:top="1431" w:right="990" w:bottom="1115" w:left="996" w:header="0" w:footer="727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2"/>
  </w:compat>
  <w:docVars>
    <w:docVar w:name="commondata" w:val="eyJoZGlkIjoiMjQ1NzhhYzEwOGU3NjE0MmEzMGJiZjRkMjg4ODA0ZjcifQ=="/>
  </w:docVars>
  <w:rsids>
    <w:rsidRoot w:val="00C34D80"/>
    <w:rsid w:val="00064173"/>
    <w:rsid w:val="000A4333"/>
    <w:rsid w:val="002446BA"/>
    <w:rsid w:val="00390254"/>
    <w:rsid w:val="00C34D80"/>
    <w:rsid w:val="00C42F2D"/>
    <w:rsid w:val="00E605A4"/>
    <w:rsid w:val="00F9541A"/>
    <w:rsid w:val="00FB5BF9"/>
    <w:rsid w:val="07F7667D"/>
    <w:rsid w:val="0D0708CA"/>
    <w:rsid w:val="11217C68"/>
    <w:rsid w:val="122907B3"/>
    <w:rsid w:val="16BC7E7D"/>
    <w:rsid w:val="224C544F"/>
    <w:rsid w:val="255B4D05"/>
    <w:rsid w:val="26B624BB"/>
    <w:rsid w:val="27564DDB"/>
    <w:rsid w:val="28341F69"/>
    <w:rsid w:val="298760C9"/>
    <w:rsid w:val="2EFA0764"/>
    <w:rsid w:val="32607DFF"/>
    <w:rsid w:val="3F9319B0"/>
    <w:rsid w:val="41E73751"/>
    <w:rsid w:val="47B15A25"/>
    <w:rsid w:val="49063628"/>
    <w:rsid w:val="4CD367EB"/>
    <w:rsid w:val="4D0D26EE"/>
    <w:rsid w:val="4F9C2BF6"/>
    <w:rsid w:val="54BE2A37"/>
    <w:rsid w:val="57E24C8E"/>
    <w:rsid w:val="5A5D05FC"/>
    <w:rsid w:val="5A736072"/>
    <w:rsid w:val="606A5821"/>
    <w:rsid w:val="61047A23"/>
    <w:rsid w:val="62D47E44"/>
    <w:rsid w:val="69313380"/>
    <w:rsid w:val="6A8A28EE"/>
    <w:rsid w:val="6BDD3C18"/>
    <w:rsid w:val="6EF70BC7"/>
    <w:rsid w:val="6F103A37"/>
    <w:rsid w:val="76950D6D"/>
    <w:rsid w:val="76A85B14"/>
    <w:rsid w:val="76E7041C"/>
    <w:rsid w:val="7BE44282"/>
    <w:rsid w:val="7C66738C"/>
    <w:rsid w:val="7E3D5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微软雅黑" w:hAnsi="微软雅黑" w:eastAsia="微软雅黑" w:cs="微软雅黑"/>
      <w:sz w:val="24"/>
      <w:szCs w:val="24"/>
    </w:rPr>
  </w:style>
  <w:style w:type="character" w:customStyle="1" w:styleId="8">
    <w:name w:val="页脚 Char"/>
    <w:basedOn w:val="5"/>
    <w:link w:val="2"/>
    <w:qFormat/>
    <w:uiPriority w:val="0"/>
    <w:rPr>
      <w:rFonts w:eastAsia="Arial"/>
      <w:snapToGrid w:val="0"/>
      <w:color w:val="000000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155</Words>
  <Characters>157</Characters>
  <Lines>1</Lines>
  <Paragraphs>1</Paragraphs>
  <TotalTime>0</TotalTime>
  <ScaleCrop>false</ScaleCrop>
  <LinksUpToDate>false</LinksUpToDate>
  <CharactersWithSpaces>162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2024-11-14T00:47:00Z</dcterms:created>
  <dc:creator>Ali HuaHua</dc:creator>
  <cp:lastModifiedBy>。。。</cp:lastModifiedBy>
  <cp:lastPrinted>2024-10-29T09:53:00Z</cp:lastPrinted>
  <dcterms:modified xsi:type="dcterms:W3CDTF">2024-11-14T06:56:12Z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2024-09-26T16:03:35Z</vt:filetime>
  </property>
  <property fmtid="{D5CDD505-2E9C-101B-9397-08002B2CF9AE}" pid="4" name="KSOProductBuildVer">
    <vt:lpwstr>2052-12.1.0.18912</vt:lpwstr>
  </property>
  <property fmtid="{D5CDD505-2E9C-101B-9397-08002B2CF9AE}" pid="5" name="ICV">
    <vt:lpwstr>E6884D7975724558BB265B1D51BA0A06_13</vt:lpwstr>
  </property>
</Properties>
</file>