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6C341">
      <w:pPr>
        <w:jc w:val="left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</w:p>
    <w:p w14:paraId="03C58FA6">
      <w:pPr>
        <w:jc w:val="center"/>
        <w:rPr>
          <w:rFonts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台山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32"/>
          <w:szCs w:val="32"/>
        </w:rPr>
        <w:t>市特聘农技员申请表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10"/>
      </w:tblGrid>
      <w:tr w14:paraId="1061F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10" w:type="dxa"/>
            <w:vAlign w:val="center"/>
          </w:tcPr>
          <w:p w14:paraId="3963B12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10" w:type="dxa"/>
            <w:vAlign w:val="center"/>
          </w:tcPr>
          <w:p w14:paraId="239141E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4339673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510" w:type="dxa"/>
            <w:vAlign w:val="center"/>
          </w:tcPr>
          <w:p w14:paraId="2D5C6C1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6E67673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510" w:type="dxa"/>
            <w:vAlign w:val="center"/>
          </w:tcPr>
          <w:p w14:paraId="6F36501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5B33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10" w:type="dxa"/>
            <w:vAlign w:val="center"/>
          </w:tcPr>
          <w:p w14:paraId="120A94A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510" w:type="dxa"/>
            <w:vAlign w:val="center"/>
          </w:tcPr>
          <w:p w14:paraId="32755F4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43D4AA0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1510" w:type="dxa"/>
            <w:vAlign w:val="center"/>
          </w:tcPr>
          <w:p w14:paraId="50ED7F7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6869FB9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1510" w:type="dxa"/>
            <w:vAlign w:val="center"/>
          </w:tcPr>
          <w:p w14:paraId="6177BA7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357B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020" w:type="dxa"/>
            <w:gridSpan w:val="2"/>
            <w:vAlign w:val="center"/>
          </w:tcPr>
          <w:p w14:paraId="1E0638F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6040" w:type="dxa"/>
            <w:gridSpan w:val="4"/>
            <w:vAlign w:val="center"/>
          </w:tcPr>
          <w:p w14:paraId="6BC2797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4CBD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0" w:type="dxa"/>
            <w:vAlign w:val="center"/>
          </w:tcPr>
          <w:p w14:paraId="032CAA1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通信地址</w:t>
            </w:r>
          </w:p>
        </w:tc>
        <w:tc>
          <w:tcPr>
            <w:tcW w:w="3020" w:type="dxa"/>
            <w:gridSpan w:val="2"/>
            <w:vAlign w:val="center"/>
          </w:tcPr>
          <w:p w14:paraId="3929030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0357C7A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020" w:type="dxa"/>
            <w:gridSpan w:val="2"/>
            <w:vAlign w:val="center"/>
          </w:tcPr>
          <w:p w14:paraId="4392109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47AC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10" w:type="dxa"/>
            <w:vAlign w:val="center"/>
          </w:tcPr>
          <w:p w14:paraId="3365BE9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7550" w:type="dxa"/>
            <w:gridSpan w:val="5"/>
            <w:vAlign w:val="center"/>
          </w:tcPr>
          <w:p w14:paraId="4CD56CA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E78C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510" w:type="dxa"/>
            <w:vAlign w:val="center"/>
          </w:tcPr>
          <w:p w14:paraId="4534288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农技服务专业类别</w:t>
            </w:r>
          </w:p>
        </w:tc>
        <w:tc>
          <w:tcPr>
            <w:tcW w:w="7550" w:type="dxa"/>
            <w:gridSpan w:val="5"/>
            <w:vAlign w:val="center"/>
          </w:tcPr>
          <w:p w14:paraId="0C0F606B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水稻玉米花生大豆类（水稻产业技术、玉米产业技术、花生大豆技术）</w:t>
            </w:r>
          </w:p>
          <w:p w14:paraId="4E04722A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蔬菜类（果菜产业技术、叶菜食用菌产业技术）</w:t>
            </w:r>
          </w:p>
          <w:p w14:paraId="29C472AF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果树类（荔枝龙眼技术、柑橘芒果优稀水果技术、香蕉菠萝技术）</w:t>
            </w:r>
          </w:p>
          <w:p w14:paraId="04328ECE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水产类（虾蟹产业技术、贝类产业技术、鱼类产业技术）</w:t>
            </w:r>
          </w:p>
          <w:p w14:paraId="0438E82F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畜禽类（生猪产业技术、家禽产业技术、牛羊产业技术）</w:t>
            </w:r>
          </w:p>
          <w:p w14:paraId="306175C2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农机类（农业机械化技术、数字农业技术、设施农业技术、甘蔗全程机械化技术）</w:t>
            </w:r>
          </w:p>
          <w:p w14:paraId="1CA36CC7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其它类（南药产业技术、花卉产业技术、茶叶产业技术、土壤修复技术、加工保鲜物流、薯类产业技术）。</w:t>
            </w:r>
          </w:p>
        </w:tc>
      </w:tr>
      <w:tr w14:paraId="7EE3B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10" w:type="dxa"/>
            <w:vAlign w:val="center"/>
          </w:tcPr>
          <w:p w14:paraId="3AD200C2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近几年农业技术服务情况简介、工作成果以及所获得的荣誉或奖项（可另附页）</w:t>
            </w:r>
          </w:p>
        </w:tc>
        <w:tc>
          <w:tcPr>
            <w:tcW w:w="7550" w:type="dxa"/>
            <w:gridSpan w:val="5"/>
            <w:vAlign w:val="center"/>
          </w:tcPr>
          <w:p w14:paraId="6DE93B4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DA0C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9060" w:type="dxa"/>
            <w:gridSpan w:val="6"/>
            <w:vAlign w:val="center"/>
          </w:tcPr>
          <w:p w14:paraId="38987B29"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我本人郑重承诺，对以上所填内容及附属材料的真实性和完整性负责，并自愿接受政府有关部门监管和查核。</w:t>
            </w:r>
          </w:p>
          <w:p w14:paraId="186AE5E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 w14:paraId="6E3FD14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申报人：</w:t>
            </w:r>
          </w:p>
          <w:p w14:paraId="6AF6085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</w:t>
            </w:r>
          </w:p>
          <w:p w14:paraId="5FE4EB3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日期：</w:t>
            </w:r>
          </w:p>
        </w:tc>
      </w:tr>
      <w:tr w14:paraId="7892B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</w:trPr>
        <w:tc>
          <w:tcPr>
            <w:tcW w:w="1510" w:type="dxa"/>
            <w:vAlign w:val="center"/>
          </w:tcPr>
          <w:p w14:paraId="5844824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主管部门</w:t>
            </w:r>
          </w:p>
          <w:p w14:paraId="5E9F9CE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7550" w:type="dxa"/>
            <w:gridSpan w:val="5"/>
            <w:vAlign w:val="center"/>
          </w:tcPr>
          <w:p w14:paraId="53D43732">
            <w:pPr>
              <w:rPr>
                <w:rFonts w:ascii="仿宋_GB2312" w:hAnsi="仿宋_GB2312" w:eastAsia="仿宋_GB2312" w:cs="仿宋_GB2312"/>
                <w:sz w:val="24"/>
              </w:rPr>
            </w:pPr>
          </w:p>
          <w:p w14:paraId="364125D2">
            <w:pPr>
              <w:rPr>
                <w:rFonts w:ascii="仿宋_GB2312" w:hAnsi="仿宋_GB2312" w:eastAsia="仿宋_GB2312" w:cs="仿宋_GB2312"/>
                <w:sz w:val="24"/>
              </w:rPr>
            </w:pPr>
          </w:p>
          <w:p w14:paraId="17465090">
            <w:pPr>
              <w:rPr>
                <w:rFonts w:ascii="仿宋_GB2312" w:hAnsi="仿宋_GB2312" w:eastAsia="仿宋_GB2312" w:cs="仿宋_GB2312"/>
                <w:sz w:val="24"/>
              </w:rPr>
            </w:pPr>
          </w:p>
          <w:p w14:paraId="25696F36">
            <w:pPr>
              <w:rPr>
                <w:rFonts w:ascii="仿宋_GB2312" w:hAnsi="仿宋_GB2312" w:eastAsia="仿宋_GB2312" w:cs="仿宋_GB2312"/>
                <w:sz w:val="24"/>
              </w:rPr>
            </w:pPr>
          </w:p>
          <w:p w14:paraId="2C120E61">
            <w:pPr>
              <w:rPr>
                <w:rFonts w:ascii="仿宋_GB2312" w:hAnsi="仿宋_GB2312" w:eastAsia="仿宋_GB2312" w:cs="仿宋_GB2312"/>
                <w:sz w:val="24"/>
              </w:rPr>
            </w:pPr>
          </w:p>
          <w:p w14:paraId="19AB59BD">
            <w:pPr>
              <w:ind w:firstLine="1680" w:firstLineChars="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负责人：               日期：</w:t>
            </w:r>
          </w:p>
        </w:tc>
      </w:tr>
    </w:tbl>
    <w:p w14:paraId="01F26E62"/>
    <w:sectPr>
      <w:pgSz w:w="11906" w:h="16838"/>
      <w:pgMar w:top="1417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2RmODUwOGFjYmUyNmVhYzU4Y2ViYjU3NDhiZjAifQ=="/>
  </w:docVars>
  <w:rsids>
    <w:rsidRoot w:val="11647976"/>
    <w:rsid w:val="11647976"/>
    <w:rsid w:val="7A4F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2024-10-21T02:18:00Z</dcterms:created>
  <dc:creator>踩荷前灬行</dc:creator>
  <cp:lastModifiedBy>踩荷前灬行</cp:lastModifiedBy>
  <dcterms:modified xsi:type="dcterms:W3CDTF">2024-10-21T02:20:10Z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4D149CD8B3CF467096B9D1B2BEF4B21E_11</vt:lpwstr>
  </property>
</Properties>
</file>