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7ABB" w:rsidRPr="00337ABB" w:rsidRDefault="00CD2587">
      <w:pPr>
        <w:pStyle w:val="2"/>
        <w:ind w:leftChars="0" w:left="0" w:firstLineChars="100" w:firstLine="301"/>
        <w:rPr>
          <w:rFonts w:ascii="仿宋_GB2312" w:eastAsia="仿宋_GB2312" w:hAnsi="黑体" w:cs="黑体" w:hint="eastAsia"/>
          <w:b/>
          <w:sz w:val="30"/>
          <w:szCs w:val="30"/>
        </w:rPr>
      </w:pPr>
      <w:bookmarkStart w:id="0" w:name="_GoBack"/>
      <w:r w:rsidRPr="00337ABB">
        <w:rPr>
          <w:rFonts w:ascii="仿宋_GB2312" w:eastAsia="仿宋_GB2312" w:hAnsi="黑体" w:cs="黑体" w:hint="eastAsia"/>
          <w:b/>
          <w:sz w:val="30"/>
          <w:szCs w:val="30"/>
        </w:rPr>
        <w:t>附件</w:t>
      </w:r>
      <w:r w:rsidRPr="00337ABB">
        <w:rPr>
          <w:rFonts w:ascii="仿宋_GB2312" w:eastAsia="仿宋_GB2312" w:hAnsi="黑体" w:cs="黑体" w:hint="eastAsia"/>
          <w:b/>
          <w:sz w:val="30"/>
          <w:szCs w:val="30"/>
        </w:rPr>
        <w:t>1</w:t>
      </w:r>
    </w:p>
    <w:bookmarkEnd w:id="0"/>
    <w:p w:rsidR="002B5A7F" w:rsidRPr="00337ABB" w:rsidRDefault="00CD2587" w:rsidP="00337ABB">
      <w:pPr>
        <w:pStyle w:val="2"/>
        <w:ind w:leftChars="0" w:left="0" w:firstLineChars="100" w:firstLine="301"/>
        <w:jc w:val="center"/>
        <w:rPr>
          <w:rFonts w:ascii="仿宋_GB2312" w:eastAsia="仿宋_GB2312" w:hint="eastAsia"/>
          <w:b/>
          <w:bCs/>
          <w:sz w:val="30"/>
          <w:szCs w:val="30"/>
        </w:rPr>
      </w:pPr>
      <w:r w:rsidRPr="00337ABB">
        <w:rPr>
          <w:rFonts w:ascii="仿宋_GB2312" w:eastAsia="仿宋_GB2312" w:hint="eastAsia"/>
          <w:b/>
          <w:sz w:val="30"/>
          <w:szCs w:val="30"/>
        </w:rPr>
        <w:t>招聘岗位一览表</w:t>
      </w:r>
    </w:p>
    <w:tbl>
      <w:tblPr>
        <w:tblpPr w:leftFromText="180" w:rightFromText="180" w:vertAnchor="text" w:tblpXSpec="center" w:tblpY="1"/>
        <w:tblOverlap w:val="never"/>
        <w:tblW w:w="15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9"/>
        <w:gridCol w:w="1386"/>
        <w:gridCol w:w="1249"/>
        <w:gridCol w:w="740"/>
        <w:gridCol w:w="755"/>
        <w:gridCol w:w="1733"/>
        <w:gridCol w:w="2668"/>
        <w:gridCol w:w="1937"/>
        <w:gridCol w:w="1200"/>
        <w:gridCol w:w="1241"/>
        <w:gridCol w:w="940"/>
      </w:tblGrid>
      <w:tr w:rsidR="002B5A7F">
        <w:trPr>
          <w:trHeight w:val="442"/>
          <w:jc w:val="center"/>
        </w:trPr>
        <w:tc>
          <w:tcPr>
            <w:tcW w:w="1699" w:type="dxa"/>
            <w:vMerge w:val="restart"/>
            <w:vAlign w:val="center"/>
          </w:tcPr>
          <w:p w:rsidR="002B5A7F" w:rsidRDefault="00CD2587">
            <w:pPr>
              <w:widowControl/>
              <w:spacing w:line="192" w:lineRule="auto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派</w:t>
            </w: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驻单位</w:t>
            </w:r>
          </w:p>
        </w:tc>
        <w:tc>
          <w:tcPr>
            <w:tcW w:w="1386" w:type="dxa"/>
            <w:vMerge w:val="restart"/>
            <w:vAlign w:val="center"/>
          </w:tcPr>
          <w:p w:rsidR="002B5A7F" w:rsidRDefault="00CD2587">
            <w:pPr>
              <w:widowControl/>
              <w:spacing w:line="192" w:lineRule="auto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岗位</w:t>
            </w: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1249" w:type="dxa"/>
            <w:vMerge w:val="restart"/>
            <w:vAlign w:val="center"/>
          </w:tcPr>
          <w:p w:rsidR="002B5A7F" w:rsidRDefault="00CD2587">
            <w:pPr>
              <w:widowControl/>
              <w:spacing w:line="192" w:lineRule="auto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选聘计划</w:t>
            </w:r>
          </w:p>
        </w:tc>
        <w:tc>
          <w:tcPr>
            <w:tcW w:w="7833" w:type="dxa"/>
            <w:gridSpan w:val="5"/>
            <w:vAlign w:val="center"/>
          </w:tcPr>
          <w:p w:rsidR="002B5A7F" w:rsidRDefault="00CD2587">
            <w:pPr>
              <w:widowControl/>
              <w:spacing w:line="192" w:lineRule="auto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选聘条件</w:t>
            </w:r>
          </w:p>
        </w:tc>
        <w:tc>
          <w:tcPr>
            <w:tcW w:w="1200" w:type="dxa"/>
            <w:vMerge w:val="restart"/>
            <w:vAlign w:val="center"/>
          </w:tcPr>
          <w:p w:rsidR="002B5A7F" w:rsidRDefault="00CD2587">
            <w:pPr>
              <w:widowControl/>
              <w:spacing w:line="192" w:lineRule="auto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招聘形式</w:t>
            </w:r>
          </w:p>
        </w:tc>
        <w:tc>
          <w:tcPr>
            <w:tcW w:w="1241" w:type="dxa"/>
            <w:vMerge w:val="restart"/>
            <w:vAlign w:val="center"/>
          </w:tcPr>
          <w:p w:rsidR="002B5A7F" w:rsidRDefault="00CD2587">
            <w:pPr>
              <w:widowControl/>
              <w:spacing w:line="192" w:lineRule="auto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薪酬标准</w:t>
            </w:r>
          </w:p>
        </w:tc>
        <w:tc>
          <w:tcPr>
            <w:tcW w:w="940" w:type="dxa"/>
            <w:vMerge w:val="restart"/>
            <w:vAlign w:val="center"/>
          </w:tcPr>
          <w:p w:rsidR="002B5A7F" w:rsidRDefault="00CD2587">
            <w:pPr>
              <w:widowControl/>
              <w:spacing w:line="192" w:lineRule="auto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2B5A7F">
        <w:trPr>
          <w:trHeight w:val="492"/>
          <w:jc w:val="center"/>
        </w:trPr>
        <w:tc>
          <w:tcPr>
            <w:tcW w:w="1699" w:type="dxa"/>
            <w:vMerge/>
            <w:vAlign w:val="center"/>
          </w:tcPr>
          <w:p w:rsidR="002B5A7F" w:rsidRDefault="002B5A7F">
            <w:pPr>
              <w:spacing w:line="192" w:lineRule="auto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</w:p>
        </w:tc>
        <w:tc>
          <w:tcPr>
            <w:tcW w:w="1386" w:type="dxa"/>
            <w:vMerge/>
            <w:vAlign w:val="center"/>
          </w:tcPr>
          <w:p w:rsidR="002B5A7F" w:rsidRDefault="002B5A7F">
            <w:pPr>
              <w:spacing w:line="192" w:lineRule="auto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</w:p>
        </w:tc>
        <w:tc>
          <w:tcPr>
            <w:tcW w:w="1249" w:type="dxa"/>
            <w:vMerge/>
            <w:vAlign w:val="center"/>
          </w:tcPr>
          <w:p w:rsidR="002B5A7F" w:rsidRDefault="002B5A7F">
            <w:pPr>
              <w:spacing w:line="192" w:lineRule="auto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</w:p>
        </w:tc>
        <w:tc>
          <w:tcPr>
            <w:tcW w:w="740" w:type="dxa"/>
            <w:vAlign w:val="center"/>
          </w:tcPr>
          <w:p w:rsidR="002B5A7F" w:rsidRDefault="00CD2587">
            <w:pPr>
              <w:widowControl/>
              <w:spacing w:line="192" w:lineRule="auto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Cs w:val="21"/>
                <w:lang w:bidi="ar"/>
              </w:rPr>
              <w:t>年龄</w:t>
            </w:r>
          </w:p>
        </w:tc>
        <w:tc>
          <w:tcPr>
            <w:tcW w:w="755" w:type="dxa"/>
            <w:vAlign w:val="center"/>
          </w:tcPr>
          <w:p w:rsidR="002B5A7F" w:rsidRDefault="00CD2587">
            <w:pPr>
              <w:widowControl/>
              <w:spacing w:line="192" w:lineRule="auto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1733" w:type="dxa"/>
            <w:vAlign w:val="center"/>
          </w:tcPr>
          <w:p w:rsidR="002B5A7F" w:rsidRDefault="00CD2587">
            <w:pPr>
              <w:widowControl/>
              <w:spacing w:line="192" w:lineRule="auto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Cs w:val="21"/>
                <w:lang w:bidi="ar"/>
              </w:rPr>
              <w:t>专业要求</w:t>
            </w:r>
          </w:p>
        </w:tc>
        <w:tc>
          <w:tcPr>
            <w:tcW w:w="2668" w:type="dxa"/>
            <w:vAlign w:val="center"/>
          </w:tcPr>
          <w:p w:rsidR="002B5A7F" w:rsidRDefault="00CD2587">
            <w:pPr>
              <w:widowControl/>
              <w:spacing w:line="192" w:lineRule="auto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Cs w:val="21"/>
                <w:lang w:bidi="ar"/>
              </w:rPr>
              <w:t>资质资历</w:t>
            </w:r>
          </w:p>
        </w:tc>
        <w:tc>
          <w:tcPr>
            <w:tcW w:w="1937" w:type="dxa"/>
            <w:vAlign w:val="center"/>
          </w:tcPr>
          <w:p w:rsidR="002B5A7F" w:rsidRDefault="00CD2587">
            <w:pPr>
              <w:widowControl/>
              <w:spacing w:line="192" w:lineRule="auto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Cs w:val="21"/>
                <w:lang w:bidi="ar"/>
              </w:rPr>
              <w:t>岗位主要工作内容</w:t>
            </w:r>
          </w:p>
        </w:tc>
        <w:tc>
          <w:tcPr>
            <w:tcW w:w="1200" w:type="dxa"/>
            <w:vMerge/>
            <w:vAlign w:val="center"/>
          </w:tcPr>
          <w:p w:rsidR="002B5A7F" w:rsidRDefault="002B5A7F">
            <w:pPr>
              <w:spacing w:line="192" w:lineRule="auto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</w:p>
        </w:tc>
        <w:tc>
          <w:tcPr>
            <w:tcW w:w="1241" w:type="dxa"/>
            <w:vMerge/>
            <w:vAlign w:val="center"/>
          </w:tcPr>
          <w:p w:rsidR="002B5A7F" w:rsidRDefault="002B5A7F">
            <w:pPr>
              <w:spacing w:line="192" w:lineRule="auto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</w:p>
        </w:tc>
        <w:tc>
          <w:tcPr>
            <w:tcW w:w="940" w:type="dxa"/>
            <w:vMerge/>
            <w:vAlign w:val="center"/>
          </w:tcPr>
          <w:p w:rsidR="002B5A7F" w:rsidRDefault="002B5A7F">
            <w:pPr>
              <w:spacing w:line="192" w:lineRule="auto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</w:p>
        </w:tc>
      </w:tr>
      <w:tr w:rsidR="002B5A7F">
        <w:trPr>
          <w:trHeight w:val="3385"/>
          <w:jc w:val="center"/>
        </w:trPr>
        <w:tc>
          <w:tcPr>
            <w:tcW w:w="1699" w:type="dxa"/>
            <w:vMerge w:val="restart"/>
            <w:vAlign w:val="center"/>
          </w:tcPr>
          <w:p w:rsidR="002B5A7F" w:rsidRDefault="00CD258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珙县国资金融服务中心</w:t>
            </w:r>
          </w:p>
        </w:tc>
        <w:tc>
          <w:tcPr>
            <w:tcW w:w="1386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项目投资管理</w:t>
            </w:r>
          </w:p>
        </w:tc>
        <w:tc>
          <w:tcPr>
            <w:tcW w:w="1249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740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3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周岁以下</w:t>
            </w:r>
          </w:p>
        </w:tc>
        <w:tc>
          <w:tcPr>
            <w:tcW w:w="755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本科及以上</w:t>
            </w:r>
          </w:p>
        </w:tc>
        <w:tc>
          <w:tcPr>
            <w:tcW w:w="1733" w:type="dxa"/>
            <w:vAlign w:val="center"/>
          </w:tcPr>
          <w:p w:rsidR="002B5A7F" w:rsidRDefault="002B5A7F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2B5A7F" w:rsidRDefault="00CD2587">
            <w:pPr>
              <w:spacing w:line="24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本科：土木类、水利类、测绘类、地质类、矿业类、农业工程类、林业工程类、环境科学与工程类、建筑类、安全科学与工程类，工程造价、工程管理、工程审计。</w:t>
            </w:r>
          </w:p>
          <w:p w:rsidR="002B5A7F" w:rsidRDefault="00CD2587">
            <w:pPr>
              <w:pStyle w:val="2"/>
              <w:spacing w:line="240" w:lineRule="exact"/>
              <w:ind w:leftChars="0" w:left="0" w:firstLineChars="0" w:firstLine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硕士研究生：不限专业</w:t>
            </w:r>
          </w:p>
          <w:p w:rsidR="002B5A7F" w:rsidRDefault="002B5A7F">
            <w:pPr>
              <w:pStyle w:val="2"/>
              <w:jc w:val="left"/>
            </w:pPr>
          </w:p>
          <w:p w:rsidR="002B5A7F" w:rsidRDefault="002B5A7F">
            <w:pPr>
              <w:spacing w:line="20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668" w:type="dxa"/>
            <w:vAlign w:val="center"/>
          </w:tcPr>
          <w:p w:rsidR="002B5A7F" w:rsidRDefault="002B5A7F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2B5A7F" w:rsidRDefault="00CD2587">
            <w:pPr>
              <w:spacing w:line="22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具有项目谋划、安全生产、成本管控、造价管理、项目管理、项目开发运营、城市基础设施工程等相关工作经历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满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；</w:t>
            </w:r>
          </w:p>
          <w:p w:rsidR="002B5A7F" w:rsidRDefault="00CD2587">
            <w:pPr>
              <w:spacing w:line="22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持有中级会计师、中级审计师、建筑类工程师、二级建造师、二级造价师等相关职称（职业）证书，并从事相关工作满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年不限专业，年龄放宽至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周岁；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全日制研究生、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985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211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及双一流高校毕业不限专业，年龄放宽至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周岁；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报考需具有学士及以上学位。</w:t>
            </w:r>
          </w:p>
          <w:p w:rsidR="002B5A7F" w:rsidRDefault="002B5A7F">
            <w:pPr>
              <w:pStyle w:val="2"/>
              <w:spacing w:line="200" w:lineRule="exact"/>
            </w:pPr>
          </w:p>
        </w:tc>
        <w:tc>
          <w:tcPr>
            <w:tcW w:w="1937" w:type="dxa"/>
            <w:vAlign w:val="center"/>
          </w:tcPr>
          <w:p w:rsidR="002B5A7F" w:rsidRDefault="00CD2587">
            <w:pPr>
              <w:pStyle w:val="2"/>
              <w:spacing w:line="240" w:lineRule="exact"/>
              <w:ind w:leftChars="0" w:left="0" w:firstLineChars="0" w:firstLine="0"/>
              <w:jc w:val="center"/>
            </w:pPr>
            <w:r>
              <w:rPr>
                <w:sz w:val="18"/>
                <w:szCs w:val="18"/>
              </w:rPr>
              <w:t>负</w:t>
            </w:r>
            <w:r>
              <w:rPr>
                <w:sz w:val="18"/>
                <w:szCs w:val="18"/>
              </w:rPr>
              <w:t>责企业项目管理等领域相关制度办法的制定和完善，指导所监管企业重大投资项目策划包装、项目分配安排、政策及资源分配、督促和协调项目建设、考核项目推进。</w:t>
            </w:r>
          </w:p>
        </w:tc>
        <w:tc>
          <w:tcPr>
            <w:tcW w:w="1200" w:type="dxa"/>
            <w:vMerge w:val="restart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面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试</w:t>
            </w:r>
          </w:p>
          <w:p w:rsidR="002B5A7F" w:rsidRDefault="002B5A7F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41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9-13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万元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年（含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用工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单位和个人缴纳五险一金部分）</w:t>
            </w:r>
          </w:p>
          <w:p w:rsidR="002B5A7F" w:rsidRDefault="002B5A7F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 w:rsidR="002B5A7F" w:rsidRDefault="002B5A7F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2B5A7F">
        <w:trPr>
          <w:trHeight w:val="3587"/>
          <w:jc w:val="center"/>
        </w:trPr>
        <w:tc>
          <w:tcPr>
            <w:tcW w:w="1699" w:type="dxa"/>
            <w:vMerge/>
            <w:vAlign w:val="center"/>
          </w:tcPr>
          <w:p w:rsidR="002B5A7F" w:rsidRDefault="002B5A7F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386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融资管理服务</w:t>
            </w:r>
          </w:p>
        </w:tc>
        <w:tc>
          <w:tcPr>
            <w:tcW w:w="1249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740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3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周岁以下</w:t>
            </w:r>
          </w:p>
        </w:tc>
        <w:tc>
          <w:tcPr>
            <w:tcW w:w="755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本科及以上</w:t>
            </w:r>
          </w:p>
        </w:tc>
        <w:tc>
          <w:tcPr>
            <w:tcW w:w="1733" w:type="dxa"/>
            <w:vAlign w:val="center"/>
          </w:tcPr>
          <w:p w:rsidR="002B5A7F" w:rsidRDefault="00CD2587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本科：经济学类、金融学类、经济与贸易类，会计学、财务管理、审计学。</w:t>
            </w:r>
          </w:p>
          <w:p w:rsidR="002B5A7F" w:rsidRDefault="00CD2587">
            <w:pPr>
              <w:pStyle w:val="2"/>
              <w:spacing w:line="240" w:lineRule="exact"/>
              <w:ind w:leftChars="0" w:left="0" w:firstLineChars="0" w:firstLine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硕士研究生：不限专业</w:t>
            </w:r>
          </w:p>
          <w:p w:rsidR="002B5A7F" w:rsidRDefault="002B5A7F">
            <w:pPr>
              <w:pStyle w:val="2"/>
            </w:pPr>
          </w:p>
        </w:tc>
        <w:tc>
          <w:tcPr>
            <w:tcW w:w="2668" w:type="dxa"/>
            <w:vAlign w:val="center"/>
          </w:tcPr>
          <w:p w:rsidR="002B5A7F" w:rsidRDefault="00CD2587">
            <w:pPr>
              <w:spacing w:line="220" w:lineRule="exact"/>
              <w:ind w:firstLineChars="1400" w:firstLine="252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具有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银行机构、证券机构、融资租赁公司、集团财务公司、信托公司、县级以上地方国有平台公司等从事投融资、信贷、专项债申报、项目包装等相关工作满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；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br/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持有注册会计师（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CPA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）、特许金融分析师（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CFA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）证书的，且从事相关工作满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年不限专业，年龄放宽至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周岁；</w:t>
            </w:r>
          </w:p>
          <w:p w:rsidR="002B5A7F" w:rsidRDefault="00CD2587">
            <w:pPr>
              <w:spacing w:line="22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持有中级经济师以上的，且在相关金融机构从事信贷业务满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年不限专业，年龄放宽至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周岁；</w:t>
            </w:r>
          </w:p>
          <w:p w:rsidR="002B5A7F" w:rsidRDefault="00CD2587">
            <w:pPr>
              <w:spacing w:line="22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全日制研究生、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985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211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及双一流高校毕业不限专业，年龄放宽至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周岁；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报考需具有学士及以上学位。</w:t>
            </w:r>
          </w:p>
          <w:p w:rsidR="002B5A7F" w:rsidRDefault="002B5A7F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937" w:type="dxa"/>
            <w:vAlign w:val="center"/>
          </w:tcPr>
          <w:p w:rsidR="002B5A7F" w:rsidRDefault="00CD2587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负责指导所监管企业招商引资、科技创新、品牌建设、诚信体系建设、信息化建设等。审核所监管企业资本金变动、股权转让及发债方案；监督国有企业投融资管理、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政府主导类项目投资闭环管理。</w:t>
            </w:r>
          </w:p>
        </w:tc>
        <w:tc>
          <w:tcPr>
            <w:tcW w:w="1200" w:type="dxa"/>
            <w:vMerge/>
            <w:vAlign w:val="center"/>
          </w:tcPr>
          <w:p w:rsidR="002B5A7F" w:rsidRDefault="002B5A7F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41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9-13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万元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年（含单位和个人缴纳五险一金部分）</w:t>
            </w:r>
          </w:p>
          <w:p w:rsidR="002B5A7F" w:rsidRDefault="002B5A7F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 w:rsidR="002B5A7F" w:rsidRDefault="002B5A7F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2B5A7F">
        <w:trPr>
          <w:trHeight w:val="4102"/>
          <w:jc w:val="center"/>
        </w:trPr>
        <w:tc>
          <w:tcPr>
            <w:tcW w:w="1699" w:type="dxa"/>
            <w:vMerge/>
            <w:vAlign w:val="center"/>
          </w:tcPr>
          <w:p w:rsidR="002B5A7F" w:rsidRDefault="002B5A7F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386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企业综合管理</w:t>
            </w:r>
          </w:p>
        </w:tc>
        <w:tc>
          <w:tcPr>
            <w:tcW w:w="1249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740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3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周岁以下</w:t>
            </w:r>
          </w:p>
        </w:tc>
        <w:tc>
          <w:tcPr>
            <w:tcW w:w="755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本科及以上</w:t>
            </w:r>
          </w:p>
        </w:tc>
        <w:tc>
          <w:tcPr>
            <w:tcW w:w="1733" w:type="dxa"/>
            <w:vAlign w:val="center"/>
          </w:tcPr>
          <w:p w:rsidR="002B5A7F" w:rsidRDefault="00CD2587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本科：经济学类、中国语言文学类管理科学与工程类、工商管理类，公共事业管理、行政管理、计算机科学与技术、土地资源管理、城市管理。</w:t>
            </w:r>
          </w:p>
          <w:p w:rsidR="002B5A7F" w:rsidRDefault="00CD2587">
            <w:pPr>
              <w:pStyle w:val="2"/>
              <w:spacing w:line="240" w:lineRule="exact"/>
              <w:ind w:leftChars="0" w:left="0" w:firstLineChars="0" w:firstLine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硕士研究生：不限专业</w:t>
            </w:r>
          </w:p>
          <w:p w:rsidR="002B5A7F" w:rsidRDefault="002B5A7F">
            <w:pPr>
              <w:pStyle w:val="2"/>
              <w:jc w:val="left"/>
            </w:pPr>
          </w:p>
        </w:tc>
        <w:tc>
          <w:tcPr>
            <w:tcW w:w="2668" w:type="dxa"/>
            <w:vAlign w:val="center"/>
          </w:tcPr>
          <w:p w:rsidR="002B5A7F" w:rsidRDefault="002B5A7F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2B5A7F" w:rsidRDefault="00CD2587">
            <w:pPr>
              <w:spacing w:line="22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在行政单位、事业单位、国有企业、金融机构等从事办公室工作或党务相关工作满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年；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在党员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人以上的党组织从事专职（或主要工作经历）党务工作满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年不限专业；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在职工人数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人以上的机关、事业单位、国有企业从事办公室工作满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年不限专业；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在省级以上期刊以第一作者发表综合性理论文章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篇及以上的不限专业，年龄放宽至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周岁；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获得市级及以上优秀党务工作者称号，且从事党务工作满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年的不限专业，年龄放宽至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周岁；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6.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全日制研究生、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985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211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及双一流高校毕业不限专业，年龄放宽至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周岁。</w:t>
            </w:r>
          </w:p>
          <w:p w:rsidR="002B5A7F" w:rsidRDefault="002B5A7F">
            <w:pPr>
              <w:pStyle w:val="2"/>
              <w:ind w:leftChars="400" w:left="840" w:firstLineChars="0" w:firstLine="0"/>
            </w:pPr>
          </w:p>
        </w:tc>
        <w:tc>
          <w:tcPr>
            <w:tcW w:w="1937" w:type="dxa"/>
            <w:vAlign w:val="center"/>
          </w:tcPr>
          <w:p w:rsidR="002B5A7F" w:rsidRDefault="00CD2587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负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责综合办公室日常工作的综合协调（办文办会、行政、群团等）、单位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党的建设、宣传、承担政务公开、政务接待等工作；负责所监管企业党的建设工作。</w:t>
            </w:r>
          </w:p>
        </w:tc>
        <w:tc>
          <w:tcPr>
            <w:tcW w:w="1200" w:type="dxa"/>
            <w:vMerge/>
            <w:vAlign w:val="center"/>
          </w:tcPr>
          <w:p w:rsidR="002B5A7F" w:rsidRDefault="002B5A7F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41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9-13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万元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年（含单位和个人缴纳五险一金部分）</w:t>
            </w:r>
          </w:p>
          <w:p w:rsidR="002B5A7F" w:rsidRDefault="002B5A7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 w:rsidR="002B5A7F" w:rsidRDefault="002B5A7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2B5A7F">
        <w:trPr>
          <w:trHeight w:val="4234"/>
          <w:jc w:val="center"/>
        </w:trPr>
        <w:tc>
          <w:tcPr>
            <w:tcW w:w="1699" w:type="dxa"/>
            <w:vMerge/>
            <w:vAlign w:val="center"/>
          </w:tcPr>
          <w:p w:rsidR="002B5A7F" w:rsidRDefault="002B5A7F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386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法务合规审查</w:t>
            </w:r>
          </w:p>
        </w:tc>
        <w:tc>
          <w:tcPr>
            <w:tcW w:w="1249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740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3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周岁以下</w:t>
            </w:r>
          </w:p>
        </w:tc>
        <w:tc>
          <w:tcPr>
            <w:tcW w:w="755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本科及以上</w:t>
            </w:r>
          </w:p>
        </w:tc>
        <w:tc>
          <w:tcPr>
            <w:tcW w:w="1733" w:type="dxa"/>
            <w:vAlign w:val="center"/>
          </w:tcPr>
          <w:p w:rsidR="002B5A7F" w:rsidRDefault="002B5A7F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2B5A7F" w:rsidRDefault="00CD2587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本科：法学类，会计学、财务管理、审计学。</w:t>
            </w:r>
          </w:p>
          <w:p w:rsidR="002B5A7F" w:rsidRDefault="00CD2587">
            <w:pPr>
              <w:pStyle w:val="2"/>
              <w:spacing w:line="240" w:lineRule="exact"/>
              <w:ind w:leftChars="0" w:left="0" w:firstLineChars="0" w:firstLine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硕士研究生：不限专业</w:t>
            </w:r>
          </w:p>
          <w:p w:rsidR="002B5A7F" w:rsidRDefault="002B5A7F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668" w:type="dxa"/>
            <w:vAlign w:val="center"/>
          </w:tcPr>
          <w:p w:rsidR="002B5A7F" w:rsidRDefault="002B5A7F">
            <w:pPr>
              <w:spacing w:line="22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2B5A7F" w:rsidRDefault="00CD2587">
            <w:pPr>
              <w:spacing w:line="22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在会计师事务所、律师事务所、行政机关、事业单位、国有企业、规上企业、上市公司、金融机构等从事法务或合规相关工作满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；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br/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取得法律职业资格证（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A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类）不限专业，年龄放宽至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周岁；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通过注册会计师、注册审计师、注册税务师考试的不限专业，年龄放宽至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周岁；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具有经济、审计、会计类中级、高级职称或通过资格考试的不限专业，年龄放宽至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周岁；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全日制研究生、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985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211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及双一流高校毕业不限专业，年龄放宽至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周岁；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6.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报考需具有学士及以上学位。</w:t>
            </w:r>
          </w:p>
          <w:p w:rsidR="002B5A7F" w:rsidRDefault="002B5A7F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937" w:type="dxa"/>
            <w:vAlign w:val="center"/>
          </w:tcPr>
          <w:p w:rsidR="002B5A7F" w:rsidRDefault="00CD2587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负责审核所监管企业清产核资和资产损失核销；承担国有资产统计分析工作，综合研究所监管企业经济运行状况；负责对贯彻执行国家、省和市国有资产监督管理的法律法规和政策情况的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监督协调；承担综合性政策起草、解释和指导，有关国资国企管理重要制度文稿审核工作；审核所监管企业章程及章程修改方案，指导所监管企业法律顾问工作。</w:t>
            </w:r>
          </w:p>
        </w:tc>
        <w:tc>
          <w:tcPr>
            <w:tcW w:w="1200" w:type="dxa"/>
            <w:vMerge/>
            <w:vAlign w:val="center"/>
          </w:tcPr>
          <w:p w:rsidR="002B5A7F" w:rsidRDefault="002B5A7F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41" w:type="dxa"/>
            <w:vAlign w:val="center"/>
          </w:tcPr>
          <w:p w:rsidR="002B5A7F" w:rsidRDefault="00CD2587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9-13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万元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年（含单位和个人缴纳五险一金部分）</w:t>
            </w:r>
          </w:p>
        </w:tc>
        <w:tc>
          <w:tcPr>
            <w:tcW w:w="940" w:type="dxa"/>
            <w:vAlign w:val="center"/>
          </w:tcPr>
          <w:p w:rsidR="002B5A7F" w:rsidRDefault="002B5A7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2B5A7F">
        <w:trPr>
          <w:trHeight w:val="1385"/>
          <w:jc w:val="center"/>
        </w:trPr>
        <w:tc>
          <w:tcPr>
            <w:tcW w:w="1699" w:type="dxa"/>
            <w:vMerge w:val="restart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 w:themeColor="text1"/>
                <w:sz w:val="18"/>
                <w:szCs w:val="18"/>
                <w:shd w:val="clear" w:color="auto" w:fill="FFFFFF"/>
              </w:rPr>
              <w:lastRenderedPageBreak/>
              <w:t>珙县自然资源和规划局</w:t>
            </w:r>
          </w:p>
        </w:tc>
        <w:tc>
          <w:tcPr>
            <w:tcW w:w="1386" w:type="dxa"/>
            <w:vMerge w:val="restart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城乡规划师</w:t>
            </w:r>
          </w:p>
        </w:tc>
        <w:tc>
          <w:tcPr>
            <w:tcW w:w="1249" w:type="dxa"/>
            <w:vMerge w:val="restart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740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周岁及以下</w:t>
            </w:r>
          </w:p>
        </w:tc>
        <w:tc>
          <w:tcPr>
            <w:tcW w:w="755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733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城乡规划、城市规划、国土空间规划、建筑学专业</w:t>
            </w:r>
          </w:p>
        </w:tc>
        <w:tc>
          <w:tcPr>
            <w:tcW w:w="2668" w:type="dxa"/>
            <w:vAlign w:val="center"/>
          </w:tcPr>
          <w:p w:rsidR="002B5A7F" w:rsidRDefault="00CD2587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能独立开展区域规划、专项规划等调研评估并形成分析报告，具有县级国土空间总体规划、镇级国土空间规划或专项规划编制工作业绩，能熟练运用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Autocad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Arcgis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等工作软件。</w:t>
            </w:r>
          </w:p>
        </w:tc>
        <w:tc>
          <w:tcPr>
            <w:tcW w:w="1937" w:type="dxa"/>
            <w:vMerge w:val="restart"/>
            <w:vAlign w:val="center"/>
          </w:tcPr>
          <w:p w:rsidR="002B5A7F" w:rsidRDefault="00CD2587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负责规划编制、管理及规划数据处理的技术工作。</w:t>
            </w:r>
          </w:p>
        </w:tc>
        <w:tc>
          <w:tcPr>
            <w:tcW w:w="1200" w:type="dxa"/>
            <w:vMerge w:val="restart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面试</w:t>
            </w:r>
          </w:p>
          <w:p w:rsidR="002B5A7F" w:rsidRDefault="002B5A7F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41" w:type="dxa"/>
            <w:vAlign w:val="center"/>
          </w:tcPr>
          <w:p w:rsidR="002B5A7F" w:rsidRDefault="00CD2587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万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元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年（用工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单位另行购买五险一金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）</w:t>
            </w:r>
          </w:p>
        </w:tc>
        <w:tc>
          <w:tcPr>
            <w:tcW w:w="940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需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提供相关工作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业绩证明</w:t>
            </w:r>
          </w:p>
        </w:tc>
      </w:tr>
      <w:tr w:rsidR="002B5A7F">
        <w:trPr>
          <w:trHeight w:val="1383"/>
          <w:jc w:val="center"/>
        </w:trPr>
        <w:tc>
          <w:tcPr>
            <w:tcW w:w="1699" w:type="dxa"/>
            <w:vMerge/>
            <w:vAlign w:val="center"/>
          </w:tcPr>
          <w:p w:rsidR="002B5A7F" w:rsidRDefault="002B5A7F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386" w:type="dxa"/>
            <w:vMerge/>
            <w:vAlign w:val="center"/>
          </w:tcPr>
          <w:p w:rsidR="002B5A7F" w:rsidRDefault="002B5A7F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49" w:type="dxa"/>
            <w:vMerge/>
            <w:vAlign w:val="center"/>
          </w:tcPr>
          <w:p w:rsidR="002B5A7F" w:rsidRDefault="002B5A7F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周岁及以下</w:t>
            </w:r>
          </w:p>
        </w:tc>
        <w:tc>
          <w:tcPr>
            <w:tcW w:w="755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985.211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学校本科（学士）及以上</w:t>
            </w:r>
          </w:p>
        </w:tc>
        <w:tc>
          <w:tcPr>
            <w:tcW w:w="1733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城乡规划、城市规划、国土空间规划、建筑学、园林景观设计、地理信息系统专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业</w:t>
            </w:r>
          </w:p>
        </w:tc>
        <w:tc>
          <w:tcPr>
            <w:tcW w:w="2668" w:type="dxa"/>
            <w:vAlign w:val="center"/>
          </w:tcPr>
          <w:p w:rsidR="002B5A7F" w:rsidRDefault="00CD2587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熟悉城市规划相关专业领域工作及规划领域法律法规政策，有规划领域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年以上工作经历，能熟练运用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Autocad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Arcgis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等工作软件。</w:t>
            </w:r>
          </w:p>
        </w:tc>
        <w:tc>
          <w:tcPr>
            <w:tcW w:w="1937" w:type="dxa"/>
            <w:vMerge/>
            <w:vAlign w:val="center"/>
          </w:tcPr>
          <w:p w:rsidR="002B5A7F" w:rsidRDefault="002B5A7F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00" w:type="dxa"/>
            <w:vMerge/>
            <w:vAlign w:val="center"/>
          </w:tcPr>
          <w:p w:rsidR="002B5A7F" w:rsidRDefault="002B5A7F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41" w:type="dxa"/>
            <w:vAlign w:val="center"/>
          </w:tcPr>
          <w:p w:rsidR="002B5A7F" w:rsidRDefault="00CD2587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万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元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年包干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（含五险一金单位和个人部分）</w:t>
            </w:r>
          </w:p>
        </w:tc>
        <w:tc>
          <w:tcPr>
            <w:tcW w:w="940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需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提供相关工作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经历证明</w:t>
            </w:r>
          </w:p>
        </w:tc>
      </w:tr>
      <w:tr w:rsidR="002B5A7F">
        <w:trPr>
          <w:trHeight w:val="1383"/>
          <w:jc w:val="center"/>
        </w:trPr>
        <w:tc>
          <w:tcPr>
            <w:tcW w:w="1699" w:type="dxa"/>
            <w:vMerge/>
            <w:vAlign w:val="center"/>
          </w:tcPr>
          <w:p w:rsidR="002B5A7F" w:rsidRDefault="002B5A7F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386" w:type="dxa"/>
            <w:vMerge/>
            <w:vAlign w:val="center"/>
          </w:tcPr>
          <w:p w:rsidR="002B5A7F" w:rsidRDefault="002B5A7F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49" w:type="dxa"/>
            <w:vMerge/>
            <w:vAlign w:val="center"/>
          </w:tcPr>
          <w:p w:rsidR="002B5A7F" w:rsidRDefault="002B5A7F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周岁及以下</w:t>
            </w:r>
          </w:p>
        </w:tc>
        <w:tc>
          <w:tcPr>
            <w:tcW w:w="755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985.211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学校本科（学士）及以上</w:t>
            </w:r>
          </w:p>
        </w:tc>
        <w:tc>
          <w:tcPr>
            <w:tcW w:w="1733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城乡规划、城市规划、园林景观设计、国土空间规划、建筑学、地理信息系统专业</w:t>
            </w:r>
          </w:p>
        </w:tc>
        <w:tc>
          <w:tcPr>
            <w:tcW w:w="2668" w:type="dxa"/>
            <w:vAlign w:val="center"/>
          </w:tcPr>
          <w:p w:rsidR="002B5A7F" w:rsidRDefault="00CD2587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熟悉城市规划相关专业领域工作及规划领域法律法规政策，能熟练运用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Autocad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Arcgis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等工作软件。</w:t>
            </w:r>
          </w:p>
        </w:tc>
        <w:tc>
          <w:tcPr>
            <w:tcW w:w="1937" w:type="dxa"/>
            <w:vMerge/>
            <w:vAlign w:val="center"/>
          </w:tcPr>
          <w:p w:rsidR="002B5A7F" w:rsidRDefault="002B5A7F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00" w:type="dxa"/>
            <w:vMerge/>
            <w:vAlign w:val="center"/>
          </w:tcPr>
          <w:p w:rsidR="002B5A7F" w:rsidRDefault="002B5A7F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41" w:type="dxa"/>
            <w:vAlign w:val="center"/>
          </w:tcPr>
          <w:p w:rsidR="002B5A7F" w:rsidRDefault="00CD2587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13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万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元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包干（含单位和个人缴纳五险一金部分）</w:t>
            </w:r>
          </w:p>
        </w:tc>
        <w:tc>
          <w:tcPr>
            <w:tcW w:w="940" w:type="dxa"/>
            <w:vAlign w:val="center"/>
          </w:tcPr>
          <w:p w:rsidR="002B5A7F" w:rsidRDefault="002B5A7F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2B5A7F">
        <w:trPr>
          <w:trHeight w:val="1383"/>
          <w:jc w:val="center"/>
        </w:trPr>
        <w:tc>
          <w:tcPr>
            <w:tcW w:w="1699" w:type="dxa"/>
            <w:vMerge/>
            <w:vAlign w:val="center"/>
          </w:tcPr>
          <w:p w:rsidR="002B5A7F" w:rsidRDefault="002B5A7F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386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矿产资源管理员</w:t>
            </w:r>
          </w:p>
        </w:tc>
        <w:tc>
          <w:tcPr>
            <w:tcW w:w="1249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740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周岁及以下</w:t>
            </w:r>
          </w:p>
        </w:tc>
        <w:tc>
          <w:tcPr>
            <w:tcW w:w="755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985.211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学校本科（学士）及以上</w:t>
            </w:r>
          </w:p>
        </w:tc>
        <w:tc>
          <w:tcPr>
            <w:tcW w:w="1733" w:type="dxa"/>
            <w:vAlign w:val="center"/>
          </w:tcPr>
          <w:p w:rsidR="002B5A7F" w:rsidRDefault="00CD2587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地质工程、地质矿产勘查、水文地质与工程地质、岩土工程</w:t>
            </w:r>
          </w:p>
        </w:tc>
        <w:tc>
          <w:tcPr>
            <w:tcW w:w="2668" w:type="dxa"/>
            <w:vAlign w:val="center"/>
          </w:tcPr>
          <w:p w:rsidR="002B5A7F" w:rsidRDefault="00CD2587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具有地质调查与矿产勘查、水文地质、工程地质与环境地质、岩土工程勘查与治理工程师职称及以上，能熟练运用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Autocad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Arcgis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等工作软件。</w:t>
            </w:r>
          </w:p>
        </w:tc>
        <w:tc>
          <w:tcPr>
            <w:tcW w:w="1937" w:type="dxa"/>
            <w:vAlign w:val="center"/>
          </w:tcPr>
          <w:p w:rsidR="002B5A7F" w:rsidRDefault="00CD2587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Style w:val="15"/>
                <w:rFonts w:asciiTheme="minorEastAsia" w:eastAsiaTheme="minorEastAsia" w:hAnsiTheme="minorEastAsia" w:cstheme="minorEastAsia" w:hint="eastAsia"/>
                <w:sz w:val="18"/>
                <w:szCs w:val="18"/>
              </w:rPr>
              <w:t>主要负责矿产资源总体规划的实施与自然资源领域矿山安全监管，并对矿山开采现状进行动态监测。</w:t>
            </w:r>
          </w:p>
        </w:tc>
        <w:tc>
          <w:tcPr>
            <w:tcW w:w="1200" w:type="dxa"/>
            <w:vMerge/>
            <w:vAlign w:val="center"/>
          </w:tcPr>
          <w:p w:rsidR="002B5A7F" w:rsidRDefault="002B5A7F">
            <w:pPr>
              <w:spacing w:line="2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41" w:type="dxa"/>
            <w:vAlign w:val="center"/>
          </w:tcPr>
          <w:p w:rsidR="002B5A7F" w:rsidRDefault="00CD2587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万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元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包干（含五险一金单位和个人部分）</w:t>
            </w:r>
          </w:p>
        </w:tc>
        <w:tc>
          <w:tcPr>
            <w:tcW w:w="940" w:type="dxa"/>
            <w:vAlign w:val="center"/>
          </w:tcPr>
          <w:p w:rsidR="002B5A7F" w:rsidRDefault="002B5A7F">
            <w:pPr>
              <w:spacing w:line="20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:rsidR="002B5A7F" w:rsidRDefault="002B5A7F">
      <w:pPr>
        <w:spacing w:line="200" w:lineRule="exact"/>
        <w:jc w:val="left"/>
        <w:rPr>
          <w:rFonts w:asciiTheme="minorEastAsia" w:eastAsiaTheme="minorEastAsia" w:hAnsiTheme="minorEastAsia"/>
          <w:sz w:val="18"/>
          <w:szCs w:val="18"/>
        </w:rPr>
      </w:pPr>
    </w:p>
    <w:sectPr w:rsidR="002B5A7F">
      <w:pgSz w:w="16838" w:h="11906" w:orient="landscape"/>
      <w:pgMar w:top="612" w:right="590" w:bottom="1800" w:left="59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2587" w:rsidRDefault="00CD2587"/>
  </w:endnote>
  <w:endnote w:type="continuationSeparator" w:id="0">
    <w:p w:rsidR="00CD2587" w:rsidRDefault="00CD258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2587" w:rsidRDefault="00CD2587"/>
  </w:footnote>
  <w:footnote w:type="continuationSeparator" w:id="0">
    <w:p w:rsidR="00CD2587" w:rsidRDefault="00CD258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C792C0"/>
    <w:multiLevelType w:val="singleLevel"/>
    <w:tmpl w:val="5BC792C0"/>
    <w:lvl w:ilvl="0">
      <w:start w:val="1"/>
      <w:numFmt w:val="decimal"/>
      <w:pStyle w:val="5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IzMzQwNjc0MjJkNzEyYzJiYWFmOWFlNDljODc4MzQifQ=="/>
  </w:docVars>
  <w:rsids>
    <w:rsidRoot w:val="000F44CD"/>
    <w:rsid w:val="0001132C"/>
    <w:rsid w:val="00027715"/>
    <w:rsid w:val="000F44CD"/>
    <w:rsid w:val="000F4B08"/>
    <w:rsid w:val="001513B4"/>
    <w:rsid w:val="001923BD"/>
    <w:rsid w:val="001E256F"/>
    <w:rsid w:val="001E40D6"/>
    <w:rsid w:val="0023551D"/>
    <w:rsid w:val="002379F0"/>
    <w:rsid w:val="002555BB"/>
    <w:rsid w:val="002B5A7F"/>
    <w:rsid w:val="002E1A2D"/>
    <w:rsid w:val="003102F9"/>
    <w:rsid w:val="00337ABB"/>
    <w:rsid w:val="00343463"/>
    <w:rsid w:val="003B7AA8"/>
    <w:rsid w:val="00427290"/>
    <w:rsid w:val="004539C3"/>
    <w:rsid w:val="00494011"/>
    <w:rsid w:val="004B2255"/>
    <w:rsid w:val="00500144"/>
    <w:rsid w:val="00507DD9"/>
    <w:rsid w:val="006744C6"/>
    <w:rsid w:val="00697731"/>
    <w:rsid w:val="006D69F4"/>
    <w:rsid w:val="00704582"/>
    <w:rsid w:val="00756739"/>
    <w:rsid w:val="007E1651"/>
    <w:rsid w:val="007E6C45"/>
    <w:rsid w:val="008155CD"/>
    <w:rsid w:val="0082405C"/>
    <w:rsid w:val="00825032"/>
    <w:rsid w:val="00861E4E"/>
    <w:rsid w:val="008760E9"/>
    <w:rsid w:val="008F067B"/>
    <w:rsid w:val="009429F5"/>
    <w:rsid w:val="009510FC"/>
    <w:rsid w:val="009F6307"/>
    <w:rsid w:val="00A456A5"/>
    <w:rsid w:val="00A9083B"/>
    <w:rsid w:val="00A94F94"/>
    <w:rsid w:val="00AD10FF"/>
    <w:rsid w:val="00B710C8"/>
    <w:rsid w:val="00B96520"/>
    <w:rsid w:val="00BE739A"/>
    <w:rsid w:val="00C37992"/>
    <w:rsid w:val="00C9599F"/>
    <w:rsid w:val="00CD2587"/>
    <w:rsid w:val="00D11F22"/>
    <w:rsid w:val="00D44DAE"/>
    <w:rsid w:val="00DA7F0F"/>
    <w:rsid w:val="00DC2F53"/>
    <w:rsid w:val="00E274D3"/>
    <w:rsid w:val="00E54AF4"/>
    <w:rsid w:val="00E6159F"/>
    <w:rsid w:val="00F07254"/>
    <w:rsid w:val="00F7005C"/>
    <w:rsid w:val="00F802D5"/>
    <w:rsid w:val="010827C0"/>
    <w:rsid w:val="02AF383B"/>
    <w:rsid w:val="02B524D4"/>
    <w:rsid w:val="038A7E04"/>
    <w:rsid w:val="04E946B7"/>
    <w:rsid w:val="056C5A14"/>
    <w:rsid w:val="06EB2968"/>
    <w:rsid w:val="076B5857"/>
    <w:rsid w:val="079F1715"/>
    <w:rsid w:val="084367D4"/>
    <w:rsid w:val="084E7652"/>
    <w:rsid w:val="0ACE6829"/>
    <w:rsid w:val="0AFD710E"/>
    <w:rsid w:val="0B09160F"/>
    <w:rsid w:val="0B0A186F"/>
    <w:rsid w:val="0CD619C5"/>
    <w:rsid w:val="0D4A4991"/>
    <w:rsid w:val="0DFF319D"/>
    <w:rsid w:val="0EC71F0D"/>
    <w:rsid w:val="0F6E4136"/>
    <w:rsid w:val="10B217B5"/>
    <w:rsid w:val="11D32976"/>
    <w:rsid w:val="122B630F"/>
    <w:rsid w:val="127C1684"/>
    <w:rsid w:val="13A91BE1"/>
    <w:rsid w:val="156D6C3E"/>
    <w:rsid w:val="15E65FE5"/>
    <w:rsid w:val="163D0D06"/>
    <w:rsid w:val="163D4862"/>
    <w:rsid w:val="1662506B"/>
    <w:rsid w:val="16BC60CF"/>
    <w:rsid w:val="175D340E"/>
    <w:rsid w:val="17915F47"/>
    <w:rsid w:val="18736C61"/>
    <w:rsid w:val="19063631"/>
    <w:rsid w:val="192F4936"/>
    <w:rsid w:val="1BD01CD5"/>
    <w:rsid w:val="1E067C30"/>
    <w:rsid w:val="1EAC6A29"/>
    <w:rsid w:val="210112AE"/>
    <w:rsid w:val="22E36792"/>
    <w:rsid w:val="258C3110"/>
    <w:rsid w:val="26543C2E"/>
    <w:rsid w:val="26907B3F"/>
    <w:rsid w:val="28443861"/>
    <w:rsid w:val="284B2E0F"/>
    <w:rsid w:val="286B525F"/>
    <w:rsid w:val="287F74CF"/>
    <w:rsid w:val="28E60D8A"/>
    <w:rsid w:val="29141CBA"/>
    <w:rsid w:val="29B35110"/>
    <w:rsid w:val="2A7201A3"/>
    <w:rsid w:val="2B0D6AA1"/>
    <w:rsid w:val="2B7D59D5"/>
    <w:rsid w:val="2DC86CB0"/>
    <w:rsid w:val="2E1A39AF"/>
    <w:rsid w:val="2E497DF1"/>
    <w:rsid w:val="2E5F13C2"/>
    <w:rsid w:val="2EE67D35"/>
    <w:rsid w:val="2FE04785"/>
    <w:rsid w:val="301B756B"/>
    <w:rsid w:val="32A777DC"/>
    <w:rsid w:val="33745910"/>
    <w:rsid w:val="348A3241"/>
    <w:rsid w:val="35325A82"/>
    <w:rsid w:val="37184804"/>
    <w:rsid w:val="38196A86"/>
    <w:rsid w:val="3A791A5E"/>
    <w:rsid w:val="3AB72586"/>
    <w:rsid w:val="3AEE0A03"/>
    <w:rsid w:val="3BF375EE"/>
    <w:rsid w:val="3C6D73A0"/>
    <w:rsid w:val="3CA134EE"/>
    <w:rsid w:val="3CF63839"/>
    <w:rsid w:val="3D69400B"/>
    <w:rsid w:val="3D6F7148"/>
    <w:rsid w:val="407D392A"/>
    <w:rsid w:val="4099141A"/>
    <w:rsid w:val="40AF442B"/>
    <w:rsid w:val="41717932"/>
    <w:rsid w:val="46B502C1"/>
    <w:rsid w:val="46FC7C9E"/>
    <w:rsid w:val="478D6B48"/>
    <w:rsid w:val="48270D4B"/>
    <w:rsid w:val="48E21116"/>
    <w:rsid w:val="49C66341"/>
    <w:rsid w:val="49ED7D72"/>
    <w:rsid w:val="4B6D116B"/>
    <w:rsid w:val="4C101AF6"/>
    <w:rsid w:val="4C856040"/>
    <w:rsid w:val="4EC07803"/>
    <w:rsid w:val="4ED84B4D"/>
    <w:rsid w:val="50C51101"/>
    <w:rsid w:val="50D61560"/>
    <w:rsid w:val="50E0418D"/>
    <w:rsid w:val="51564B9A"/>
    <w:rsid w:val="51B66C9C"/>
    <w:rsid w:val="526B3F2A"/>
    <w:rsid w:val="54A83213"/>
    <w:rsid w:val="54F459A9"/>
    <w:rsid w:val="573214BA"/>
    <w:rsid w:val="592941F7"/>
    <w:rsid w:val="5A6E45B7"/>
    <w:rsid w:val="5C0056E3"/>
    <w:rsid w:val="5CF80AB0"/>
    <w:rsid w:val="5D064F7B"/>
    <w:rsid w:val="5DEA5873"/>
    <w:rsid w:val="5EAA7B88"/>
    <w:rsid w:val="5EBB3B43"/>
    <w:rsid w:val="5F265461"/>
    <w:rsid w:val="5FDF3861"/>
    <w:rsid w:val="609603C4"/>
    <w:rsid w:val="60DA1F87"/>
    <w:rsid w:val="610712C2"/>
    <w:rsid w:val="610A2B60"/>
    <w:rsid w:val="61123452"/>
    <w:rsid w:val="612754C0"/>
    <w:rsid w:val="62A3326C"/>
    <w:rsid w:val="62D11B87"/>
    <w:rsid w:val="637A221F"/>
    <w:rsid w:val="63D00041"/>
    <w:rsid w:val="65284D59"/>
    <w:rsid w:val="67492634"/>
    <w:rsid w:val="68633281"/>
    <w:rsid w:val="6B6A2B79"/>
    <w:rsid w:val="6B7C465A"/>
    <w:rsid w:val="6BE04BE9"/>
    <w:rsid w:val="6C054650"/>
    <w:rsid w:val="6C861C34"/>
    <w:rsid w:val="6CBF5146"/>
    <w:rsid w:val="6D1159A2"/>
    <w:rsid w:val="702E0619"/>
    <w:rsid w:val="71557E27"/>
    <w:rsid w:val="716B764B"/>
    <w:rsid w:val="722F2426"/>
    <w:rsid w:val="733C129F"/>
    <w:rsid w:val="735760D9"/>
    <w:rsid w:val="744228E5"/>
    <w:rsid w:val="74AC5FB0"/>
    <w:rsid w:val="75862CA5"/>
    <w:rsid w:val="75AB270C"/>
    <w:rsid w:val="765E777E"/>
    <w:rsid w:val="780A196C"/>
    <w:rsid w:val="79C618C2"/>
    <w:rsid w:val="7A552C46"/>
    <w:rsid w:val="7C804BFC"/>
    <w:rsid w:val="7C8B294F"/>
    <w:rsid w:val="7CFB5147"/>
    <w:rsid w:val="7EA36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6E9F2A"/>
  <w15:docId w15:val="{2CF3549A-6275-485C-AE7E-B4D301D70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 5" w:qFormat="1"/>
    <w:lsdException w:name="Title" w:qFormat="1"/>
    <w:lsdException w:name="Default Paragraph Font" w:semiHidden="1" w:uiPriority="1" w:unhideWhenUsed="1" w:qFormat="1"/>
    <w:lsdException w:name="Body Text Indent" w:uiPriority="99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4"/>
    <w:autoRedefine/>
    <w:uiPriority w:val="99"/>
    <w:qFormat/>
    <w:pPr>
      <w:ind w:firstLineChars="200" w:firstLine="420"/>
    </w:pPr>
  </w:style>
  <w:style w:type="paragraph" w:styleId="a3">
    <w:name w:val="Body Text Indent"/>
    <w:basedOn w:val="a"/>
    <w:autoRedefine/>
    <w:uiPriority w:val="99"/>
    <w:qFormat/>
    <w:pPr>
      <w:spacing w:after="120"/>
      <w:ind w:leftChars="200" w:left="420"/>
    </w:pPr>
  </w:style>
  <w:style w:type="paragraph" w:styleId="a4">
    <w:name w:val="Plain Text"/>
    <w:basedOn w:val="a"/>
    <w:next w:val="5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List Number 5"/>
    <w:basedOn w:val="a"/>
    <w:autoRedefine/>
    <w:qFormat/>
    <w:pPr>
      <w:numPr>
        <w:numId w:val="1"/>
      </w:numPr>
    </w:pPr>
  </w:style>
  <w:style w:type="character" w:customStyle="1" w:styleId="15">
    <w:name w:val="15"/>
    <w:basedOn w:val="a0"/>
    <w:qFormat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382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011</dc:creator>
  <cp:lastModifiedBy>User</cp:lastModifiedBy>
  <cp:revision>2</cp:revision>
  <cp:lastPrinted>2023-02-07T03:27:00Z</cp:lastPrinted>
  <dcterms:created xsi:type="dcterms:W3CDTF">2024-09-02T08:54:00Z</dcterms:created>
  <dcterms:modified xsi:type="dcterms:W3CDTF">2024-09-02T08:54:00Z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E63AFCE3E872423BA14404A5CCCF952D</vt:lpwstr>
  </property>
</Properties>
</file>