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8B86C">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jc w:val="center"/>
        <w:textAlignment w:val="auto"/>
        <w:rPr>
          <w:rFonts w:hint="eastAsia" w:ascii="方正小标宋简体" w:hAnsi="微软雅黑" w:eastAsia="方正小标宋简体"/>
          <w:b w:val="0"/>
          <w:bCs w:val="0"/>
          <w:color w:val="auto"/>
          <w:spacing w:val="0"/>
          <w:sz w:val="44"/>
          <w:szCs w:val="44"/>
        </w:rPr>
      </w:pPr>
      <w:r>
        <w:rPr>
          <w:rFonts w:hint="eastAsia" w:ascii="方正小标宋简体" w:hAnsi="微软雅黑" w:eastAsia="方正小标宋简体"/>
          <w:b w:val="0"/>
          <w:bCs w:val="0"/>
          <w:color w:val="auto"/>
          <w:spacing w:val="0"/>
          <w:sz w:val="44"/>
          <w:szCs w:val="44"/>
        </w:rPr>
        <w:t>中共双牌县委组织部</w:t>
      </w:r>
    </w:p>
    <w:p w14:paraId="09445A19">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jc w:val="center"/>
        <w:textAlignment w:val="auto"/>
        <w:rPr>
          <w:rFonts w:ascii="仿宋_GB2312" w:hAnsi="微软雅黑" w:eastAsia="仿宋_GB2312"/>
          <w:b w:val="0"/>
          <w:bCs w:val="0"/>
          <w:color w:val="auto"/>
          <w:spacing w:val="0"/>
          <w:sz w:val="44"/>
          <w:szCs w:val="44"/>
        </w:rPr>
      </w:pPr>
      <w:r>
        <w:rPr>
          <w:rFonts w:hint="eastAsia" w:ascii="方正小标宋简体" w:hAnsi="微软雅黑" w:eastAsia="方正小标宋简体"/>
          <w:b w:val="0"/>
          <w:bCs w:val="0"/>
          <w:color w:val="auto"/>
          <w:spacing w:val="0"/>
          <w:sz w:val="44"/>
          <w:szCs w:val="44"/>
        </w:rPr>
        <w:t>202</w:t>
      </w:r>
      <w:r>
        <w:rPr>
          <w:rFonts w:hint="eastAsia" w:ascii="方正小标宋简体" w:hAnsi="微软雅黑" w:eastAsia="方正小标宋简体"/>
          <w:b w:val="0"/>
          <w:bCs w:val="0"/>
          <w:color w:val="auto"/>
          <w:spacing w:val="0"/>
          <w:sz w:val="44"/>
          <w:szCs w:val="44"/>
          <w:lang w:val="en-US" w:eastAsia="zh-CN"/>
        </w:rPr>
        <w:t>4</w:t>
      </w:r>
      <w:r>
        <w:rPr>
          <w:rFonts w:hint="eastAsia" w:ascii="方正小标宋简体" w:hAnsi="微软雅黑" w:eastAsia="方正小标宋简体"/>
          <w:b w:val="0"/>
          <w:bCs w:val="0"/>
          <w:color w:val="auto"/>
          <w:spacing w:val="0"/>
          <w:sz w:val="44"/>
          <w:szCs w:val="44"/>
        </w:rPr>
        <w:t>年公开</w:t>
      </w:r>
      <w:r>
        <w:rPr>
          <w:rFonts w:hint="eastAsia" w:ascii="方正小标宋简体" w:hAnsi="微软雅黑" w:eastAsia="方正小标宋简体"/>
          <w:b w:val="0"/>
          <w:bCs w:val="0"/>
          <w:color w:val="auto"/>
          <w:spacing w:val="0"/>
          <w:sz w:val="44"/>
          <w:szCs w:val="44"/>
          <w:lang w:eastAsia="zh-CN"/>
        </w:rPr>
        <w:t>选调</w:t>
      </w:r>
      <w:r>
        <w:rPr>
          <w:rFonts w:hint="eastAsia" w:ascii="方正小标宋简体" w:hAnsi="微软雅黑" w:eastAsia="方正小标宋简体"/>
          <w:b w:val="0"/>
          <w:bCs w:val="0"/>
          <w:color w:val="auto"/>
          <w:spacing w:val="0"/>
          <w:sz w:val="44"/>
          <w:szCs w:val="44"/>
        </w:rPr>
        <w:t>工作人员</w:t>
      </w:r>
      <w:r>
        <w:rPr>
          <w:rFonts w:hint="eastAsia" w:ascii="方正小标宋简体" w:hAnsi="微软雅黑" w:eastAsia="方正小标宋简体"/>
          <w:b w:val="0"/>
          <w:bCs w:val="0"/>
          <w:color w:val="auto"/>
          <w:spacing w:val="0"/>
          <w:w w:val="90"/>
          <w:sz w:val="44"/>
          <w:szCs w:val="44"/>
        </w:rPr>
        <w:t>公告</w:t>
      </w:r>
    </w:p>
    <w:p w14:paraId="4AAE6C12">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p>
    <w:p w14:paraId="0126C4F0">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为进一步充实全县组织工作力量，经县委研究同意，</w:t>
      </w:r>
      <w:r>
        <w:rPr>
          <w:rFonts w:ascii="仿宋_GB2312" w:hAnsi="微软雅黑" w:eastAsia="仿宋_GB2312"/>
          <w:color w:val="auto"/>
          <w:spacing w:val="7"/>
          <w:sz w:val="32"/>
          <w:szCs w:val="32"/>
        </w:rPr>
        <w:t>中共</w:t>
      </w:r>
      <w:r>
        <w:rPr>
          <w:rFonts w:hint="eastAsia" w:ascii="仿宋_GB2312" w:hAnsi="微软雅黑" w:eastAsia="仿宋_GB2312"/>
          <w:color w:val="auto"/>
          <w:spacing w:val="7"/>
          <w:sz w:val="32"/>
          <w:szCs w:val="32"/>
        </w:rPr>
        <w:t>双牌县委</w:t>
      </w:r>
      <w:r>
        <w:rPr>
          <w:rFonts w:ascii="仿宋_GB2312" w:hAnsi="微软雅黑" w:eastAsia="仿宋_GB2312"/>
          <w:color w:val="auto"/>
          <w:spacing w:val="7"/>
          <w:sz w:val="32"/>
          <w:szCs w:val="32"/>
        </w:rPr>
        <w:t>组织部拟面向全</w:t>
      </w:r>
      <w:r>
        <w:rPr>
          <w:rFonts w:hint="eastAsia" w:ascii="仿宋_GB2312" w:hAnsi="微软雅黑" w:eastAsia="仿宋_GB2312"/>
          <w:color w:val="auto"/>
          <w:spacing w:val="7"/>
          <w:sz w:val="32"/>
          <w:szCs w:val="32"/>
        </w:rPr>
        <w:t>县</w:t>
      </w:r>
      <w:r>
        <w:rPr>
          <w:rFonts w:ascii="仿宋_GB2312" w:hAnsi="微软雅黑" w:eastAsia="仿宋_GB2312"/>
          <w:color w:val="auto"/>
          <w:spacing w:val="7"/>
          <w:sz w:val="32"/>
          <w:szCs w:val="32"/>
        </w:rPr>
        <w:t>公开</w:t>
      </w:r>
      <w:r>
        <w:rPr>
          <w:rFonts w:hint="eastAsia" w:ascii="仿宋_GB2312" w:hAnsi="微软雅黑" w:eastAsia="仿宋_GB2312"/>
          <w:color w:val="auto"/>
          <w:spacing w:val="7"/>
          <w:sz w:val="32"/>
          <w:szCs w:val="32"/>
          <w:lang w:eastAsia="zh-CN"/>
        </w:rPr>
        <w:t>选调</w:t>
      </w:r>
      <w:r>
        <w:rPr>
          <w:rFonts w:ascii="仿宋_GB2312" w:hAnsi="微软雅黑" w:eastAsia="仿宋_GB2312"/>
          <w:color w:val="auto"/>
          <w:spacing w:val="7"/>
          <w:sz w:val="32"/>
          <w:szCs w:val="32"/>
        </w:rPr>
        <w:t>工作人员。现将有关事项公告如下</w:t>
      </w:r>
      <w:r>
        <w:rPr>
          <w:rFonts w:hint="eastAsia" w:ascii="仿宋_GB2312" w:hAnsi="微软雅黑" w:eastAsia="仿宋_GB2312"/>
          <w:color w:val="auto"/>
          <w:spacing w:val="7"/>
          <w:sz w:val="32"/>
          <w:szCs w:val="32"/>
        </w:rPr>
        <w:t>：</w:t>
      </w:r>
    </w:p>
    <w:p w14:paraId="7A67C22D">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Style w:val="7"/>
          <w:rFonts w:ascii="黑体" w:hAnsi="黑体" w:eastAsia="黑体"/>
          <w:b w:val="0"/>
          <w:color w:val="auto"/>
          <w:spacing w:val="7"/>
          <w:sz w:val="32"/>
          <w:szCs w:val="32"/>
        </w:rPr>
      </w:pPr>
      <w:r>
        <w:rPr>
          <w:rStyle w:val="7"/>
          <w:rFonts w:hint="eastAsia" w:ascii="黑体" w:hAnsi="黑体" w:eastAsia="黑体"/>
          <w:b w:val="0"/>
          <w:color w:val="auto"/>
          <w:spacing w:val="7"/>
          <w:sz w:val="32"/>
          <w:szCs w:val="32"/>
        </w:rPr>
        <w:t>一、</w:t>
      </w:r>
      <w:r>
        <w:rPr>
          <w:rStyle w:val="7"/>
          <w:rFonts w:hint="eastAsia" w:ascii="黑体" w:hAnsi="黑体" w:eastAsia="黑体"/>
          <w:b w:val="0"/>
          <w:color w:val="auto"/>
          <w:spacing w:val="7"/>
          <w:sz w:val="32"/>
          <w:szCs w:val="32"/>
          <w:lang w:eastAsia="zh-CN"/>
        </w:rPr>
        <w:t>选调</w:t>
      </w:r>
      <w:r>
        <w:rPr>
          <w:rStyle w:val="7"/>
          <w:rFonts w:hint="eastAsia" w:ascii="黑体" w:hAnsi="黑体" w:eastAsia="黑体"/>
          <w:b w:val="0"/>
          <w:bCs w:val="0"/>
          <w:color w:val="auto"/>
          <w:spacing w:val="7"/>
          <w:sz w:val="32"/>
          <w:szCs w:val="32"/>
        </w:rPr>
        <w:t>职位</w:t>
      </w:r>
      <w:r>
        <w:rPr>
          <w:rStyle w:val="7"/>
          <w:rFonts w:hint="eastAsia" w:ascii="黑体" w:hAnsi="黑体" w:eastAsia="黑体"/>
          <w:b w:val="0"/>
          <w:color w:val="auto"/>
          <w:spacing w:val="7"/>
          <w:sz w:val="32"/>
          <w:szCs w:val="32"/>
        </w:rPr>
        <w:t>及人数</w:t>
      </w:r>
    </w:p>
    <w:p w14:paraId="6BF48FA7">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714" w:firstLineChars="214"/>
        <w:textAlignment w:val="auto"/>
        <w:rPr>
          <w:rFonts w:ascii="微软雅黑" w:hAnsi="微软雅黑" w:eastAsia="微软雅黑" w:cs="微软雅黑"/>
          <w:i w:val="0"/>
          <w:iCs w:val="0"/>
          <w:caps w:val="0"/>
          <w:color w:val="auto"/>
          <w:spacing w:val="0"/>
          <w:sz w:val="22"/>
          <w:szCs w:val="22"/>
          <w:shd w:val="clear" w:fill="FFFFFF"/>
        </w:rPr>
      </w:pPr>
      <w:r>
        <w:rPr>
          <w:rFonts w:hint="eastAsia" w:ascii="仿宋_GB2312" w:hAnsi="微软雅黑" w:eastAsia="仿宋_GB2312"/>
          <w:color w:val="auto"/>
          <w:spacing w:val="7"/>
          <w:sz w:val="32"/>
          <w:szCs w:val="32"/>
        </w:rPr>
        <w:t>本次</w:t>
      </w:r>
      <w:r>
        <w:rPr>
          <w:rFonts w:hint="eastAsia" w:ascii="仿宋_GB2312" w:hAnsi="微软雅黑" w:eastAsia="仿宋_GB2312"/>
          <w:color w:val="auto"/>
          <w:spacing w:val="7"/>
          <w:sz w:val="32"/>
          <w:szCs w:val="32"/>
          <w:lang w:eastAsia="zh-CN"/>
        </w:rPr>
        <w:t>双牌县委组织部</w:t>
      </w:r>
      <w:r>
        <w:rPr>
          <w:rFonts w:hint="eastAsia" w:ascii="仿宋_GB2312" w:hAnsi="微软雅黑" w:eastAsia="仿宋_GB2312"/>
          <w:color w:val="auto"/>
          <w:spacing w:val="7"/>
          <w:sz w:val="32"/>
          <w:szCs w:val="32"/>
        </w:rPr>
        <w:t>计划公开</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6"/>
          <w:sz w:val="32"/>
          <w:szCs w:val="32"/>
          <w:u w:val="none"/>
          <w:lang w:val="en-US" w:eastAsia="zh-CN"/>
        </w:rPr>
        <w:t>2</w:t>
      </w:r>
      <w:r>
        <w:rPr>
          <w:rFonts w:hint="eastAsia" w:ascii="仿宋_GB2312" w:hAnsi="微软雅黑" w:eastAsia="仿宋_GB2312"/>
          <w:color w:val="auto"/>
          <w:spacing w:val="7"/>
          <w:sz w:val="32"/>
          <w:szCs w:val="32"/>
        </w:rPr>
        <w:t>名</w:t>
      </w:r>
      <w:r>
        <w:rPr>
          <w:rFonts w:hint="eastAsia" w:ascii="仿宋_GB2312" w:hAnsi="微软雅黑" w:eastAsia="仿宋_GB2312"/>
          <w:color w:val="auto"/>
          <w:spacing w:val="7"/>
          <w:sz w:val="32"/>
          <w:szCs w:val="32"/>
          <w:lang w:eastAsia="zh-CN"/>
        </w:rPr>
        <w:t>全额</w:t>
      </w:r>
      <w:r>
        <w:rPr>
          <w:rFonts w:hint="eastAsia" w:ascii="仿宋_GB2312" w:hAnsi="微软雅黑" w:eastAsia="仿宋_GB2312"/>
          <w:color w:val="auto"/>
          <w:spacing w:val="7"/>
          <w:sz w:val="32"/>
          <w:szCs w:val="32"/>
        </w:rPr>
        <w:t>事业编制人员。</w:t>
      </w:r>
      <w:r>
        <w:rPr>
          <w:rFonts w:hint="eastAsia" w:ascii="仿宋_GB2312" w:hAnsi="微软雅黑" w:eastAsia="仿宋_GB2312"/>
          <w:color w:val="auto"/>
          <w:spacing w:val="7"/>
          <w:sz w:val="32"/>
          <w:szCs w:val="32"/>
          <w:lang w:eastAsia="zh-CN"/>
        </w:rPr>
        <w:t>（具体</w:t>
      </w:r>
      <w:r>
        <w:rPr>
          <w:rFonts w:hint="eastAsia" w:ascii="仿宋_GB2312" w:hAnsi="微软雅黑" w:eastAsia="仿宋_GB2312"/>
          <w:color w:val="auto"/>
          <w:spacing w:val="7"/>
          <w:sz w:val="32"/>
          <w:szCs w:val="32"/>
          <w:lang w:val="en-US" w:eastAsia="zh-CN"/>
        </w:rPr>
        <w:t>详见附件1《2024年中共双牌县委组织部公开选调工作人员职位表》</w:t>
      </w:r>
      <w:r>
        <w:rPr>
          <w:rFonts w:hint="eastAsia" w:ascii="仿宋_GB2312" w:hAnsi="微软雅黑" w:eastAsia="仿宋_GB2312"/>
          <w:color w:val="auto"/>
          <w:spacing w:val="7"/>
          <w:sz w:val="32"/>
          <w:szCs w:val="32"/>
          <w:lang w:eastAsia="zh-CN"/>
        </w:rPr>
        <w:t>）</w:t>
      </w:r>
    </w:p>
    <w:p w14:paraId="386E0656">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Style w:val="7"/>
          <w:rFonts w:ascii="黑体" w:hAnsi="黑体" w:eastAsia="黑体"/>
          <w:b w:val="0"/>
          <w:color w:val="auto"/>
          <w:spacing w:val="7"/>
          <w:sz w:val="32"/>
          <w:szCs w:val="32"/>
        </w:rPr>
      </w:pPr>
      <w:r>
        <w:rPr>
          <w:rStyle w:val="7"/>
          <w:rFonts w:hint="eastAsia" w:ascii="黑体" w:hAnsi="黑体" w:eastAsia="黑体"/>
          <w:b w:val="0"/>
          <w:color w:val="auto"/>
          <w:spacing w:val="7"/>
          <w:sz w:val="32"/>
          <w:szCs w:val="32"/>
        </w:rPr>
        <w:t>二、</w:t>
      </w:r>
      <w:r>
        <w:rPr>
          <w:rStyle w:val="7"/>
          <w:rFonts w:hint="eastAsia" w:ascii="黑体" w:hAnsi="黑体" w:eastAsia="黑体"/>
          <w:b w:val="0"/>
          <w:color w:val="auto"/>
          <w:spacing w:val="7"/>
          <w:sz w:val="32"/>
          <w:szCs w:val="32"/>
          <w:lang w:eastAsia="zh-CN"/>
        </w:rPr>
        <w:t>选调范围和</w:t>
      </w:r>
      <w:r>
        <w:rPr>
          <w:rStyle w:val="7"/>
          <w:rFonts w:ascii="黑体" w:hAnsi="黑体" w:eastAsia="黑体"/>
          <w:b w:val="0"/>
          <w:color w:val="auto"/>
          <w:spacing w:val="7"/>
          <w:sz w:val="32"/>
          <w:szCs w:val="32"/>
        </w:rPr>
        <w:t>条件</w:t>
      </w:r>
    </w:p>
    <w:p w14:paraId="6C610552">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楷体_GB2312" w:hAnsi="楷体_GB2312" w:eastAsia="楷体_GB2312" w:cs="楷体_GB2312"/>
          <w:color w:val="auto"/>
          <w:spacing w:val="7"/>
          <w:sz w:val="32"/>
          <w:szCs w:val="32"/>
          <w:lang w:eastAsia="zh-CN"/>
        </w:rPr>
      </w:pPr>
      <w:r>
        <w:rPr>
          <w:rFonts w:hint="eastAsia" w:ascii="楷体_GB2312" w:hAnsi="楷体_GB2312" w:eastAsia="楷体_GB2312" w:cs="楷体_GB2312"/>
          <w:color w:val="auto"/>
          <w:spacing w:val="7"/>
          <w:sz w:val="32"/>
          <w:szCs w:val="32"/>
        </w:rPr>
        <w:t>(一)</w:t>
      </w:r>
      <w:r>
        <w:rPr>
          <w:rFonts w:hint="eastAsia" w:ascii="楷体_GB2312" w:hAnsi="楷体_GB2312" w:eastAsia="楷体_GB2312" w:cs="楷体_GB2312"/>
          <w:color w:val="auto"/>
          <w:spacing w:val="7"/>
          <w:sz w:val="32"/>
          <w:szCs w:val="32"/>
          <w:lang w:eastAsia="zh-CN"/>
        </w:rPr>
        <w:t>选调范围</w:t>
      </w:r>
    </w:p>
    <w:p w14:paraId="2A563323">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微软雅黑" w:eastAsia="仿宋_GB2312"/>
          <w:color w:val="auto"/>
          <w:spacing w:val="7"/>
          <w:sz w:val="32"/>
          <w:szCs w:val="32"/>
        </w:rPr>
        <w:t>要求</w:t>
      </w:r>
      <w:r>
        <w:rPr>
          <w:rFonts w:ascii="仿宋_GB2312" w:hAnsi="微软雅黑" w:eastAsia="仿宋_GB2312"/>
          <w:color w:val="auto"/>
          <w:spacing w:val="7"/>
          <w:sz w:val="32"/>
          <w:szCs w:val="32"/>
        </w:rPr>
        <w:t>本县范围内</w:t>
      </w:r>
      <w:r>
        <w:rPr>
          <w:rFonts w:hint="eastAsia" w:ascii="仿宋_GB2312" w:hAnsi="微软雅黑" w:eastAsia="仿宋_GB2312"/>
          <w:color w:val="auto"/>
          <w:spacing w:val="7"/>
          <w:sz w:val="32"/>
          <w:szCs w:val="32"/>
          <w:lang w:eastAsia="zh-CN"/>
        </w:rPr>
        <w:t>（除乡镇下属事业单位外）</w:t>
      </w:r>
      <w:r>
        <w:rPr>
          <w:rFonts w:hint="eastAsia" w:ascii="仿宋_GB2312" w:hAnsi="微软雅黑" w:eastAsia="仿宋_GB2312"/>
          <w:color w:val="auto"/>
          <w:spacing w:val="7"/>
          <w:sz w:val="32"/>
          <w:szCs w:val="32"/>
        </w:rPr>
        <w:t>具</w:t>
      </w:r>
      <w:r>
        <w:rPr>
          <w:rFonts w:hint="eastAsia" w:ascii="仿宋_GB2312" w:hAnsi="微软雅黑" w:eastAsia="仿宋_GB2312"/>
          <w:color w:val="auto"/>
          <w:spacing w:val="7"/>
          <w:sz w:val="32"/>
          <w:szCs w:val="32"/>
          <w:lang w:eastAsia="zh-CN"/>
        </w:rPr>
        <w:t>有</w:t>
      </w:r>
      <w:r>
        <w:rPr>
          <w:rFonts w:hint="eastAsia" w:ascii="仿宋_GB2312" w:hAnsi="微软雅黑" w:eastAsia="仿宋_GB2312"/>
          <w:color w:val="auto"/>
          <w:spacing w:val="7"/>
          <w:sz w:val="32"/>
          <w:szCs w:val="32"/>
        </w:rPr>
        <w:t>全额拨款事业编制</w:t>
      </w:r>
      <w:r>
        <w:rPr>
          <w:rFonts w:hint="eastAsia" w:ascii="仿宋_GB2312" w:hAnsi="微软雅黑" w:eastAsia="仿宋_GB2312"/>
          <w:color w:val="auto"/>
          <w:spacing w:val="7"/>
          <w:sz w:val="32"/>
          <w:szCs w:val="32"/>
          <w:lang w:eastAsia="zh-CN"/>
        </w:rPr>
        <w:t>，在职在编</w:t>
      </w:r>
      <w:r>
        <w:rPr>
          <w:rFonts w:hint="eastAsia" w:ascii="仿宋_GB2312" w:hAnsi="仿宋_GB2312" w:eastAsia="仿宋_GB2312" w:cs="仿宋_GB2312"/>
          <w:i w:val="0"/>
          <w:iCs w:val="0"/>
          <w:caps w:val="0"/>
          <w:color w:val="auto"/>
          <w:spacing w:val="0"/>
          <w:sz w:val="32"/>
          <w:szCs w:val="32"/>
          <w:shd w:val="clear" w:fill="FFFFFF"/>
        </w:rPr>
        <w:t>科级以下(不含工勤人员)</w:t>
      </w:r>
      <w:r>
        <w:rPr>
          <w:rFonts w:hint="eastAsia" w:ascii="仿宋_GB2312" w:hAnsi="仿宋_GB2312" w:eastAsia="仿宋_GB2312" w:cs="仿宋_GB2312"/>
          <w:i w:val="0"/>
          <w:iCs w:val="0"/>
          <w:caps w:val="0"/>
          <w:color w:val="auto"/>
          <w:spacing w:val="0"/>
          <w:sz w:val="32"/>
          <w:szCs w:val="32"/>
          <w:shd w:val="clear" w:fill="FFFFFF"/>
          <w:lang w:eastAsia="zh-CN"/>
        </w:rPr>
        <w:t>人员，新提拔职务和新晋升职级的应在现任职务职级岗位任满</w:t>
      </w:r>
      <w:r>
        <w:rPr>
          <w:rFonts w:hint="eastAsia" w:ascii="仿宋_GB2312" w:hAnsi="仿宋_GB2312" w:eastAsia="仿宋_GB2312" w:cs="仿宋_GB2312"/>
          <w:i w:val="0"/>
          <w:iCs w:val="0"/>
          <w:caps w:val="0"/>
          <w:color w:val="auto"/>
          <w:spacing w:val="0"/>
          <w:sz w:val="32"/>
          <w:szCs w:val="32"/>
          <w:shd w:val="clear" w:fill="FFFFFF"/>
          <w:lang w:val="en-US" w:eastAsia="zh-CN"/>
        </w:rPr>
        <w:t>1年</w:t>
      </w:r>
      <w:r>
        <w:rPr>
          <w:rFonts w:hint="eastAsia" w:ascii="仿宋_GB2312" w:hAnsi="仿宋_GB2312" w:eastAsia="仿宋_GB2312" w:cs="仿宋_GB2312"/>
          <w:i w:val="0"/>
          <w:iCs w:val="0"/>
          <w:caps w:val="0"/>
          <w:color w:val="auto"/>
          <w:spacing w:val="0"/>
          <w:sz w:val="32"/>
          <w:szCs w:val="32"/>
          <w:shd w:val="clear" w:fill="FFFFFF"/>
          <w:lang w:eastAsia="zh-CN"/>
        </w:rPr>
        <w:t>。</w:t>
      </w:r>
    </w:p>
    <w:p w14:paraId="2CCB84EF">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firstLine="668" w:firstLineChars="200"/>
        <w:textAlignment w:val="auto"/>
        <w:rPr>
          <w:rFonts w:hint="eastAsia" w:ascii="楷体_GB2312" w:hAnsi="楷体_GB2312" w:eastAsia="楷体_GB2312" w:cs="楷体_GB2312"/>
          <w:color w:val="auto"/>
          <w:spacing w:val="7"/>
          <w:sz w:val="32"/>
          <w:szCs w:val="32"/>
          <w:lang w:eastAsia="zh-CN"/>
        </w:rPr>
      </w:pPr>
      <w:r>
        <w:rPr>
          <w:rFonts w:hint="eastAsia" w:ascii="楷体_GB2312" w:hAnsi="楷体_GB2312" w:eastAsia="楷体_GB2312" w:cs="楷体_GB2312"/>
          <w:color w:val="auto"/>
          <w:spacing w:val="7"/>
          <w:sz w:val="32"/>
          <w:szCs w:val="32"/>
          <w:lang w:eastAsia="zh-CN"/>
        </w:rPr>
        <w:t>（二）选调条件</w:t>
      </w:r>
    </w:p>
    <w:p w14:paraId="76FC8577">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firstLine="668" w:firstLineChars="200"/>
        <w:textAlignment w:val="auto"/>
        <w:rPr>
          <w:rFonts w:hint="eastAsia" w:ascii="仿宋_GB2312" w:hAnsi="微软雅黑" w:eastAsia="仿宋_GB2312"/>
          <w:color w:val="auto"/>
          <w:spacing w:val="7"/>
          <w:sz w:val="32"/>
          <w:szCs w:val="32"/>
          <w:lang w:eastAsia="zh-CN"/>
        </w:rPr>
      </w:pPr>
      <w:r>
        <w:rPr>
          <w:rFonts w:hint="eastAsia" w:ascii="仿宋_GB2312" w:hAnsi="微软雅黑" w:eastAsia="仿宋_GB2312"/>
          <w:color w:val="auto"/>
          <w:spacing w:val="7"/>
          <w:sz w:val="32"/>
          <w:szCs w:val="32"/>
          <w:lang w:val="en-US" w:eastAsia="zh-CN"/>
        </w:rPr>
        <w:t>1.</w:t>
      </w:r>
      <w:r>
        <w:rPr>
          <w:rFonts w:ascii="仿宋_GB2312" w:hAnsi="微软雅黑" w:eastAsia="仿宋_GB2312"/>
          <w:color w:val="auto"/>
          <w:spacing w:val="7"/>
          <w:sz w:val="32"/>
          <w:szCs w:val="32"/>
        </w:rPr>
        <w:t>政治立场坚定，政治素质过硬，能自觉增强</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四个意识</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、坚定</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四个自信</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、拥护</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两个确立</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、做到</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两个维护</w:t>
      </w:r>
      <w:r>
        <w:rPr>
          <w:rFonts w:hint="eastAsia" w:ascii="仿宋_GB2312" w:hAnsi="微软雅黑" w:eastAsia="仿宋_GB2312"/>
          <w:color w:val="auto"/>
          <w:spacing w:val="7"/>
          <w:sz w:val="32"/>
          <w:szCs w:val="32"/>
          <w:lang w:eastAsia="zh-CN"/>
        </w:rPr>
        <w:t>”。</w:t>
      </w:r>
    </w:p>
    <w:p w14:paraId="6ECB670D">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68" w:firstLineChars="20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2.具有良好的</w:t>
      </w:r>
      <w:r>
        <w:rPr>
          <w:rFonts w:hint="eastAsia" w:ascii="仿宋_GB2312" w:hAnsi="微软雅黑" w:eastAsia="仿宋_GB2312"/>
          <w:color w:val="auto"/>
          <w:spacing w:val="7"/>
          <w:sz w:val="32"/>
          <w:szCs w:val="32"/>
          <w:lang w:eastAsia="zh-CN"/>
        </w:rPr>
        <w:t>思想道德</w:t>
      </w:r>
      <w:r>
        <w:rPr>
          <w:rFonts w:hint="eastAsia" w:ascii="仿宋_GB2312" w:hAnsi="微软雅黑" w:eastAsia="仿宋_GB2312"/>
          <w:color w:val="auto"/>
          <w:spacing w:val="7"/>
          <w:sz w:val="32"/>
          <w:szCs w:val="32"/>
        </w:rPr>
        <w:t>，品行端正，实绩突出，</w:t>
      </w:r>
      <w:r>
        <w:rPr>
          <w:rFonts w:ascii="仿宋_GB2312" w:hAnsi="微软雅黑" w:eastAsia="仿宋_GB2312"/>
          <w:color w:val="auto"/>
          <w:spacing w:val="7"/>
          <w:sz w:val="32"/>
          <w:szCs w:val="32"/>
        </w:rPr>
        <w:t>事业心和责任心强，</w:t>
      </w:r>
      <w:r>
        <w:rPr>
          <w:rFonts w:hint="eastAsia" w:ascii="仿宋_GB2312" w:hAnsi="微软雅黑" w:eastAsia="仿宋_GB2312"/>
          <w:color w:val="auto"/>
          <w:spacing w:val="7"/>
          <w:sz w:val="32"/>
          <w:szCs w:val="32"/>
        </w:rPr>
        <w:t>群众公认</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具有公开</w:t>
      </w:r>
      <w:r>
        <w:rPr>
          <w:rFonts w:hint="eastAsia" w:ascii="仿宋_GB2312" w:hAnsi="微软雅黑" w:eastAsia="仿宋_GB2312"/>
          <w:color w:val="auto"/>
          <w:spacing w:val="7"/>
          <w:sz w:val="32"/>
          <w:szCs w:val="32"/>
          <w:lang w:eastAsia="zh-CN"/>
        </w:rPr>
        <w:t>选调</w:t>
      </w:r>
      <w:r>
        <w:rPr>
          <w:rFonts w:ascii="仿宋_GB2312" w:hAnsi="微软雅黑" w:eastAsia="仿宋_GB2312"/>
          <w:color w:val="auto"/>
          <w:spacing w:val="7"/>
          <w:sz w:val="32"/>
          <w:szCs w:val="32"/>
        </w:rPr>
        <w:t>职位要求的工作能力。</w:t>
      </w:r>
    </w:p>
    <w:p w14:paraId="0A431681">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lang w:val="en-US" w:eastAsia="zh-CN"/>
        </w:rPr>
        <w:t>3.</w:t>
      </w:r>
      <w:r>
        <w:rPr>
          <w:rFonts w:ascii="仿宋_GB2312" w:hAnsi="微软雅黑" w:eastAsia="仿宋_GB2312"/>
          <w:color w:val="auto"/>
          <w:spacing w:val="7"/>
          <w:sz w:val="32"/>
          <w:szCs w:val="32"/>
        </w:rPr>
        <w:t>年龄</w:t>
      </w:r>
      <w:r>
        <w:rPr>
          <w:rFonts w:hint="eastAsia" w:ascii="仿宋_GB2312" w:hAnsi="微软雅黑" w:eastAsia="仿宋_GB2312"/>
          <w:color w:val="auto"/>
          <w:spacing w:val="7"/>
          <w:sz w:val="32"/>
          <w:szCs w:val="32"/>
          <w:lang w:val="en-US" w:eastAsia="zh-CN"/>
        </w:rPr>
        <w:t>45</w:t>
      </w:r>
      <w:r>
        <w:rPr>
          <w:rFonts w:ascii="仿宋_GB2312" w:hAnsi="微软雅黑" w:eastAsia="仿宋_GB2312"/>
          <w:color w:val="auto"/>
          <w:spacing w:val="7"/>
          <w:sz w:val="32"/>
          <w:szCs w:val="32"/>
        </w:rPr>
        <w:t>周岁以下(19</w:t>
      </w:r>
      <w:r>
        <w:rPr>
          <w:rFonts w:hint="eastAsia" w:ascii="仿宋_GB2312" w:hAnsi="微软雅黑" w:eastAsia="仿宋_GB2312"/>
          <w:color w:val="auto"/>
          <w:spacing w:val="7"/>
          <w:sz w:val="32"/>
          <w:szCs w:val="32"/>
          <w:lang w:val="en-US" w:eastAsia="zh-CN"/>
        </w:rPr>
        <w:t>79</w:t>
      </w:r>
      <w:r>
        <w:rPr>
          <w:rFonts w:ascii="仿宋_GB2312" w:hAnsi="微软雅黑" w:eastAsia="仿宋_GB2312"/>
          <w:color w:val="auto"/>
          <w:spacing w:val="7"/>
          <w:sz w:val="32"/>
          <w:szCs w:val="32"/>
        </w:rPr>
        <w:t>年</w:t>
      </w:r>
      <w:r>
        <w:rPr>
          <w:rFonts w:hint="eastAsia" w:ascii="仿宋_GB2312" w:hAnsi="微软雅黑" w:eastAsia="仿宋_GB2312"/>
          <w:color w:val="auto"/>
          <w:spacing w:val="7"/>
          <w:sz w:val="32"/>
          <w:szCs w:val="32"/>
          <w:lang w:val="en-US" w:eastAsia="zh-CN"/>
        </w:rPr>
        <w:t>8</w:t>
      </w:r>
      <w:r>
        <w:rPr>
          <w:rFonts w:ascii="仿宋_GB2312" w:hAnsi="微软雅黑" w:eastAsia="仿宋_GB2312"/>
          <w:color w:val="auto"/>
          <w:spacing w:val="7"/>
          <w:sz w:val="32"/>
          <w:szCs w:val="32"/>
        </w:rPr>
        <w:t>月</w:t>
      </w:r>
      <w:r>
        <w:rPr>
          <w:rFonts w:hint="eastAsia" w:ascii="仿宋_GB2312" w:hAnsi="微软雅黑" w:eastAsia="仿宋_GB2312"/>
          <w:color w:val="auto"/>
          <w:spacing w:val="7"/>
          <w:sz w:val="32"/>
          <w:szCs w:val="32"/>
          <w:lang w:val="en-US" w:eastAsia="zh-CN"/>
        </w:rPr>
        <w:t>29日</w:t>
      </w:r>
      <w:r>
        <w:rPr>
          <w:rFonts w:ascii="仿宋_GB2312" w:hAnsi="微软雅黑" w:eastAsia="仿宋_GB2312"/>
          <w:color w:val="auto"/>
          <w:spacing w:val="7"/>
          <w:sz w:val="32"/>
          <w:szCs w:val="32"/>
        </w:rPr>
        <w:t>以后出生)，</w:t>
      </w:r>
      <w:r>
        <w:rPr>
          <w:rFonts w:hint="eastAsia" w:ascii="仿宋_GB2312" w:hAnsi="微软雅黑" w:eastAsia="仿宋_GB2312"/>
          <w:color w:val="auto"/>
          <w:spacing w:val="7"/>
          <w:sz w:val="32"/>
          <w:szCs w:val="32"/>
          <w:lang w:eastAsia="zh-CN"/>
        </w:rPr>
        <w:t>大学本科</w:t>
      </w:r>
      <w:r>
        <w:rPr>
          <w:rFonts w:ascii="仿宋_GB2312" w:hAnsi="微软雅黑" w:eastAsia="仿宋_GB2312"/>
          <w:color w:val="auto"/>
          <w:spacing w:val="7"/>
          <w:sz w:val="32"/>
          <w:szCs w:val="32"/>
        </w:rPr>
        <w:t>及以上学历，专业不限。</w:t>
      </w:r>
    </w:p>
    <w:p w14:paraId="460EBC5B">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lang w:val="en-US" w:eastAsia="zh-CN"/>
        </w:rPr>
        <w:t>4.</w:t>
      </w:r>
      <w:r>
        <w:rPr>
          <w:rFonts w:ascii="仿宋_GB2312" w:hAnsi="微软雅黑" w:eastAsia="仿宋_GB2312"/>
          <w:color w:val="auto"/>
          <w:spacing w:val="7"/>
          <w:sz w:val="32"/>
          <w:szCs w:val="32"/>
        </w:rPr>
        <w:t>除试用期不定等次外，</w:t>
      </w:r>
      <w:r>
        <w:rPr>
          <w:rFonts w:hint="eastAsia" w:ascii="仿宋_GB2312" w:hAnsi="微软雅黑" w:eastAsia="仿宋_GB2312"/>
          <w:color w:val="auto"/>
          <w:spacing w:val="7"/>
          <w:sz w:val="32"/>
          <w:szCs w:val="32"/>
          <w:lang w:eastAsia="zh-CN"/>
        </w:rPr>
        <w:t>近三年</w:t>
      </w:r>
      <w:r>
        <w:rPr>
          <w:rFonts w:ascii="仿宋_GB2312" w:hAnsi="微软雅黑" w:eastAsia="仿宋_GB2312"/>
          <w:color w:val="auto"/>
          <w:spacing w:val="7"/>
          <w:sz w:val="32"/>
          <w:szCs w:val="32"/>
        </w:rPr>
        <w:t>年度考核均为</w:t>
      </w:r>
      <w:r>
        <w:rPr>
          <w:rFonts w:hint="eastAsia" w:ascii="仿宋_GB2312" w:hAnsi="微软雅黑" w:eastAsia="仿宋_GB2312"/>
          <w:color w:val="auto"/>
          <w:spacing w:val="7"/>
          <w:sz w:val="32"/>
          <w:szCs w:val="32"/>
          <w:lang w:eastAsia="zh-CN"/>
        </w:rPr>
        <w:t>合格</w:t>
      </w:r>
      <w:r>
        <w:rPr>
          <w:rFonts w:ascii="仿宋_GB2312" w:hAnsi="微软雅黑" w:eastAsia="仿宋_GB2312"/>
          <w:color w:val="auto"/>
          <w:spacing w:val="7"/>
          <w:sz w:val="32"/>
          <w:szCs w:val="32"/>
        </w:rPr>
        <w:t>及以上等次。</w:t>
      </w:r>
    </w:p>
    <w:p w14:paraId="1E1FC2EF">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lang w:val="en-US" w:eastAsia="zh-CN"/>
        </w:rPr>
        <w:t>5.</w:t>
      </w:r>
      <w:r>
        <w:rPr>
          <w:rFonts w:ascii="仿宋_GB2312" w:hAnsi="微软雅黑" w:eastAsia="仿宋_GB2312"/>
          <w:color w:val="auto"/>
          <w:spacing w:val="7"/>
          <w:sz w:val="32"/>
          <w:szCs w:val="32"/>
        </w:rPr>
        <w:t>身体健康，具有履职身体</w:t>
      </w:r>
      <w:r>
        <w:rPr>
          <w:rFonts w:hint="eastAsia" w:ascii="仿宋_GB2312" w:hAnsi="微软雅黑" w:eastAsia="仿宋_GB2312"/>
          <w:color w:val="auto"/>
          <w:spacing w:val="7"/>
          <w:sz w:val="32"/>
          <w:szCs w:val="32"/>
          <w:lang w:eastAsia="zh-CN"/>
        </w:rPr>
        <w:t>条件和心理</w:t>
      </w:r>
      <w:r>
        <w:rPr>
          <w:rFonts w:ascii="仿宋_GB2312" w:hAnsi="微软雅黑" w:eastAsia="仿宋_GB2312"/>
          <w:color w:val="auto"/>
          <w:spacing w:val="7"/>
          <w:sz w:val="32"/>
          <w:szCs w:val="32"/>
        </w:rPr>
        <w:t>素质。</w:t>
      </w:r>
    </w:p>
    <w:p w14:paraId="4E4DAD4C">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lang w:val="en-US" w:eastAsia="zh-CN"/>
        </w:rPr>
        <w:t>6.</w:t>
      </w:r>
      <w:r>
        <w:rPr>
          <w:rFonts w:ascii="仿宋_GB2312" w:hAnsi="微软雅黑" w:eastAsia="仿宋_GB2312"/>
          <w:color w:val="auto"/>
          <w:spacing w:val="7"/>
          <w:sz w:val="32"/>
          <w:szCs w:val="32"/>
        </w:rPr>
        <w:t>法律、法规规定的其他条件。</w:t>
      </w:r>
    </w:p>
    <w:p w14:paraId="3152B9DF">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lang w:val="en-US" w:eastAsia="zh-CN"/>
        </w:rPr>
        <w:t>7.</w:t>
      </w:r>
      <w:r>
        <w:rPr>
          <w:rFonts w:ascii="仿宋_GB2312" w:hAnsi="微软雅黑" w:eastAsia="仿宋_GB2312"/>
          <w:color w:val="auto"/>
          <w:spacing w:val="7"/>
          <w:sz w:val="32"/>
          <w:szCs w:val="32"/>
        </w:rPr>
        <w:t>有以下情形之一的，不得参加</w:t>
      </w:r>
      <w:r>
        <w:rPr>
          <w:rFonts w:hint="eastAsia" w:ascii="仿宋_GB2312" w:hAnsi="微软雅黑" w:eastAsia="仿宋_GB2312"/>
          <w:color w:val="auto"/>
          <w:spacing w:val="7"/>
          <w:sz w:val="32"/>
          <w:szCs w:val="32"/>
          <w:lang w:eastAsia="zh-CN"/>
        </w:rPr>
        <w:t>选调</w:t>
      </w:r>
      <w:r>
        <w:rPr>
          <w:rFonts w:ascii="仿宋_GB2312" w:hAnsi="微软雅黑" w:eastAsia="仿宋_GB2312"/>
          <w:color w:val="auto"/>
          <w:spacing w:val="7"/>
          <w:sz w:val="32"/>
          <w:szCs w:val="32"/>
        </w:rPr>
        <w:t>报名：</w:t>
      </w:r>
    </w:p>
    <w:p w14:paraId="688A408F">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ascii="仿宋_GB2312" w:hAnsi="微软雅黑" w:eastAsia="仿宋_GB2312"/>
          <w:color w:val="auto"/>
          <w:spacing w:val="7"/>
          <w:sz w:val="32"/>
          <w:szCs w:val="32"/>
        </w:rPr>
        <w:t>（1）被开除中国共产党党籍的;（2）被依法列为失信联合惩戒对象的；（3）涉嫌违法违纪正在接受有关机关审查调查尚未作出结论的</w:t>
      </w:r>
      <w:r>
        <w:rPr>
          <w:rFonts w:hint="eastAsia" w:ascii="仿宋_GB2312" w:hAnsi="微软雅黑" w:eastAsia="仿宋_GB2312"/>
          <w:color w:val="auto"/>
          <w:spacing w:val="7"/>
          <w:sz w:val="32"/>
          <w:szCs w:val="32"/>
          <w:lang w:eastAsia="zh-CN"/>
        </w:rPr>
        <w:t>；（</w:t>
      </w:r>
      <w:r>
        <w:rPr>
          <w:rFonts w:hint="eastAsia" w:ascii="仿宋_GB2312" w:hAnsi="微软雅黑" w:eastAsia="仿宋_GB2312"/>
          <w:color w:val="auto"/>
          <w:spacing w:val="7"/>
          <w:sz w:val="32"/>
          <w:szCs w:val="32"/>
          <w:lang w:val="en-US" w:eastAsia="zh-CN"/>
        </w:rPr>
        <w:t>4</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受到诫勉、组织处理或者党纪政务处分等影响期未满或者期满影响使用的；（5）按照有关规定，到乡镇机关以及定向单位工作未满最低服务年限或者对转任有其他限制性规定的;（6）</w:t>
      </w:r>
      <w:r>
        <w:rPr>
          <w:rFonts w:hint="eastAsia" w:ascii="仿宋_GB2312" w:hAnsi="微软雅黑" w:eastAsia="仿宋_GB2312"/>
          <w:color w:val="auto"/>
          <w:spacing w:val="7"/>
          <w:sz w:val="32"/>
          <w:szCs w:val="32"/>
          <w:lang w:eastAsia="zh-CN"/>
        </w:rPr>
        <w:t>人事档案中“三龄两历一身份”有问题的；（</w:t>
      </w:r>
      <w:r>
        <w:rPr>
          <w:rFonts w:hint="eastAsia" w:ascii="仿宋_GB2312" w:hAnsi="微软雅黑" w:eastAsia="仿宋_GB2312"/>
          <w:color w:val="auto"/>
          <w:spacing w:val="7"/>
          <w:sz w:val="32"/>
          <w:szCs w:val="32"/>
          <w:lang w:val="en-US" w:eastAsia="zh-CN"/>
        </w:rPr>
        <w:t>7</w:t>
      </w:r>
      <w:r>
        <w:rPr>
          <w:rFonts w:hint="eastAsia" w:ascii="仿宋_GB2312" w:hAnsi="微软雅黑" w:eastAsia="仿宋_GB2312"/>
          <w:color w:val="auto"/>
          <w:spacing w:val="7"/>
          <w:sz w:val="32"/>
          <w:szCs w:val="32"/>
          <w:lang w:eastAsia="zh-CN"/>
        </w:rPr>
        <w:t>）</w:t>
      </w:r>
      <w:r>
        <w:rPr>
          <w:rFonts w:ascii="仿宋_GB2312" w:hAnsi="微软雅黑" w:eastAsia="仿宋_GB2312"/>
          <w:color w:val="auto"/>
          <w:spacing w:val="7"/>
          <w:sz w:val="32"/>
          <w:szCs w:val="32"/>
        </w:rPr>
        <w:t>尚在试用期内的；（</w:t>
      </w:r>
      <w:r>
        <w:rPr>
          <w:rFonts w:hint="eastAsia" w:ascii="仿宋_GB2312" w:hAnsi="微软雅黑" w:eastAsia="仿宋_GB2312"/>
          <w:color w:val="auto"/>
          <w:spacing w:val="7"/>
          <w:sz w:val="32"/>
          <w:szCs w:val="32"/>
          <w:lang w:val="en-US" w:eastAsia="zh-CN"/>
        </w:rPr>
        <w:t>8</w:t>
      </w:r>
      <w:r>
        <w:rPr>
          <w:rFonts w:ascii="仿宋_GB2312" w:hAnsi="微软雅黑" w:eastAsia="仿宋_GB2312"/>
          <w:color w:val="auto"/>
          <w:spacing w:val="7"/>
          <w:sz w:val="32"/>
          <w:szCs w:val="32"/>
        </w:rPr>
        <w:t>）法律、法规及有关政策规定的其他情形。</w:t>
      </w:r>
    </w:p>
    <w:p w14:paraId="5CEC4884">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 报考者不得报考转任后即构成回避关系的职位。</w:t>
      </w:r>
    </w:p>
    <w:p w14:paraId="00CA3137">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 以上基层工作经历、工作经历、服务期限等时间计算均截止至</w:t>
      </w:r>
      <w:r>
        <w:rPr>
          <w:rFonts w:hint="eastAsia" w:ascii="仿宋_GB2312" w:hAnsi="微软雅黑" w:eastAsia="仿宋_GB2312"/>
          <w:color w:val="auto"/>
          <w:spacing w:val="7"/>
          <w:sz w:val="32"/>
          <w:szCs w:val="32"/>
          <w:u w:val="none"/>
        </w:rPr>
        <w:t>202</w:t>
      </w:r>
      <w:r>
        <w:rPr>
          <w:rFonts w:hint="eastAsia" w:ascii="仿宋_GB2312" w:hAnsi="微软雅黑" w:eastAsia="仿宋_GB2312"/>
          <w:color w:val="auto"/>
          <w:spacing w:val="7"/>
          <w:sz w:val="32"/>
          <w:szCs w:val="32"/>
          <w:u w:val="none"/>
          <w:lang w:val="en-US" w:eastAsia="zh-CN"/>
        </w:rPr>
        <w:t>4</w:t>
      </w:r>
      <w:r>
        <w:rPr>
          <w:rFonts w:hint="eastAsia" w:ascii="仿宋_GB2312" w:hAnsi="微软雅黑" w:eastAsia="仿宋_GB2312"/>
          <w:color w:val="auto"/>
          <w:spacing w:val="7"/>
          <w:sz w:val="32"/>
          <w:szCs w:val="32"/>
          <w:u w:val="none"/>
        </w:rPr>
        <w:t>年</w:t>
      </w:r>
      <w:r>
        <w:rPr>
          <w:rFonts w:hint="eastAsia" w:ascii="仿宋_GB2312" w:hAnsi="微软雅黑" w:eastAsia="仿宋_GB2312"/>
          <w:color w:val="auto"/>
          <w:spacing w:val="7"/>
          <w:sz w:val="32"/>
          <w:szCs w:val="32"/>
          <w:u w:val="none"/>
          <w:lang w:val="en-US" w:eastAsia="zh-CN"/>
        </w:rPr>
        <w:t>8</w:t>
      </w:r>
      <w:r>
        <w:rPr>
          <w:rFonts w:hint="eastAsia" w:ascii="仿宋_GB2312" w:hAnsi="微软雅黑" w:eastAsia="仿宋_GB2312"/>
          <w:color w:val="auto"/>
          <w:spacing w:val="7"/>
          <w:sz w:val="32"/>
          <w:szCs w:val="32"/>
          <w:u w:val="none"/>
        </w:rPr>
        <w:t>月</w:t>
      </w:r>
      <w:r>
        <w:rPr>
          <w:rFonts w:hint="eastAsia" w:ascii="仿宋_GB2312" w:hAnsi="微软雅黑" w:eastAsia="仿宋_GB2312"/>
          <w:color w:val="auto"/>
          <w:spacing w:val="7"/>
          <w:sz w:val="32"/>
          <w:szCs w:val="32"/>
          <w:u w:val="none"/>
          <w:lang w:val="en-US" w:eastAsia="zh-CN"/>
        </w:rPr>
        <w:t>29日</w:t>
      </w:r>
      <w:r>
        <w:rPr>
          <w:rFonts w:hint="eastAsia" w:ascii="仿宋_GB2312" w:hAnsi="微软雅黑" w:eastAsia="仿宋_GB2312"/>
          <w:color w:val="auto"/>
          <w:spacing w:val="7"/>
          <w:sz w:val="32"/>
          <w:szCs w:val="32"/>
        </w:rPr>
        <w:t>。</w:t>
      </w:r>
    </w:p>
    <w:p w14:paraId="3494352B">
      <w:pPr>
        <w:pStyle w:val="4"/>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0" w:leftChars="0" w:firstLine="660"/>
        <w:textAlignment w:val="auto"/>
        <w:rPr>
          <w:rStyle w:val="7"/>
          <w:rFonts w:hint="eastAsia" w:ascii="黑体" w:hAnsi="黑体" w:eastAsia="黑体" w:cs="黑体"/>
          <w:b w:val="0"/>
          <w:bCs w:val="0"/>
          <w:i w:val="0"/>
          <w:iCs w:val="0"/>
          <w:caps w:val="0"/>
          <w:color w:val="auto"/>
          <w:spacing w:val="0"/>
          <w:sz w:val="32"/>
          <w:szCs w:val="32"/>
          <w:u w:val="none"/>
          <w:shd w:val="clear" w:fill="FFFFFF"/>
        </w:rPr>
      </w:pPr>
      <w:r>
        <w:rPr>
          <w:rStyle w:val="7"/>
          <w:rFonts w:hint="eastAsia" w:ascii="黑体" w:hAnsi="黑体" w:eastAsia="黑体" w:cs="黑体"/>
          <w:b w:val="0"/>
          <w:bCs w:val="0"/>
          <w:i w:val="0"/>
          <w:iCs w:val="0"/>
          <w:caps w:val="0"/>
          <w:color w:val="auto"/>
          <w:spacing w:val="0"/>
          <w:sz w:val="32"/>
          <w:szCs w:val="32"/>
          <w:u w:val="none"/>
          <w:shd w:val="clear" w:fill="FFFFFF"/>
          <w:lang w:eastAsia="zh-CN"/>
        </w:rPr>
        <w:t>选调</w:t>
      </w:r>
      <w:r>
        <w:rPr>
          <w:rStyle w:val="7"/>
          <w:rFonts w:hint="eastAsia" w:ascii="黑体" w:hAnsi="黑体" w:eastAsia="黑体" w:cs="黑体"/>
          <w:b w:val="0"/>
          <w:bCs w:val="0"/>
          <w:i w:val="0"/>
          <w:iCs w:val="0"/>
          <w:caps w:val="0"/>
          <w:color w:val="auto"/>
          <w:spacing w:val="0"/>
          <w:sz w:val="32"/>
          <w:szCs w:val="32"/>
          <w:u w:val="none"/>
          <w:shd w:val="clear" w:fill="FFFFFF"/>
        </w:rPr>
        <w:t>方式</w:t>
      </w:r>
    </w:p>
    <w:p w14:paraId="63C888C4">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Style w:val="7"/>
          <w:rFonts w:hint="eastAsia" w:ascii="黑体" w:hAnsi="黑体" w:eastAsia="黑体"/>
          <w:b w:val="0"/>
          <w:color w:val="auto"/>
          <w:spacing w:val="7"/>
          <w:sz w:val="32"/>
          <w:szCs w:val="32"/>
          <w:u w:val="none"/>
          <w:lang w:eastAsia="zh-CN"/>
        </w:rPr>
      </w:pPr>
      <w:r>
        <w:rPr>
          <w:rFonts w:hint="eastAsia" w:ascii="仿宋_GB2312" w:hAnsi="微软雅黑" w:eastAsia="仿宋_GB2312"/>
          <w:color w:val="auto"/>
          <w:spacing w:val="7"/>
          <w:sz w:val="32"/>
          <w:szCs w:val="32"/>
        </w:rPr>
        <w:t>采取笔试、面试和考察相结合的方式进行，按综合成绩从高分到低分等额确定拟</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人选。职位</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计划与实际报考人数的比例一般不得少于1:3，达不到规定比例的，</w:t>
      </w:r>
      <w:r>
        <w:rPr>
          <w:rFonts w:hint="eastAsia" w:ascii="仿宋_GB2312" w:hAnsi="微软雅黑" w:eastAsia="仿宋_GB2312"/>
          <w:color w:val="auto"/>
          <w:spacing w:val="7"/>
          <w:sz w:val="32"/>
          <w:szCs w:val="32"/>
          <w:u w:val="none"/>
        </w:rPr>
        <w:t>经</w:t>
      </w:r>
      <w:r>
        <w:rPr>
          <w:rFonts w:hint="eastAsia" w:ascii="仿宋_GB2312" w:hAnsi="微软雅黑" w:eastAsia="仿宋_GB2312"/>
          <w:color w:val="auto"/>
          <w:spacing w:val="7"/>
          <w:sz w:val="32"/>
          <w:szCs w:val="32"/>
          <w:u w:val="none"/>
          <w:lang w:eastAsia="zh-CN"/>
        </w:rPr>
        <w:t>县委组织部部务会研究</w:t>
      </w:r>
      <w:r>
        <w:rPr>
          <w:rFonts w:hint="eastAsia" w:ascii="仿宋_GB2312" w:hAnsi="微软雅黑" w:eastAsia="仿宋_GB2312"/>
          <w:color w:val="auto"/>
          <w:spacing w:val="7"/>
          <w:sz w:val="32"/>
          <w:szCs w:val="32"/>
          <w:u w:val="none"/>
        </w:rPr>
        <w:t>核减计划。</w:t>
      </w:r>
    </w:p>
    <w:p w14:paraId="1D7C67D7">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b/>
          <w:color w:val="auto"/>
          <w:spacing w:val="7"/>
          <w:sz w:val="32"/>
          <w:szCs w:val="32"/>
        </w:rPr>
      </w:pPr>
      <w:r>
        <w:rPr>
          <w:rStyle w:val="7"/>
          <w:rFonts w:hint="eastAsia" w:ascii="黑体" w:hAnsi="黑体" w:eastAsia="黑体"/>
          <w:b w:val="0"/>
          <w:color w:val="auto"/>
          <w:spacing w:val="7"/>
          <w:sz w:val="32"/>
          <w:szCs w:val="32"/>
        </w:rPr>
        <w:t>四、</w:t>
      </w:r>
      <w:r>
        <w:rPr>
          <w:rStyle w:val="7"/>
          <w:rFonts w:hint="eastAsia" w:ascii="黑体" w:hAnsi="黑体" w:eastAsia="黑体" w:cs="黑体"/>
          <w:b w:val="0"/>
          <w:bCs w:val="0"/>
          <w:i w:val="0"/>
          <w:iCs w:val="0"/>
          <w:caps w:val="0"/>
          <w:color w:val="auto"/>
          <w:spacing w:val="0"/>
          <w:sz w:val="32"/>
          <w:szCs w:val="32"/>
          <w:u w:val="none"/>
          <w:shd w:val="clear" w:fill="FFFFFF"/>
          <w:lang w:eastAsia="zh-CN"/>
        </w:rPr>
        <w:t>选调</w:t>
      </w:r>
      <w:r>
        <w:rPr>
          <w:rStyle w:val="7"/>
          <w:rFonts w:hint="eastAsia" w:ascii="黑体" w:hAnsi="黑体" w:eastAsia="黑体"/>
          <w:b w:val="0"/>
          <w:color w:val="auto"/>
          <w:spacing w:val="7"/>
          <w:sz w:val="32"/>
          <w:szCs w:val="32"/>
        </w:rPr>
        <w:t>程序</w:t>
      </w:r>
    </w:p>
    <w:p w14:paraId="743C633A">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楷体_GB2312" w:hAnsi="楷体_GB2312" w:eastAsia="楷体_GB2312" w:cs="楷体_GB2312"/>
          <w:color w:val="auto"/>
          <w:spacing w:val="7"/>
          <w:sz w:val="32"/>
          <w:szCs w:val="32"/>
        </w:rPr>
      </w:pPr>
      <w:r>
        <w:rPr>
          <w:rFonts w:hint="eastAsia" w:ascii="楷体_GB2312" w:hAnsi="楷体_GB2312" w:eastAsia="楷体_GB2312" w:cs="楷体_GB2312"/>
          <w:color w:val="auto"/>
          <w:spacing w:val="7"/>
          <w:sz w:val="32"/>
          <w:szCs w:val="32"/>
        </w:rPr>
        <w:t>（一）报名</w:t>
      </w:r>
    </w:p>
    <w:p w14:paraId="448581A3">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 1.报名时间：</w:t>
      </w:r>
      <w:r>
        <w:rPr>
          <w:rFonts w:hint="eastAsia" w:ascii="仿宋_GB2312" w:hAnsi="微软雅黑" w:eastAsia="仿宋_GB2312"/>
          <w:color w:val="auto"/>
          <w:spacing w:val="7"/>
          <w:sz w:val="32"/>
          <w:szCs w:val="32"/>
          <w:u w:val="none"/>
        </w:rPr>
        <w:t>202</w:t>
      </w:r>
      <w:r>
        <w:rPr>
          <w:rFonts w:hint="eastAsia" w:ascii="仿宋_GB2312" w:hAnsi="微软雅黑" w:eastAsia="仿宋_GB2312"/>
          <w:color w:val="auto"/>
          <w:spacing w:val="7"/>
          <w:sz w:val="32"/>
          <w:szCs w:val="32"/>
          <w:u w:val="none"/>
          <w:lang w:val="en-US" w:eastAsia="zh-CN"/>
        </w:rPr>
        <w:t>4</w:t>
      </w:r>
      <w:r>
        <w:rPr>
          <w:rFonts w:hint="eastAsia" w:ascii="仿宋_GB2312" w:hAnsi="微软雅黑" w:eastAsia="仿宋_GB2312"/>
          <w:color w:val="auto"/>
          <w:spacing w:val="7"/>
          <w:sz w:val="32"/>
          <w:szCs w:val="32"/>
          <w:u w:val="none"/>
        </w:rPr>
        <w:t>年</w:t>
      </w:r>
      <w:r>
        <w:rPr>
          <w:rFonts w:hint="eastAsia" w:ascii="仿宋_GB2312" w:hAnsi="微软雅黑" w:eastAsia="仿宋_GB2312"/>
          <w:color w:val="auto"/>
          <w:spacing w:val="7"/>
          <w:sz w:val="32"/>
          <w:szCs w:val="32"/>
          <w:u w:val="none"/>
          <w:lang w:val="en-US" w:eastAsia="zh-CN"/>
        </w:rPr>
        <w:t>9</w:t>
      </w:r>
      <w:r>
        <w:rPr>
          <w:rFonts w:hint="eastAsia" w:ascii="仿宋_GB2312" w:hAnsi="微软雅黑" w:eastAsia="仿宋_GB2312"/>
          <w:color w:val="auto"/>
          <w:spacing w:val="7"/>
          <w:sz w:val="32"/>
          <w:szCs w:val="32"/>
          <w:u w:val="none"/>
        </w:rPr>
        <w:t>月</w:t>
      </w:r>
      <w:r>
        <w:rPr>
          <w:rFonts w:hint="eastAsia" w:ascii="仿宋_GB2312" w:hAnsi="微软雅黑" w:eastAsia="仿宋_GB2312"/>
          <w:color w:val="auto"/>
          <w:spacing w:val="7"/>
          <w:sz w:val="32"/>
          <w:szCs w:val="32"/>
          <w:u w:val="none"/>
          <w:lang w:val="en-US" w:eastAsia="zh-CN"/>
        </w:rPr>
        <w:t>9</w:t>
      </w:r>
      <w:r>
        <w:rPr>
          <w:rFonts w:hint="eastAsia" w:ascii="仿宋_GB2312" w:hAnsi="微软雅黑" w:eastAsia="仿宋_GB2312"/>
          <w:color w:val="auto"/>
          <w:spacing w:val="7"/>
          <w:sz w:val="32"/>
          <w:szCs w:val="32"/>
          <w:u w:val="none"/>
        </w:rPr>
        <w:t>日-</w:t>
      </w:r>
      <w:r>
        <w:rPr>
          <w:rFonts w:hint="eastAsia" w:ascii="仿宋_GB2312" w:hAnsi="微软雅黑" w:eastAsia="仿宋_GB2312"/>
          <w:color w:val="auto"/>
          <w:spacing w:val="7"/>
          <w:sz w:val="32"/>
          <w:szCs w:val="32"/>
          <w:u w:val="none"/>
          <w:lang w:val="en-US" w:eastAsia="zh-CN"/>
        </w:rPr>
        <w:t>9</w:t>
      </w:r>
      <w:r>
        <w:rPr>
          <w:rFonts w:hint="eastAsia" w:ascii="仿宋_GB2312" w:hAnsi="微软雅黑" w:eastAsia="仿宋_GB2312"/>
          <w:color w:val="auto"/>
          <w:spacing w:val="7"/>
          <w:sz w:val="32"/>
          <w:szCs w:val="32"/>
          <w:u w:val="none"/>
        </w:rPr>
        <w:t>月</w:t>
      </w:r>
      <w:r>
        <w:rPr>
          <w:rFonts w:hint="eastAsia" w:ascii="仿宋_GB2312" w:hAnsi="微软雅黑" w:eastAsia="仿宋_GB2312"/>
          <w:color w:val="auto"/>
          <w:spacing w:val="7"/>
          <w:sz w:val="32"/>
          <w:szCs w:val="32"/>
          <w:u w:val="none"/>
          <w:lang w:val="en-US" w:eastAsia="zh-CN"/>
        </w:rPr>
        <w:t>10</w:t>
      </w:r>
      <w:r>
        <w:rPr>
          <w:rFonts w:hint="eastAsia" w:ascii="仿宋_GB2312" w:hAnsi="微软雅黑" w:eastAsia="仿宋_GB2312"/>
          <w:color w:val="auto"/>
          <w:spacing w:val="7"/>
          <w:sz w:val="32"/>
          <w:szCs w:val="32"/>
          <w:u w:val="none"/>
        </w:rPr>
        <w:t>日</w:t>
      </w:r>
      <w:r>
        <w:rPr>
          <w:rFonts w:hint="eastAsia" w:ascii="仿宋_GB2312" w:hAnsi="微软雅黑" w:eastAsia="仿宋_GB2312"/>
          <w:color w:val="auto"/>
          <w:spacing w:val="7"/>
          <w:sz w:val="32"/>
          <w:szCs w:val="32"/>
        </w:rPr>
        <w:t>。</w:t>
      </w:r>
    </w:p>
    <w:p w14:paraId="5E32942B">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 2.报名地点：</w:t>
      </w:r>
      <w:r>
        <w:rPr>
          <w:rFonts w:hint="eastAsia" w:ascii="仿宋_GB2312" w:hAnsi="微软雅黑" w:eastAsia="仿宋_GB2312"/>
          <w:color w:val="auto"/>
          <w:spacing w:val="7"/>
          <w:sz w:val="32"/>
          <w:szCs w:val="32"/>
          <w:lang w:eastAsia="zh-CN"/>
        </w:rPr>
        <w:t>县委组织部二楼会议室</w:t>
      </w:r>
    </w:p>
    <w:p w14:paraId="660BB869">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 3.报名方式：采取现场报名的方式进行，每人限报一个职位。符合条件的报考人员经所在单位同意后，填写《</w:t>
      </w:r>
      <w:r>
        <w:rPr>
          <w:rFonts w:hint="eastAsia" w:ascii="仿宋_GB2312" w:hAnsi="微软雅黑" w:eastAsia="仿宋_GB2312"/>
          <w:color w:val="auto"/>
          <w:spacing w:val="7"/>
          <w:sz w:val="32"/>
          <w:szCs w:val="32"/>
          <w:lang w:val="en-US" w:eastAsia="zh-CN"/>
        </w:rPr>
        <w:t>2024年中共双牌县委组织部公开选调工作人员</w:t>
      </w:r>
      <w:r>
        <w:rPr>
          <w:rFonts w:hint="eastAsia" w:ascii="仿宋_GB2312" w:hAnsi="微软雅黑" w:eastAsia="仿宋_GB2312"/>
          <w:color w:val="auto"/>
          <w:spacing w:val="7"/>
          <w:sz w:val="32"/>
          <w:szCs w:val="32"/>
        </w:rPr>
        <w:t>报名登记表》(附件</w:t>
      </w:r>
      <w:r>
        <w:rPr>
          <w:rFonts w:hint="eastAsia" w:ascii="仿宋_GB2312" w:hAnsi="微软雅黑" w:eastAsia="仿宋_GB2312"/>
          <w:color w:val="auto"/>
          <w:spacing w:val="7"/>
          <w:sz w:val="32"/>
          <w:szCs w:val="32"/>
          <w:lang w:val="en-US" w:eastAsia="zh-CN"/>
        </w:rPr>
        <w:t>2</w:t>
      </w:r>
      <w:r>
        <w:rPr>
          <w:rFonts w:hint="eastAsia" w:ascii="仿宋_GB2312" w:hAnsi="微软雅黑" w:eastAsia="仿宋_GB2312"/>
          <w:color w:val="auto"/>
          <w:spacing w:val="7"/>
          <w:sz w:val="32"/>
          <w:szCs w:val="32"/>
        </w:rPr>
        <w:t>)，并由所在单位党委（党组）</w:t>
      </w:r>
      <w:r>
        <w:rPr>
          <w:rFonts w:hint="eastAsia" w:ascii="仿宋_GB2312" w:hAnsi="微软雅黑" w:eastAsia="仿宋_GB2312"/>
          <w:color w:val="auto"/>
          <w:spacing w:val="7"/>
          <w:sz w:val="32"/>
          <w:szCs w:val="32"/>
          <w:lang w:eastAsia="zh-CN"/>
        </w:rPr>
        <w:t>一把手</w:t>
      </w:r>
      <w:r>
        <w:rPr>
          <w:rFonts w:hint="eastAsia" w:ascii="仿宋_GB2312" w:hAnsi="微软雅黑" w:eastAsia="仿宋_GB2312"/>
          <w:color w:val="auto"/>
          <w:spacing w:val="7"/>
          <w:sz w:val="32"/>
          <w:szCs w:val="32"/>
        </w:rPr>
        <w:t>签署推荐意见，连同有关资料统一到报名</w:t>
      </w:r>
      <w:r>
        <w:rPr>
          <w:rFonts w:hint="eastAsia" w:ascii="仿宋_GB2312" w:hAnsi="微软雅黑" w:eastAsia="仿宋_GB2312"/>
          <w:color w:val="auto"/>
          <w:spacing w:val="7"/>
          <w:sz w:val="32"/>
          <w:szCs w:val="32"/>
          <w:lang w:eastAsia="zh-CN"/>
        </w:rPr>
        <w:t>地点报名</w:t>
      </w:r>
      <w:r>
        <w:rPr>
          <w:rFonts w:hint="eastAsia" w:ascii="仿宋_GB2312" w:hAnsi="微软雅黑" w:eastAsia="仿宋_GB2312"/>
          <w:color w:val="auto"/>
          <w:spacing w:val="7"/>
          <w:sz w:val="32"/>
          <w:szCs w:val="32"/>
        </w:rPr>
        <w:t>。</w:t>
      </w:r>
    </w:p>
    <w:p w14:paraId="3672D313">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lang w:eastAsia="zh-CN"/>
        </w:rPr>
      </w:pPr>
      <w:r>
        <w:rPr>
          <w:rFonts w:hint="eastAsia" w:ascii="仿宋_GB2312" w:hAnsi="微软雅黑" w:eastAsia="仿宋_GB2312"/>
          <w:color w:val="auto"/>
          <w:spacing w:val="7"/>
          <w:sz w:val="32"/>
          <w:szCs w:val="32"/>
        </w:rPr>
        <w:t> 4.报名材料：（1）《</w:t>
      </w:r>
      <w:r>
        <w:rPr>
          <w:rFonts w:hint="eastAsia" w:ascii="仿宋_GB2312" w:hAnsi="微软雅黑" w:eastAsia="仿宋_GB2312"/>
          <w:color w:val="auto"/>
          <w:spacing w:val="7"/>
          <w:sz w:val="32"/>
          <w:szCs w:val="32"/>
          <w:lang w:val="en-US" w:eastAsia="zh-CN"/>
        </w:rPr>
        <w:t>2024年中共双牌县委组织部公开选调工作人员</w:t>
      </w:r>
      <w:r>
        <w:rPr>
          <w:rFonts w:hint="eastAsia" w:ascii="仿宋_GB2312" w:hAnsi="微软雅黑" w:eastAsia="仿宋_GB2312"/>
          <w:color w:val="auto"/>
          <w:spacing w:val="7"/>
          <w:sz w:val="32"/>
          <w:szCs w:val="32"/>
        </w:rPr>
        <w:t>报名登记表》（一份）;（2）身份证原件和复印件及近期同底免冠2寸照片2张；（3）毕业证、学位证原件及复印件</w:t>
      </w:r>
      <w:r>
        <w:rPr>
          <w:rFonts w:hint="eastAsia" w:ascii="仿宋_GB2312" w:hAnsi="微软雅黑" w:eastAsia="仿宋_GB2312"/>
          <w:color w:val="auto"/>
          <w:spacing w:val="7"/>
          <w:sz w:val="32"/>
          <w:szCs w:val="32"/>
          <w:lang w:eastAsia="zh-CN"/>
        </w:rPr>
        <w:t>。</w:t>
      </w:r>
    </w:p>
    <w:p w14:paraId="01A5C526">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 报考人员提供虚假报考材料的，一经查实，取消报考资格。对伪造、变造有关证件、材料、信息，骗取考试资格的，将</w:t>
      </w:r>
      <w:r>
        <w:rPr>
          <w:rFonts w:hint="eastAsia" w:ascii="仿宋_GB2312" w:hAnsi="微软雅黑" w:eastAsia="仿宋_GB2312"/>
          <w:color w:val="auto"/>
          <w:spacing w:val="7"/>
          <w:sz w:val="32"/>
          <w:szCs w:val="32"/>
          <w:lang w:eastAsia="zh-CN"/>
        </w:rPr>
        <w:t>按照</w:t>
      </w:r>
      <w:r>
        <w:rPr>
          <w:rFonts w:hint="eastAsia" w:ascii="仿宋_GB2312" w:hAnsi="微软雅黑" w:eastAsia="仿宋_GB2312"/>
          <w:color w:val="auto"/>
          <w:spacing w:val="7"/>
          <w:sz w:val="32"/>
          <w:szCs w:val="32"/>
        </w:rPr>
        <w:t>有关规定给予相应处理，</w:t>
      </w:r>
      <w:r>
        <w:rPr>
          <w:rFonts w:hint="eastAsia" w:ascii="仿宋_GB2312" w:hAnsi="微软雅黑" w:eastAsia="仿宋_GB2312"/>
          <w:color w:val="auto"/>
          <w:spacing w:val="7"/>
          <w:sz w:val="32"/>
          <w:szCs w:val="32"/>
          <w:lang w:eastAsia="zh-CN"/>
        </w:rPr>
        <w:t>严肃</w:t>
      </w:r>
      <w:r>
        <w:rPr>
          <w:rFonts w:hint="eastAsia" w:ascii="仿宋_GB2312" w:hAnsi="微软雅黑" w:eastAsia="仿宋_GB2312"/>
          <w:color w:val="auto"/>
          <w:spacing w:val="7"/>
          <w:sz w:val="32"/>
          <w:szCs w:val="32"/>
        </w:rPr>
        <w:t>追责。</w:t>
      </w:r>
    </w:p>
    <w:p w14:paraId="0C29D9D0">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w:t>
      </w:r>
      <w:r>
        <w:rPr>
          <w:rFonts w:hint="eastAsia" w:ascii="楷体_GB2312" w:hAnsi="楷体_GB2312" w:eastAsia="楷体_GB2312" w:cs="楷体_GB2312"/>
          <w:color w:val="auto"/>
          <w:spacing w:val="7"/>
          <w:sz w:val="32"/>
          <w:szCs w:val="32"/>
        </w:rPr>
        <w:t>（二）资格审查</w:t>
      </w:r>
    </w:p>
    <w:p w14:paraId="61ED41D8">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w:t>
      </w:r>
      <w:r>
        <w:rPr>
          <w:rFonts w:hint="eastAsia" w:ascii="仿宋_GB2312" w:hAnsi="微软雅黑" w:eastAsia="仿宋_GB2312"/>
          <w:color w:val="auto"/>
          <w:spacing w:val="7"/>
          <w:sz w:val="32"/>
          <w:szCs w:val="32"/>
          <w:lang w:eastAsia="zh-CN"/>
        </w:rPr>
        <w:t>县</w:t>
      </w:r>
      <w:r>
        <w:rPr>
          <w:rFonts w:hint="eastAsia" w:ascii="仿宋_GB2312" w:hAnsi="微软雅黑" w:eastAsia="仿宋_GB2312"/>
          <w:color w:val="auto"/>
          <w:spacing w:val="7"/>
          <w:sz w:val="32"/>
          <w:szCs w:val="32"/>
        </w:rPr>
        <w:t>委组织部</w:t>
      </w:r>
      <w:r>
        <w:rPr>
          <w:rFonts w:hint="eastAsia" w:ascii="仿宋_GB2312" w:hAnsi="微软雅黑" w:eastAsia="仿宋_GB2312"/>
          <w:color w:val="auto"/>
          <w:spacing w:val="7"/>
          <w:sz w:val="32"/>
          <w:szCs w:val="32"/>
          <w:lang w:eastAsia="zh-CN"/>
        </w:rPr>
        <w:t>组织县委编办、县人社局等单位</w:t>
      </w:r>
      <w:r>
        <w:rPr>
          <w:rFonts w:hint="eastAsia" w:ascii="仿宋_GB2312" w:hAnsi="微软雅黑" w:eastAsia="仿宋_GB2312"/>
          <w:color w:val="auto"/>
          <w:spacing w:val="7"/>
          <w:sz w:val="32"/>
          <w:szCs w:val="32"/>
        </w:rPr>
        <w:t>对报考人员进行资格审查。</w:t>
      </w:r>
    </w:p>
    <w:p w14:paraId="57332E11">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楷体_GB2312" w:hAnsi="楷体_GB2312" w:eastAsia="楷体_GB2312" w:cs="楷体_GB2312"/>
          <w:color w:val="auto"/>
          <w:spacing w:val="7"/>
          <w:sz w:val="32"/>
          <w:szCs w:val="32"/>
        </w:rPr>
      </w:pPr>
      <w:r>
        <w:rPr>
          <w:rFonts w:hint="eastAsia" w:ascii="楷体_GB2312" w:hAnsi="楷体_GB2312" w:eastAsia="楷体_GB2312" w:cs="楷体_GB2312"/>
          <w:color w:val="auto"/>
          <w:spacing w:val="7"/>
          <w:sz w:val="32"/>
          <w:szCs w:val="32"/>
        </w:rPr>
        <w:t> （三）考试</w:t>
      </w:r>
    </w:p>
    <w:p w14:paraId="23DAF164">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采取笔试与面试相结合的方式进行，总分100分，根据笔试成绩占50%、面试成绩占50%的比例计算考生综合成绩，分数按四舍五入法处理保留小数点后两位。</w:t>
      </w:r>
    </w:p>
    <w:p w14:paraId="382CCA58">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b/>
          <w:bCs/>
          <w:color w:val="auto"/>
          <w:spacing w:val="7"/>
          <w:sz w:val="32"/>
          <w:szCs w:val="32"/>
        </w:rPr>
        <w:t>1.笔试</w:t>
      </w:r>
      <w:r>
        <w:rPr>
          <w:rFonts w:hint="eastAsia" w:ascii="仿宋_GB2312" w:hAnsi="微软雅黑" w:eastAsia="仿宋_GB2312"/>
          <w:b/>
          <w:bCs/>
          <w:color w:val="auto"/>
          <w:spacing w:val="7"/>
          <w:sz w:val="32"/>
          <w:szCs w:val="32"/>
          <w:lang w:eastAsia="zh-CN"/>
        </w:rPr>
        <w:t>：</w:t>
      </w:r>
      <w:r>
        <w:rPr>
          <w:rFonts w:hint="eastAsia" w:ascii="仿宋_GB2312" w:hAnsi="微软雅黑" w:eastAsia="仿宋_GB2312"/>
          <w:color w:val="auto"/>
          <w:spacing w:val="7"/>
          <w:sz w:val="32"/>
          <w:szCs w:val="32"/>
        </w:rPr>
        <w:t>采取闭卷方式进行，笔试内容：</w:t>
      </w:r>
      <w:r>
        <w:rPr>
          <w:rFonts w:hint="eastAsia" w:ascii="仿宋_GB2312" w:hAnsi="微软雅黑" w:eastAsia="仿宋_GB2312"/>
          <w:color w:val="auto"/>
          <w:spacing w:val="7"/>
          <w:sz w:val="32"/>
          <w:szCs w:val="32"/>
          <w:lang w:eastAsia="zh-CN"/>
        </w:rPr>
        <w:t>文稿</w:t>
      </w:r>
      <w:r>
        <w:rPr>
          <w:rFonts w:hint="eastAsia" w:ascii="仿宋_GB2312" w:hAnsi="微软雅黑" w:eastAsia="仿宋_GB2312"/>
          <w:color w:val="auto"/>
          <w:spacing w:val="7"/>
          <w:sz w:val="32"/>
          <w:szCs w:val="32"/>
        </w:rPr>
        <w:t>写作，满分100分。考生参加笔试时须执本人准考证及有效身份证。笔试时间为</w:t>
      </w:r>
      <w:r>
        <w:rPr>
          <w:rFonts w:hint="eastAsia" w:ascii="仿宋_GB2312" w:hAnsi="微软雅黑" w:eastAsia="仿宋_GB2312"/>
          <w:color w:val="auto"/>
          <w:spacing w:val="7"/>
          <w:sz w:val="32"/>
          <w:szCs w:val="32"/>
          <w:u w:val="none"/>
        </w:rPr>
        <w:t>202</w:t>
      </w:r>
      <w:r>
        <w:rPr>
          <w:rFonts w:hint="eastAsia" w:ascii="仿宋_GB2312" w:hAnsi="微软雅黑" w:eastAsia="仿宋_GB2312"/>
          <w:color w:val="auto"/>
          <w:spacing w:val="7"/>
          <w:sz w:val="32"/>
          <w:szCs w:val="32"/>
          <w:u w:val="none"/>
          <w:lang w:val="en-US" w:eastAsia="zh-CN"/>
        </w:rPr>
        <w:t>4</w:t>
      </w:r>
      <w:r>
        <w:rPr>
          <w:rFonts w:hint="eastAsia" w:ascii="仿宋_GB2312" w:hAnsi="微软雅黑" w:eastAsia="仿宋_GB2312"/>
          <w:color w:val="auto"/>
          <w:spacing w:val="7"/>
          <w:sz w:val="32"/>
          <w:szCs w:val="32"/>
          <w:u w:val="none"/>
        </w:rPr>
        <w:t>年</w:t>
      </w:r>
      <w:r>
        <w:rPr>
          <w:rFonts w:hint="eastAsia" w:ascii="仿宋_GB2312" w:hAnsi="微软雅黑" w:eastAsia="仿宋_GB2312"/>
          <w:color w:val="auto"/>
          <w:spacing w:val="7"/>
          <w:sz w:val="32"/>
          <w:szCs w:val="32"/>
          <w:u w:val="none"/>
          <w:lang w:val="en-US" w:eastAsia="zh-CN"/>
        </w:rPr>
        <w:t>9</w:t>
      </w:r>
      <w:r>
        <w:rPr>
          <w:rFonts w:hint="eastAsia" w:ascii="仿宋_GB2312" w:hAnsi="微软雅黑" w:eastAsia="仿宋_GB2312"/>
          <w:color w:val="auto"/>
          <w:spacing w:val="7"/>
          <w:sz w:val="32"/>
          <w:szCs w:val="32"/>
          <w:u w:val="none"/>
        </w:rPr>
        <w:t>月</w:t>
      </w:r>
      <w:r>
        <w:rPr>
          <w:rFonts w:hint="eastAsia" w:ascii="仿宋_GB2312" w:hAnsi="微软雅黑" w:eastAsia="仿宋_GB2312"/>
          <w:color w:val="auto"/>
          <w:spacing w:val="7"/>
          <w:sz w:val="32"/>
          <w:szCs w:val="32"/>
          <w:u w:val="none"/>
          <w:lang w:val="en-US" w:eastAsia="zh-CN"/>
        </w:rPr>
        <w:t>12</w:t>
      </w:r>
      <w:r>
        <w:rPr>
          <w:rFonts w:hint="eastAsia" w:ascii="仿宋_GB2312" w:hAnsi="微软雅黑" w:eastAsia="仿宋_GB2312"/>
          <w:color w:val="auto"/>
          <w:spacing w:val="7"/>
          <w:sz w:val="32"/>
          <w:szCs w:val="32"/>
          <w:u w:val="none"/>
        </w:rPr>
        <w:t>日，</w:t>
      </w:r>
      <w:r>
        <w:rPr>
          <w:rFonts w:hint="eastAsia" w:ascii="仿宋_GB2312" w:hAnsi="微软雅黑" w:eastAsia="仿宋_GB2312"/>
          <w:color w:val="auto"/>
          <w:spacing w:val="7"/>
          <w:sz w:val="32"/>
          <w:szCs w:val="32"/>
        </w:rPr>
        <w:t>笔试地点</w:t>
      </w:r>
      <w:r>
        <w:rPr>
          <w:rFonts w:hint="eastAsia" w:ascii="仿宋_GB2312" w:hAnsi="微软雅黑" w:eastAsia="仿宋_GB2312"/>
          <w:color w:val="auto"/>
          <w:spacing w:val="7"/>
          <w:sz w:val="32"/>
          <w:szCs w:val="32"/>
          <w:lang w:eastAsia="zh-CN"/>
        </w:rPr>
        <w:t>另行通知</w:t>
      </w:r>
      <w:r>
        <w:rPr>
          <w:rFonts w:hint="eastAsia" w:ascii="仿宋_GB2312" w:hAnsi="微软雅黑" w:eastAsia="仿宋_GB2312"/>
          <w:color w:val="auto"/>
          <w:spacing w:val="7"/>
          <w:sz w:val="32"/>
          <w:szCs w:val="32"/>
        </w:rPr>
        <w:t>。</w:t>
      </w:r>
    </w:p>
    <w:p w14:paraId="1B559473">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微软雅黑" w:eastAsia="仿宋_GB2312"/>
          <w:b/>
          <w:bCs/>
          <w:color w:val="auto"/>
          <w:spacing w:val="7"/>
          <w:sz w:val="32"/>
          <w:szCs w:val="32"/>
        </w:rPr>
        <w:t>2</w:t>
      </w:r>
      <w:r>
        <w:rPr>
          <w:rFonts w:hint="eastAsia" w:ascii="仿宋_GB2312" w:hAnsi="微软雅黑" w:eastAsia="仿宋_GB2312"/>
          <w:b/>
          <w:bCs/>
          <w:color w:val="auto"/>
          <w:spacing w:val="7"/>
          <w:sz w:val="32"/>
          <w:szCs w:val="32"/>
          <w:lang w:val="en-US" w:eastAsia="zh-CN"/>
        </w:rPr>
        <w:t>.</w:t>
      </w:r>
      <w:r>
        <w:rPr>
          <w:rFonts w:hint="eastAsia" w:ascii="仿宋_GB2312" w:hAnsi="微软雅黑" w:eastAsia="仿宋_GB2312"/>
          <w:b/>
          <w:bCs/>
          <w:color w:val="auto"/>
          <w:spacing w:val="7"/>
          <w:sz w:val="32"/>
          <w:szCs w:val="32"/>
        </w:rPr>
        <w:t>面试</w:t>
      </w:r>
      <w:r>
        <w:rPr>
          <w:rFonts w:hint="eastAsia" w:ascii="仿宋_GB2312" w:hAnsi="微软雅黑" w:eastAsia="仿宋_GB2312"/>
          <w:b/>
          <w:bCs/>
          <w:color w:val="auto"/>
          <w:spacing w:val="7"/>
          <w:sz w:val="32"/>
          <w:szCs w:val="32"/>
          <w:lang w:eastAsia="zh-CN"/>
        </w:rPr>
        <w:t>：</w:t>
      </w:r>
      <w:r>
        <w:rPr>
          <w:rFonts w:hint="eastAsia" w:ascii="仿宋_GB2312" w:hAnsi="微软雅黑" w:eastAsia="仿宋_GB2312"/>
          <w:color w:val="auto"/>
          <w:spacing w:val="7"/>
          <w:sz w:val="32"/>
          <w:szCs w:val="32"/>
        </w:rPr>
        <w:t>（1）时间和地点：另行通知。（2）根据笔试成绩从高分到低分按</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计划数1:2的比例进入面试，末位同分一并入围。如进入面试人员自愿放弃的，按笔试成绩排名从高分到低分依次递补(只能递补一次)。（3）面试方式和内容：面试由</w:t>
      </w:r>
      <w:r>
        <w:rPr>
          <w:rFonts w:hint="eastAsia" w:ascii="仿宋_GB2312" w:hAnsi="微软雅黑" w:eastAsia="仿宋_GB2312"/>
          <w:color w:val="auto"/>
          <w:spacing w:val="7"/>
          <w:sz w:val="32"/>
          <w:szCs w:val="32"/>
          <w:lang w:eastAsia="zh-CN"/>
        </w:rPr>
        <w:t>县</w:t>
      </w:r>
      <w:r>
        <w:rPr>
          <w:rFonts w:hint="eastAsia" w:ascii="仿宋_GB2312" w:hAnsi="微软雅黑" w:eastAsia="仿宋_GB2312"/>
          <w:color w:val="auto"/>
          <w:spacing w:val="7"/>
          <w:sz w:val="32"/>
          <w:szCs w:val="32"/>
        </w:rPr>
        <w:t>委组织部组织实施，县纪委监委派驻</w:t>
      </w:r>
      <w:r>
        <w:rPr>
          <w:rFonts w:hint="eastAsia" w:ascii="仿宋_GB2312" w:hAnsi="微软雅黑" w:eastAsia="仿宋_GB2312"/>
          <w:color w:val="auto"/>
          <w:spacing w:val="7"/>
          <w:sz w:val="32"/>
          <w:szCs w:val="32"/>
          <w:lang w:eastAsia="zh-CN"/>
        </w:rPr>
        <w:t>县委组织部</w:t>
      </w:r>
      <w:r>
        <w:rPr>
          <w:rFonts w:hint="eastAsia" w:ascii="仿宋_GB2312" w:hAnsi="微软雅黑" w:eastAsia="仿宋_GB2312"/>
          <w:color w:val="auto"/>
          <w:spacing w:val="7"/>
          <w:sz w:val="32"/>
          <w:szCs w:val="32"/>
        </w:rPr>
        <w:t>纪检</w:t>
      </w:r>
      <w:r>
        <w:rPr>
          <w:rFonts w:hint="eastAsia" w:ascii="仿宋_GB2312" w:hAnsi="微软雅黑" w:eastAsia="仿宋_GB2312"/>
          <w:color w:val="auto"/>
          <w:spacing w:val="7"/>
          <w:sz w:val="32"/>
          <w:szCs w:val="32"/>
          <w:lang w:eastAsia="zh-CN"/>
        </w:rPr>
        <w:t>监察</w:t>
      </w:r>
      <w:r>
        <w:rPr>
          <w:rFonts w:hint="eastAsia" w:ascii="仿宋_GB2312" w:hAnsi="微软雅黑" w:eastAsia="仿宋_GB2312"/>
          <w:color w:val="auto"/>
          <w:spacing w:val="7"/>
          <w:sz w:val="32"/>
          <w:szCs w:val="32"/>
        </w:rPr>
        <w:t>组</w:t>
      </w:r>
      <w:r>
        <w:rPr>
          <w:rFonts w:ascii="仿宋_GB2312" w:hAnsi="微软雅黑" w:eastAsia="仿宋_GB2312"/>
          <w:color w:val="auto"/>
          <w:spacing w:val="7"/>
          <w:sz w:val="32"/>
          <w:szCs w:val="32"/>
        </w:rPr>
        <w:t>现场监督。</w:t>
      </w:r>
      <w:r>
        <w:rPr>
          <w:rFonts w:hint="eastAsia" w:ascii="仿宋_GB2312" w:hAnsi="微软雅黑" w:eastAsia="仿宋_GB2312"/>
          <w:color w:val="auto"/>
          <w:spacing w:val="7"/>
          <w:sz w:val="32"/>
          <w:szCs w:val="32"/>
        </w:rPr>
        <w:t>采取结构化面试形式进行，满分为100分。（4）招录职位实际参加面试人数没有形成有效竞争的,报考人员面试成绩必须不低于当场(同一场次、同一个面试考官组、同一套面试题本)形成有效竞争职位入围体检人员的最低面试分数</w:t>
      </w:r>
      <w:r>
        <w:rPr>
          <w:rFonts w:hint="eastAsia" w:ascii="仿宋_GB2312" w:hAnsi="微软雅黑" w:eastAsia="仿宋_GB2312"/>
          <w:color w:val="auto"/>
          <w:spacing w:val="7"/>
          <w:sz w:val="32"/>
          <w:szCs w:val="32"/>
          <w:lang w:eastAsia="zh-CN"/>
        </w:rPr>
        <w:t>，</w:t>
      </w:r>
      <w:r>
        <w:rPr>
          <w:rFonts w:hint="eastAsia" w:ascii="仿宋_GB2312" w:hAnsi="微软雅黑" w:eastAsia="仿宋_GB2312"/>
          <w:color w:val="auto"/>
          <w:spacing w:val="7"/>
          <w:sz w:val="32"/>
          <w:szCs w:val="32"/>
        </w:rPr>
        <w:t>否则不列入</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对象。</w:t>
      </w:r>
    </w:p>
    <w:p w14:paraId="4E7FDBB6">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仿宋_GB2312" w:eastAsia="仿宋_GB2312" w:cs="仿宋_GB2312"/>
          <w:b/>
          <w:bCs/>
          <w:color w:val="auto"/>
          <w:spacing w:val="7"/>
          <w:sz w:val="32"/>
          <w:szCs w:val="32"/>
          <w:lang w:val="en-US" w:eastAsia="zh-CN"/>
        </w:rPr>
        <w:t>3.</w:t>
      </w:r>
      <w:r>
        <w:rPr>
          <w:rFonts w:hint="eastAsia" w:ascii="仿宋_GB2312" w:hAnsi="仿宋_GB2312" w:eastAsia="仿宋_GB2312" w:cs="仿宋_GB2312"/>
          <w:b/>
          <w:bCs/>
          <w:color w:val="auto"/>
          <w:spacing w:val="7"/>
          <w:sz w:val="32"/>
          <w:szCs w:val="32"/>
        </w:rPr>
        <w:t>体检</w:t>
      </w:r>
      <w:r>
        <w:rPr>
          <w:rFonts w:hint="eastAsia" w:ascii="仿宋_GB2312" w:hAnsi="仿宋_GB2312" w:eastAsia="仿宋_GB2312" w:cs="仿宋_GB2312"/>
          <w:b/>
          <w:bCs/>
          <w:color w:val="auto"/>
          <w:spacing w:val="7"/>
          <w:sz w:val="32"/>
          <w:szCs w:val="32"/>
          <w:lang w:eastAsia="zh-CN"/>
        </w:rPr>
        <w:t>：</w:t>
      </w:r>
      <w:r>
        <w:rPr>
          <w:rFonts w:hint="eastAsia" w:ascii="仿宋_GB2312" w:hAnsi="微软雅黑" w:eastAsia="仿宋_GB2312"/>
          <w:color w:val="auto"/>
          <w:spacing w:val="7"/>
          <w:sz w:val="32"/>
          <w:szCs w:val="32"/>
        </w:rPr>
        <w:t>各职位从高分到低分按</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计划数1:1的比例进入体检，若综合成绩相同，按笔试成绩高的确定入围体检对象。体检根据国家公务员录用体检标准进行。如体检不合格</w:t>
      </w:r>
      <w:r>
        <w:rPr>
          <w:rFonts w:hint="eastAsia" w:ascii="仿宋_GB2312" w:hAnsi="微软雅黑" w:eastAsia="仿宋_GB2312"/>
          <w:color w:val="auto"/>
          <w:spacing w:val="7"/>
          <w:sz w:val="32"/>
          <w:szCs w:val="32"/>
          <w:lang w:eastAsia="zh-CN"/>
        </w:rPr>
        <w:t>的不再进行递补。</w:t>
      </w:r>
    </w:p>
    <w:p w14:paraId="3AAE41B2">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hint="eastAsia" w:ascii="仿宋_GB2312" w:hAnsi="微软雅黑" w:eastAsia="仿宋_GB2312"/>
          <w:color w:val="auto"/>
          <w:spacing w:val="7"/>
          <w:sz w:val="32"/>
          <w:szCs w:val="32"/>
        </w:rPr>
      </w:pPr>
      <w:r>
        <w:rPr>
          <w:rFonts w:hint="eastAsia" w:ascii="仿宋_GB2312" w:hAnsi="仿宋_GB2312" w:eastAsia="仿宋_GB2312" w:cs="仿宋_GB2312"/>
          <w:b/>
          <w:bCs/>
          <w:color w:val="auto"/>
          <w:spacing w:val="7"/>
          <w:sz w:val="32"/>
          <w:szCs w:val="32"/>
          <w:lang w:val="en-US" w:eastAsia="zh-CN"/>
        </w:rPr>
        <w:t>4.</w:t>
      </w:r>
      <w:r>
        <w:rPr>
          <w:rFonts w:hint="eastAsia" w:ascii="仿宋_GB2312" w:hAnsi="仿宋_GB2312" w:eastAsia="仿宋_GB2312" w:cs="仿宋_GB2312"/>
          <w:b/>
          <w:bCs/>
          <w:color w:val="auto"/>
          <w:spacing w:val="7"/>
          <w:sz w:val="32"/>
          <w:szCs w:val="32"/>
        </w:rPr>
        <w:t>考察</w:t>
      </w:r>
      <w:r>
        <w:rPr>
          <w:rFonts w:hint="eastAsia" w:ascii="仿宋_GB2312" w:hAnsi="仿宋_GB2312" w:eastAsia="仿宋_GB2312" w:cs="仿宋_GB2312"/>
          <w:b/>
          <w:bCs/>
          <w:color w:val="auto"/>
          <w:spacing w:val="7"/>
          <w:sz w:val="32"/>
          <w:szCs w:val="32"/>
          <w:lang w:eastAsia="zh-CN"/>
        </w:rPr>
        <w:t>：</w:t>
      </w:r>
      <w:r>
        <w:rPr>
          <w:rFonts w:hint="eastAsia" w:ascii="仿宋_GB2312" w:hAnsi="微软雅黑" w:eastAsia="仿宋_GB2312"/>
          <w:color w:val="auto"/>
          <w:spacing w:val="7"/>
          <w:sz w:val="32"/>
          <w:szCs w:val="32"/>
        </w:rPr>
        <w:t>体检合格人员确定为考察对象。考察主要对入围人选的思想政治表现、道德品质、工作能力、需要回避的情况等事项进行综合考察（对综合成绩相同且笔试成绩相同一并列入考察对象的人员，从优秀考察对象中确定拟</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人员）。</w:t>
      </w:r>
    </w:p>
    <w:p w14:paraId="09CA36A9">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1" w:firstLineChars="200"/>
        <w:textAlignment w:val="auto"/>
        <w:rPr>
          <w:rFonts w:hint="eastAsia" w:ascii="仿宋_GB2312" w:hAnsi="微软雅黑" w:eastAsia="仿宋_GB2312"/>
          <w:color w:val="auto"/>
          <w:spacing w:val="0"/>
          <w:sz w:val="32"/>
          <w:szCs w:val="32"/>
        </w:rPr>
      </w:pPr>
      <w:r>
        <w:rPr>
          <w:rFonts w:hint="eastAsia" w:ascii="仿宋_GB2312" w:hAnsi="仿宋_GB2312" w:eastAsia="仿宋_GB2312" w:cs="仿宋_GB2312"/>
          <w:b/>
          <w:bCs/>
          <w:color w:val="auto"/>
          <w:spacing w:val="7"/>
          <w:sz w:val="32"/>
          <w:szCs w:val="32"/>
          <w:lang w:val="en-US" w:eastAsia="zh-CN"/>
        </w:rPr>
        <w:t>5.</w:t>
      </w:r>
      <w:r>
        <w:rPr>
          <w:rFonts w:hint="eastAsia" w:ascii="仿宋_GB2312" w:hAnsi="仿宋_GB2312" w:eastAsia="仿宋_GB2312" w:cs="仿宋_GB2312"/>
          <w:b/>
          <w:bCs/>
          <w:color w:val="auto"/>
          <w:spacing w:val="7"/>
          <w:sz w:val="32"/>
          <w:szCs w:val="32"/>
        </w:rPr>
        <w:t>讨论决定</w:t>
      </w:r>
      <w:r>
        <w:rPr>
          <w:rFonts w:hint="eastAsia" w:ascii="仿宋_GB2312" w:hAnsi="仿宋_GB2312" w:eastAsia="仿宋_GB2312" w:cs="仿宋_GB2312"/>
          <w:b/>
          <w:bCs/>
          <w:color w:val="auto"/>
          <w:spacing w:val="7"/>
          <w:sz w:val="32"/>
          <w:szCs w:val="32"/>
          <w:lang w:eastAsia="zh-CN"/>
        </w:rPr>
        <w:t>：</w:t>
      </w:r>
      <w:r>
        <w:rPr>
          <w:rFonts w:hint="eastAsia" w:ascii="仿宋_GB2312" w:hAnsi="微软雅黑" w:eastAsia="仿宋_GB2312"/>
          <w:color w:val="auto"/>
          <w:spacing w:val="0"/>
          <w:sz w:val="32"/>
          <w:szCs w:val="32"/>
        </w:rPr>
        <w:t>考察合格者由</w:t>
      </w:r>
      <w:r>
        <w:rPr>
          <w:rFonts w:hint="eastAsia" w:ascii="仿宋_GB2312" w:hAnsi="微软雅黑" w:eastAsia="仿宋_GB2312"/>
          <w:color w:val="auto"/>
          <w:spacing w:val="0"/>
          <w:sz w:val="32"/>
          <w:szCs w:val="32"/>
          <w:lang w:eastAsia="zh-CN"/>
        </w:rPr>
        <w:t>县</w:t>
      </w:r>
      <w:r>
        <w:rPr>
          <w:rFonts w:hint="eastAsia" w:ascii="仿宋_GB2312" w:hAnsi="微软雅黑" w:eastAsia="仿宋_GB2312"/>
          <w:color w:val="auto"/>
          <w:spacing w:val="0"/>
          <w:sz w:val="32"/>
          <w:szCs w:val="32"/>
        </w:rPr>
        <w:t>委组织部研究确定为拟</w:t>
      </w:r>
      <w:r>
        <w:rPr>
          <w:rFonts w:hint="eastAsia" w:ascii="仿宋_GB2312" w:hAnsi="微软雅黑" w:eastAsia="仿宋_GB2312"/>
          <w:color w:val="auto"/>
          <w:spacing w:val="0"/>
          <w:sz w:val="32"/>
          <w:szCs w:val="32"/>
          <w:lang w:eastAsia="zh-CN"/>
        </w:rPr>
        <w:t>选调</w:t>
      </w:r>
      <w:r>
        <w:rPr>
          <w:rFonts w:hint="eastAsia" w:ascii="仿宋_GB2312" w:hAnsi="微软雅黑" w:eastAsia="仿宋_GB2312"/>
          <w:color w:val="auto"/>
          <w:spacing w:val="0"/>
          <w:sz w:val="32"/>
          <w:szCs w:val="32"/>
        </w:rPr>
        <w:t>人员对象。</w:t>
      </w:r>
    </w:p>
    <w:p w14:paraId="029D7E7D">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71" w:firstLineChars="200"/>
        <w:textAlignment w:val="auto"/>
        <w:rPr>
          <w:rFonts w:ascii="仿宋_GB2312" w:hAnsi="微软雅黑" w:eastAsia="仿宋_GB2312"/>
          <w:color w:val="auto"/>
          <w:spacing w:val="7"/>
          <w:sz w:val="32"/>
          <w:szCs w:val="32"/>
        </w:rPr>
      </w:pPr>
      <w:r>
        <w:rPr>
          <w:rFonts w:hint="eastAsia" w:ascii="仿宋_GB2312" w:hAnsi="仿宋_GB2312" w:eastAsia="仿宋_GB2312" w:cs="仿宋_GB2312"/>
          <w:b/>
          <w:bCs/>
          <w:color w:val="auto"/>
          <w:spacing w:val="7"/>
          <w:sz w:val="32"/>
          <w:szCs w:val="32"/>
          <w:lang w:val="en-US" w:eastAsia="zh-CN"/>
        </w:rPr>
        <w:t>6.</w:t>
      </w:r>
      <w:r>
        <w:rPr>
          <w:rFonts w:hint="eastAsia" w:ascii="仿宋_GB2312" w:hAnsi="仿宋_GB2312" w:eastAsia="仿宋_GB2312" w:cs="仿宋_GB2312"/>
          <w:b/>
          <w:bCs/>
          <w:color w:val="auto"/>
          <w:spacing w:val="7"/>
          <w:sz w:val="32"/>
          <w:szCs w:val="32"/>
        </w:rPr>
        <w:t>公示</w:t>
      </w:r>
      <w:r>
        <w:rPr>
          <w:rFonts w:hint="eastAsia" w:ascii="仿宋_GB2312" w:hAnsi="仿宋_GB2312" w:eastAsia="仿宋_GB2312" w:cs="仿宋_GB2312"/>
          <w:b/>
          <w:bCs/>
          <w:color w:val="auto"/>
          <w:spacing w:val="7"/>
          <w:sz w:val="32"/>
          <w:szCs w:val="32"/>
          <w:lang w:eastAsia="zh-CN"/>
        </w:rPr>
        <w:t>：</w:t>
      </w:r>
      <w:r>
        <w:rPr>
          <w:rFonts w:ascii="仿宋_GB2312" w:hAnsi="微软雅黑" w:eastAsia="仿宋_GB2312"/>
          <w:color w:val="auto"/>
          <w:spacing w:val="7"/>
          <w:sz w:val="32"/>
          <w:szCs w:val="32"/>
        </w:rPr>
        <w:t>将确定的拟</w:t>
      </w:r>
      <w:r>
        <w:rPr>
          <w:rFonts w:hint="eastAsia" w:ascii="仿宋_GB2312" w:hAnsi="微软雅黑" w:eastAsia="仿宋_GB2312"/>
          <w:color w:val="auto"/>
          <w:spacing w:val="7"/>
          <w:sz w:val="32"/>
          <w:szCs w:val="32"/>
        </w:rPr>
        <w:t>试用</w:t>
      </w:r>
      <w:r>
        <w:rPr>
          <w:rFonts w:ascii="仿宋_GB2312" w:hAnsi="微软雅黑" w:eastAsia="仿宋_GB2312"/>
          <w:color w:val="auto"/>
          <w:spacing w:val="7"/>
          <w:sz w:val="32"/>
          <w:szCs w:val="32"/>
        </w:rPr>
        <w:t>人员</w:t>
      </w:r>
      <w:r>
        <w:rPr>
          <w:rFonts w:hint="eastAsia" w:ascii="仿宋_GB2312" w:hAnsi="微软雅黑" w:eastAsia="仿宋_GB2312"/>
          <w:color w:val="auto"/>
          <w:spacing w:val="7"/>
          <w:sz w:val="32"/>
          <w:szCs w:val="32"/>
        </w:rPr>
        <w:t>通过双牌新闻网或双牌政府网等媒体向社会公示</w:t>
      </w:r>
      <w:r>
        <w:rPr>
          <w:rFonts w:ascii="仿宋_GB2312" w:hAnsi="微软雅黑" w:eastAsia="仿宋_GB2312"/>
          <w:color w:val="auto"/>
          <w:spacing w:val="7"/>
          <w:sz w:val="32"/>
          <w:szCs w:val="32"/>
        </w:rPr>
        <w:t>，公示期为</w:t>
      </w:r>
      <w:r>
        <w:rPr>
          <w:rFonts w:hint="eastAsia" w:ascii="仿宋_GB2312" w:hAnsi="微软雅黑" w:eastAsia="仿宋_GB2312"/>
          <w:color w:val="auto"/>
          <w:spacing w:val="7"/>
          <w:sz w:val="32"/>
          <w:szCs w:val="32"/>
          <w:lang w:val="en-US" w:eastAsia="zh-CN"/>
        </w:rPr>
        <w:t>7</w:t>
      </w:r>
      <w:r>
        <w:rPr>
          <w:rFonts w:ascii="仿宋_GB2312" w:hAnsi="微软雅黑" w:eastAsia="仿宋_GB2312"/>
          <w:color w:val="auto"/>
          <w:spacing w:val="7"/>
          <w:sz w:val="32"/>
          <w:szCs w:val="32"/>
        </w:rPr>
        <w:t>个工作日。</w:t>
      </w:r>
    </w:p>
    <w:p w14:paraId="79AFBC12">
      <w:pPr>
        <w:pStyle w:val="4"/>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671" w:firstLineChars="200"/>
        <w:textAlignment w:val="auto"/>
        <w:rPr>
          <w:rFonts w:ascii="黑体" w:hAnsi="黑体" w:eastAsia="黑体"/>
          <w:color w:val="auto"/>
          <w:spacing w:val="7"/>
          <w:sz w:val="32"/>
          <w:szCs w:val="32"/>
        </w:rPr>
      </w:pPr>
      <w:r>
        <w:rPr>
          <w:rFonts w:hint="eastAsia" w:ascii="仿宋_GB2312" w:hAnsi="仿宋_GB2312" w:eastAsia="仿宋_GB2312" w:cs="仿宋_GB2312"/>
          <w:b/>
          <w:bCs w:val="0"/>
          <w:color w:val="auto"/>
          <w:spacing w:val="7"/>
          <w:sz w:val="32"/>
          <w:szCs w:val="32"/>
          <w:lang w:val="en-US" w:eastAsia="zh-CN"/>
        </w:rPr>
        <w:t>7.试用与调入</w:t>
      </w:r>
      <w:r>
        <w:rPr>
          <w:rFonts w:hint="eastAsia" w:ascii="仿宋_GB2312" w:hAnsi="仿宋_GB2312" w:eastAsia="仿宋_GB2312" w:cs="仿宋_GB2312"/>
          <w:b w:val="0"/>
          <w:bCs/>
          <w:color w:val="auto"/>
          <w:spacing w:val="7"/>
          <w:sz w:val="32"/>
          <w:szCs w:val="32"/>
          <w:lang w:val="en-US" w:eastAsia="zh-CN"/>
        </w:rPr>
        <w:t>：</w:t>
      </w:r>
      <w:r>
        <w:rPr>
          <w:rFonts w:hint="eastAsia" w:ascii="仿宋_GB2312" w:hAnsi="微软雅黑" w:eastAsia="仿宋_GB2312"/>
          <w:color w:val="auto"/>
          <w:spacing w:val="7"/>
          <w:sz w:val="32"/>
          <w:szCs w:val="32"/>
        </w:rPr>
        <w:t>公示期满，对没有问题或所反映问题不影响</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结果的人员</w:t>
      </w:r>
      <w:r>
        <w:rPr>
          <w:rFonts w:hint="eastAsia" w:ascii="仿宋_GB2312" w:hAnsi="微软雅黑" w:eastAsia="仿宋_GB2312"/>
          <w:color w:val="auto"/>
          <w:spacing w:val="7"/>
          <w:sz w:val="32"/>
          <w:szCs w:val="32"/>
          <w:lang w:eastAsia="zh-CN"/>
        </w:rPr>
        <w:t>进行</w:t>
      </w:r>
      <w:r>
        <w:rPr>
          <w:rFonts w:hint="eastAsia" w:ascii="仿宋_GB2312" w:hAnsi="微软雅黑" w:eastAsia="仿宋_GB2312"/>
          <w:color w:val="auto"/>
          <w:spacing w:val="7"/>
          <w:sz w:val="32"/>
          <w:szCs w:val="32"/>
          <w:lang w:val="en-US" w:eastAsia="zh-CN"/>
        </w:rPr>
        <w:t>3</w:t>
      </w:r>
      <w:r>
        <w:rPr>
          <w:rFonts w:hint="eastAsia" w:ascii="仿宋_GB2312" w:hAnsi="微软雅黑" w:eastAsia="仿宋_GB2312"/>
          <w:color w:val="auto"/>
          <w:spacing w:val="7"/>
          <w:sz w:val="32"/>
          <w:szCs w:val="32"/>
        </w:rPr>
        <w:t>个月试用</w:t>
      </w:r>
      <w:r>
        <w:rPr>
          <w:rFonts w:ascii="仿宋_GB2312" w:hAnsi="微软雅黑" w:eastAsia="仿宋_GB2312"/>
          <w:color w:val="auto"/>
          <w:spacing w:val="7"/>
          <w:sz w:val="32"/>
          <w:szCs w:val="32"/>
        </w:rPr>
        <w:t>，试用期间人事、组织关系不变，工资福利由原单位发放。</w:t>
      </w:r>
      <w:r>
        <w:rPr>
          <w:rFonts w:hint="eastAsia" w:ascii="仿宋_GB2312" w:hAnsi="微软雅黑" w:eastAsia="仿宋_GB2312"/>
          <w:color w:val="auto"/>
          <w:spacing w:val="7"/>
          <w:sz w:val="32"/>
          <w:szCs w:val="32"/>
        </w:rPr>
        <w:t>试用期结束后，由部务会</w:t>
      </w:r>
      <w:r>
        <w:rPr>
          <w:rFonts w:hint="eastAsia" w:ascii="仿宋_GB2312" w:hAnsi="微软雅黑" w:eastAsia="仿宋_GB2312"/>
          <w:color w:val="auto"/>
          <w:spacing w:val="7"/>
          <w:sz w:val="32"/>
          <w:szCs w:val="32"/>
          <w:lang w:eastAsia="zh-CN"/>
        </w:rPr>
        <w:t>成员</w:t>
      </w:r>
      <w:r>
        <w:rPr>
          <w:rFonts w:hint="eastAsia" w:ascii="仿宋_GB2312" w:hAnsi="微软雅黑" w:eastAsia="仿宋_GB2312"/>
          <w:color w:val="auto"/>
          <w:spacing w:val="7"/>
          <w:sz w:val="32"/>
          <w:szCs w:val="32"/>
        </w:rPr>
        <w:t>和各</w:t>
      </w:r>
      <w:r>
        <w:rPr>
          <w:rFonts w:hint="eastAsia" w:ascii="仿宋_GB2312" w:hAnsi="微软雅黑" w:eastAsia="仿宋_GB2312"/>
          <w:color w:val="auto"/>
          <w:spacing w:val="7"/>
          <w:sz w:val="32"/>
          <w:szCs w:val="32"/>
          <w:lang w:eastAsia="zh-CN"/>
        </w:rPr>
        <w:t>办</w:t>
      </w:r>
      <w:r>
        <w:rPr>
          <w:rFonts w:hint="eastAsia" w:ascii="仿宋_GB2312" w:hAnsi="微软雅黑" w:eastAsia="仿宋_GB2312"/>
          <w:color w:val="auto"/>
          <w:spacing w:val="7"/>
          <w:sz w:val="32"/>
          <w:szCs w:val="32"/>
        </w:rPr>
        <w:t>室</w:t>
      </w:r>
      <w:r>
        <w:rPr>
          <w:rFonts w:hint="eastAsia" w:ascii="仿宋_GB2312" w:hAnsi="微软雅黑" w:eastAsia="仿宋_GB2312"/>
          <w:color w:val="auto"/>
          <w:spacing w:val="7"/>
          <w:sz w:val="32"/>
          <w:szCs w:val="32"/>
          <w:lang w:eastAsia="zh-CN"/>
        </w:rPr>
        <w:t>（中心）负责人</w:t>
      </w:r>
      <w:r>
        <w:rPr>
          <w:rFonts w:hint="eastAsia" w:ascii="仿宋_GB2312" w:hAnsi="微软雅黑" w:eastAsia="仿宋_GB2312"/>
          <w:color w:val="auto"/>
          <w:spacing w:val="7"/>
          <w:sz w:val="32"/>
          <w:szCs w:val="32"/>
        </w:rPr>
        <w:t>对拟</w:t>
      </w:r>
      <w:r>
        <w:rPr>
          <w:rFonts w:hint="eastAsia" w:ascii="仿宋_GB2312" w:hAnsi="微软雅黑" w:eastAsia="仿宋_GB2312"/>
          <w:color w:val="auto"/>
          <w:spacing w:val="7"/>
          <w:sz w:val="32"/>
          <w:szCs w:val="32"/>
          <w:lang w:eastAsia="zh-CN"/>
        </w:rPr>
        <w:t>选调</w:t>
      </w:r>
      <w:r>
        <w:rPr>
          <w:rFonts w:hint="eastAsia" w:ascii="仿宋_GB2312" w:hAnsi="微软雅黑" w:eastAsia="仿宋_GB2312"/>
          <w:color w:val="auto"/>
          <w:spacing w:val="7"/>
          <w:sz w:val="32"/>
          <w:szCs w:val="32"/>
        </w:rPr>
        <w:t>工作人员试用期表现进行民主测评，</w:t>
      </w:r>
      <w:r>
        <w:rPr>
          <w:rFonts w:hint="eastAsia" w:ascii="仿宋_GB2312" w:hAnsi="微软雅黑" w:eastAsia="仿宋_GB2312"/>
          <w:color w:val="auto"/>
          <w:spacing w:val="7"/>
          <w:sz w:val="32"/>
          <w:szCs w:val="32"/>
          <w:lang w:eastAsia="zh-CN"/>
        </w:rPr>
        <w:t>测评结果报</w:t>
      </w:r>
      <w:r>
        <w:rPr>
          <w:rFonts w:hint="eastAsia" w:ascii="仿宋_GB2312" w:hAnsi="微软雅黑" w:eastAsia="仿宋_GB2312"/>
          <w:color w:val="auto"/>
          <w:spacing w:val="7"/>
          <w:sz w:val="32"/>
          <w:szCs w:val="32"/>
        </w:rPr>
        <w:t>部务会</w:t>
      </w:r>
      <w:r>
        <w:rPr>
          <w:rFonts w:hint="eastAsia" w:ascii="仿宋_GB2312" w:hAnsi="微软雅黑" w:eastAsia="仿宋_GB2312"/>
          <w:color w:val="auto"/>
          <w:spacing w:val="7"/>
          <w:sz w:val="32"/>
          <w:szCs w:val="32"/>
          <w:lang w:eastAsia="zh-CN"/>
        </w:rPr>
        <w:t>，部务会</w:t>
      </w:r>
      <w:r>
        <w:rPr>
          <w:rFonts w:ascii="仿宋_GB2312" w:hAnsi="微软雅黑" w:eastAsia="仿宋_GB2312"/>
          <w:color w:val="auto"/>
          <w:spacing w:val="7"/>
          <w:sz w:val="32"/>
          <w:szCs w:val="32"/>
        </w:rPr>
        <w:t>研究</w:t>
      </w:r>
      <w:r>
        <w:rPr>
          <w:rFonts w:hint="eastAsia" w:ascii="仿宋_GB2312" w:hAnsi="微软雅黑" w:eastAsia="仿宋_GB2312"/>
          <w:color w:val="auto"/>
          <w:spacing w:val="7"/>
          <w:sz w:val="32"/>
          <w:szCs w:val="32"/>
          <w:lang w:eastAsia="zh-CN"/>
        </w:rPr>
        <w:t>是否</w:t>
      </w:r>
      <w:r>
        <w:rPr>
          <w:rFonts w:ascii="仿宋_GB2312" w:hAnsi="微软雅黑" w:eastAsia="仿宋_GB2312"/>
          <w:color w:val="auto"/>
          <w:spacing w:val="7"/>
          <w:sz w:val="32"/>
          <w:szCs w:val="32"/>
        </w:rPr>
        <w:t>按程序办理调动手续。</w:t>
      </w:r>
    </w:p>
    <w:p w14:paraId="2B77D11B">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68" w:firstLineChars="200"/>
        <w:textAlignment w:val="auto"/>
        <w:rPr>
          <w:rFonts w:ascii="黑体" w:hAnsi="黑体" w:eastAsia="黑体"/>
          <w:color w:val="auto"/>
          <w:spacing w:val="7"/>
          <w:sz w:val="32"/>
          <w:szCs w:val="32"/>
        </w:rPr>
      </w:pPr>
      <w:r>
        <w:rPr>
          <w:rFonts w:ascii="黑体" w:hAnsi="黑体" w:eastAsia="黑体"/>
          <w:color w:val="auto"/>
          <w:spacing w:val="7"/>
          <w:sz w:val="32"/>
          <w:szCs w:val="32"/>
        </w:rPr>
        <w:t>五、组织实施</w:t>
      </w:r>
    </w:p>
    <w:p w14:paraId="6AAC35AB">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68" w:firstLineChars="200"/>
        <w:jc w:val="left"/>
        <w:textAlignment w:val="auto"/>
        <w:rPr>
          <w:rFonts w:ascii="仿宋_GB2312" w:hAnsi="微软雅黑" w:eastAsia="仿宋_GB2312"/>
          <w:color w:val="auto"/>
          <w:spacing w:val="7"/>
          <w:sz w:val="32"/>
          <w:szCs w:val="32"/>
        </w:rPr>
      </w:pPr>
      <w:r>
        <w:rPr>
          <w:rFonts w:ascii="仿宋_GB2312" w:hAnsi="微软雅黑" w:eastAsia="仿宋_GB2312"/>
          <w:color w:val="auto"/>
          <w:spacing w:val="7"/>
          <w:sz w:val="32"/>
          <w:szCs w:val="32"/>
        </w:rPr>
        <w:t>本次公开</w:t>
      </w:r>
      <w:r>
        <w:rPr>
          <w:rFonts w:hint="eastAsia" w:ascii="仿宋_GB2312" w:hAnsi="微软雅黑" w:eastAsia="仿宋_GB2312"/>
          <w:color w:val="auto"/>
          <w:spacing w:val="7"/>
          <w:sz w:val="32"/>
          <w:szCs w:val="32"/>
          <w:lang w:eastAsia="zh-CN"/>
        </w:rPr>
        <w:t>选调</w:t>
      </w:r>
      <w:r>
        <w:rPr>
          <w:rFonts w:ascii="仿宋_GB2312" w:hAnsi="微软雅黑" w:eastAsia="仿宋_GB2312"/>
          <w:color w:val="auto"/>
          <w:spacing w:val="7"/>
          <w:sz w:val="32"/>
          <w:szCs w:val="32"/>
        </w:rPr>
        <w:t>工作由</w:t>
      </w:r>
      <w:r>
        <w:rPr>
          <w:rFonts w:hint="eastAsia" w:ascii="仿宋_GB2312" w:hAnsi="微软雅黑" w:eastAsia="仿宋_GB2312"/>
          <w:color w:val="auto"/>
          <w:spacing w:val="7"/>
          <w:sz w:val="32"/>
          <w:szCs w:val="32"/>
          <w:lang w:eastAsia="zh-CN"/>
        </w:rPr>
        <w:t>中共双牌</w:t>
      </w:r>
      <w:r>
        <w:rPr>
          <w:rFonts w:hint="eastAsia" w:ascii="仿宋_GB2312" w:hAnsi="微软雅黑" w:eastAsia="仿宋_GB2312"/>
          <w:color w:val="auto"/>
          <w:spacing w:val="7"/>
          <w:sz w:val="32"/>
          <w:szCs w:val="32"/>
        </w:rPr>
        <w:t>县</w:t>
      </w:r>
      <w:r>
        <w:rPr>
          <w:rFonts w:ascii="仿宋_GB2312" w:hAnsi="微软雅黑" w:eastAsia="仿宋_GB2312"/>
          <w:color w:val="auto"/>
          <w:spacing w:val="7"/>
          <w:sz w:val="32"/>
          <w:szCs w:val="32"/>
        </w:rPr>
        <w:t>委组织部组织实施</w:t>
      </w:r>
      <w:r>
        <w:rPr>
          <w:rFonts w:hint="eastAsia" w:ascii="仿宋_GB2312" w:hAnsi="微软雅黑" w:eastAsia="仿宋_GB2312"/>
          <w:color w:val="auto"/>
          <w:spacing w:val="7"/>
          <w:sz w:val="32"/>
          <w:szCs w:val="32"/>
        </w:rPr>
        <w:t>，本公告未尽事宜，由中共双牌县委组织部负责解释。联系电话：0746-7723276。</w:t>
      </w:r>
    </w:p>
    <w:p w14:paraId="72EF4C85">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p>
    <w:p w14:paraId="59F42720">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textAlignment w:val="auto"/>
        <w:rPr>
          <w:rFonts w:ascii="仿宋_GB2312" w:hAnsi="微软雅黑" w:eastAsia="仿宋_GB2312"/>
          <w:color w:val="auto"/>
          <w:spacing w:val="7"/>
          <w:sz w:val="32"/>
          <w:szCs w:val="32"/>
        </w:rPr>
      </w:pPr>
    </w:p>
    <w:p w14:paraId="3265CC6C">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jc w:val="center"/>
        <w:textAlignment w:val="auto"/>
        <w:rPr>
          <w:rFonts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xml:space="preserve">                    中共双牌县委组织部</w:t>
      </w:r>
    </w:p>
    <w:p w14:paraId="477D891F">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60"/>
        <w:jc w:val="center"/>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t xml:space="preserve">                 </w:t>
      </w:r>
      <w:r>
        <w:rPr>
          <w:rFonts w:hint="eastAsia" w:ascii="仿宋_GB2312" w:hAnsi="微软雅黑" w:eastAsia="仿宋_GB2312"/>
          <w:color w:val="auto"/>
          <w:spacing w:val="7"/>
          <w:sz w:val="32"/>
          <w:szCs w:val="32"/>
          <w:u w:val="none"/>
        </w:rPr>
        <w:t xml:space="preserve"> 202</w:t>
      </w:r>
      <w:r>
        <w:rPr>
          <w:rFonts w:hint="eastAsia" w:ascii="仿宋_GB2312" w:hAnsi="微软雅黑" w:eastAsia="仿宋_GB2312"/>
          <w:color w:val="auto"/>
          <w:spacing w:val="7"/>
          <w:sz w:val="32"/>
          <w:szCs w:val="32"/>
          <w:u w:val="none"/>
          <w:lang w:val="en-US" w:eastAsia="zh-CN"/>
        </w:rPr>
        <w:t>4</w:t>
      </w:r>
      <w:r>
        <w:rPr>
          <w:rFonts w:hint="eastAsia" w:ascii="仿宋_GB2312" w:hAnsi="微软雅黑" w:eastAsia="仿宋_GB2312"/>
          <w:color w:val="auto"/>
          <w:spacing w:val="7"/>
          <w:sz w:val="32"/>
          <w:szCs w:val="32"/>
          <w:u w:val="none"/>
        </w:rPr>
        <w:t>年</w:t>
      </w:r>
      <w:r>
        <w:rPr>
          <w:rFonts w:hint="eastAsia" w:ascii="仿宋_GB2312" w:hAnsi="微软雅黑" w:eastAsia="仿宋_GB2312"/>
          <w:color w:val="auto"/>
          <w:spacing w:val="7"/>
          <w:sz w:val="32"/>
          <w:szCs w:val="32"/>
          <w:u w:val="none"/>
          <w:lang w:val="en-US" w:eastAsia="zh-CN"/>
        </w:rPr>
        <w:t>8</w:t>
      </w:r>
      <w:r>
        <w:rPr>
          <w:rFonts w:hint="eastAsia" w:ascii="仿宋_GB2312" w:hAnsi="微软雅黑" w:eastAsia="仿宋_GB2312"/>
          <w:color w:val="auto"/>
          <w:spacing w:val="7"/>
          <w:sz w:val="32"/>
          <w:szCs w:val="32"/>
          <w:u w:val="none"/>
        </w:rPr>
        <w:t>月</w:t>
      </w:r>
      <w:r>
        <w:rPr>
          <w:rFonts w:hint="eastAsia" w:ascii="仿宋_GB2312" w:hAnsi="微软雅黑" w:eastAsia="仿宋_GB2312"/>
          <w:color w:val="auto"/>
          <w:spacing w:val="7"/>
          <w:sz w:val="32"/>
          <w:szCs w:val="32"/>
          <w:u w:val="none"/>
          <w:lang w:val="en-US" w:eastAsia="zh-CN"/>
        </w:rPr>
        <w:t>29</w:t>
      </w:r>
      <w:r>
        <w:rPr>
          <w:rFonts w:hint="eastAsia" w:ascii="仿宋_GB2312" w:hAnsi="微软雅黑" w:eastAsia="仿宋_GB2312"/>
          <w:color w:val="auto"/>
          <w:spacing w:val="7"/>
          <w:sz w:val="32"/>
          <w:szCs w:val="32"/>
          <w:u w:val="none"/>
        </w:rPr>
        <w:t>日</w:t>
      </w:r>
    </w:p>
    <w:p w14:paraId="460089EE">
      <w:pPr>
        <w:keepNext w:val="0"/>
        <w:keepLines w:val="0"/>
        <w:pageBreakBefore w:val="0"/>
        <w:kinsoku/>
        <w:wordWrap/>
        <w:overflowPunct/>
        <w:topLinePunct w:val="0"/>
        <w:autoSpaceDE/>
        <w:autoSpaceDN/>
        <w:bidi w:val="0"/>
        <w:adjustRightInd/>
        <w:snapToGrid/>
        <w:spacing w:line="560" w:lineRule="exact"/>
        <w:ind w:left="0" w:leftChars="0"/>
        <w:jc w:val="left"/>
        <w:textAlignment w:val="auto"/>
        <w:rPr>
          <w:rFonts w:hint="eastAsia" w:ascii="仿宋_GB2312" w:hAnsi="微软雅黑" w:eastAsia="仿宋_GB2312"/>
          <w:color w:val="auto"/>
          <w:spacing w:val="7"/>
          <w:sz w:val="32"/>
          <w:szCs w:val="32"/>
        </w:rPr>
      </w:pPr>
      <w:r>
        <w:rPr>
          <w:rFonts w:hint="eastAsia" w:ascii="仿宋_GB2312" w:hAnsi="微软雅黑" w:eastAsia="仿宋_GB2312"/>
          <w:color w:val="auto"/>
          <w:spacing w:val="7"/>
          <w:sz w:val="32"/>
          <w:szCs w:val="32"/>
        </w:rPr>
        <w:br w:type="page"/>
      </w:r>
    </w:p>
    <w:p w14:paraId="17A50DFB">
      <w:pPr>
        <w:rPr>
          <w:rFonts w:hint="eastAsia" w:ascii="黑体" w:hAnsi="黑体" w:eastAsia="黑体"/>
          <w:color w:val="auto"/>
          <w:spacing w:val="-11"/>
          <w:sz w:val="32"/>
          <w:szCs w:val="32"/>
        </w:rPr>
        <w:sectPr>
          <w:footerReference r:id="rId3" w:type="default"/>
          <w:pgSz w:w="11906" w:h="16838"/>
          <w:pgMar w:top="1440" w:right="1803" w:bottom="1440" w:left="1803" w:header="851" w:footer="992" w:gutter="0"/>
          <w:pgNumType w:fmt="numberInDash"/>
          <w:cols w:space="0" w:num="1"/>
          <w:rtlGutter w:val="0"/>
          <w:docGrid w:type="lines" w:linePitch="312" w:charSpace="0"/>
        </w:sectPr>
      </w:pPr>
    </w:p>
    <w:tbl>
      <w:tblPr>
        <w:tblStyle w:val="5"/>
        <w:tblW w:w="1391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539"/>
        <w:gridCol w:w="1229"/>
        <w:gridCol w:w="816"/>
        <w:gridCol w:w="763"/>
        <w:gridCol w:w="1242"/>
        <w:gridCol w:w="1456"/>
        <w:gridCol w:w="912"/>
        <w:gridCol w:w="1440"/>
        <w:gridCol w:w="1424"/>
        <w:gridCol w:w="1248"/>
        <w:gridCol w:w="1247"/>
      </w:tblGrid>
      <w:tr w14:paraId="10A3D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8" w:hRule="atLeast"/>
        </w:trPr>
        <w:tc>
          <w:tcPr>
            <w:tcW w:w="13910" w:type="dxa"/>
            <w:gridSpan w:val="12"/>
            <w:tcBorders>
              <w:top w:val="nil"/>
              <w:left w:val="nil"/>
              <w:bottom w:val="nil"/>
              <w:right w:val="nil"/>
            </w:tcBorders>
            <w:shd w:val="clear" w:color="auto" w:fill="auto"/>
            <w:vAlign w:val="center"/>
          </w:tcPr>
          <w:p w14:paraId="2255D1EA">
            <w:pPr>
              <w:keepNext w:val="0"/>
              <w:keepLines w:val="0"/>
              <w:widowControl/>
              <w:suppressLineNumbers w:val="0"/>
              <w:jc w:val="left"/>
              <w:textAlignment w:val="center"/>
              <w:rPr>
                <w:rFonts w:hint="eastAsia" w:ascii="宋体" w:hAnsi="宋体" w:eastAsia="宋体" w:cs="宋体"/>
                <w:b/>
                <w:bCs/>
                <w:i w:val="0"/>
                <w:iCs w:val="0"/>
                <w:color w:val="auto"/>
                <w:sz w:val="24"/>
                <w:szCs w:val="24"/>
                <w:u w:val="none"/>
              </w:rPr>
            </w:pPr>
            <w:r>
              <w:rPr>
                <w:rFonts w:hint="eastAsia" w:ascii="黑体" w:hAnsi="黑体" w:eastAsia="黑体" w:cs="黑体"/>
                <w:b w:val="0"/>
                <w:bCs w:val="0"/>
                <w:i w:val="0"/>
                <w:iCs w:val="0"/>
                <w:color w:val="auto"/>
                <w:kern w:val="0"/>
                <w:sz w:val="32"/>
                <w:szCs w:val="32"/>
                <w:u w:val="none"/>
                <w:lang w:val="en-US" w:eastAsia="zh-CN" w:bidi="ar"/>
              </w:rPr>
              <w:t>附件1：</w:t>
            </w:r>
          </w:p>
        </w:tc>
      </w:tr>
      <w:tr w14:paraId="3B0DA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3910" w:type="dxa"/>
            <w:gridSpan w:val="12"/>
            <w:tcBorders>
              <w:top w:val="nil"/>
              <w:left w:val="nil"/>
              <w:bottom w:val="nil"/>
              <w:right w:val="nil"/>
            </w:tcBorders>
            <w:shd w:val="clear" w:color="auto" w:fill="auto"/>
            <w:vAlign w:val="center"/>
          </w:tcPr>
          <w:p w14:paraId="0CBA9CDD">
            <w:pPr>
              <w:keepNext w:val="0"/>
              <w:keepLines w:val="0"/>
              <w:widowControl/>
              <w:suppressLineNumbers w:val="0"/>
              <w:jc w:val="center"/>
              <w:textAlignment w:val="center"/>
              <w:rPr>
                <w:rFonts w:hint="eastAsia" w:ascii="方正小标宋简体" w:hAnsi="方正小标宋简体" w:eastAsia="方正小标宋简体" w:cs="方正小标宋简体"/>
                <w:b w:val="0"/>
                <w:bCs w:val="0"/>
                <w:i w:val="0"/>
                <w:iCs w:val="0"/>
                <w:color w:val="auto"/>
                <w:kern w:val="0"/>
                <w:sz w:val="40"/>
                <w:szCs w:val="40"/>
                <w:u w:val="none"/>
                <w:lang w:val="en-US" w:eastAsia="zh-CN" w:bidi="ar"/>
              </w:rPr>
            </w:pPr>
            <w:r>
              <w:rPr>
                <w:rFonts w:hint="eastAsia" w:ascii="方正小标宋简体" w:hAnsi="方正小标宋简体" w:eastAsia="方正小标宋简体" w:cs="方正小标宋简体"/>
                <w:b w:val="0"/>
                <w:bCs w:val="0"/>
                <w:i w:val="0"/>
                <w:iCs w:val="0"/>
                <w:color w:val="auto"/>
                <w:kern w:val="0"/>
                <w:sz w:val="40"/>
                <w:szCs w:val="40"/>
                <w:u w:val="none"/>
                <w:lang w:val="en-US" w:eastAsia="zh-CN" w:bidi="ar"/>
              </w:rPr>
              <w:t>2024年中共双牌县委组织部公开选调工作人员职位表</w:t>
            </w:r>
          </w:p>
          <w:p w14:paraId="4B4AF963">
            <w:pPr>
              <w:keepNext w:val="0"/>
              <w:keepLines w:val="0"/>
              <w:widowControl/>
              <w:suppressLineNumbers w:val="0"/>
              <w:jc w:val="center"/>
              <w:textAlignment w:val="center"/>
              <w:rPr>
                <w:rFonts w:hint="eastAsia" w:ascii="方正小标宋简体" w:hAnsi="方正小标宋简体" w:eastAsia="方正小标宋简体" w:cs="方正小标宋简体"/>
                <w:b w:val="0"/>
                <w:bCs w:val="0"/>
                <w:i w:val="0"/>
                <w:iCs w:val="0"/>
                <w:color w:val="auto"/>
                <w:kern w:val="0"/>
                <w:sz w:val="40"/>
                <w:szCs w:val="40"/>
                <w:u w:val="none"/>
                <w:lang w:val="en-US" w:eastAsia="zh-CN" w:bidi="ar"/>
              </w:rPr>
            </w:pPr>
          </w:p>
        </w:tc>
      </w:tr>
      <w:tr w14:paraId="35DE9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94" w:type="dxa"/>
            <w:tcBorders>
              <w:top w:val="single" w:color="000000" w:sz="4" w:space="0"/>
              <w:left w:val="single" w:color="000000" w:sz="4" w:space="0"/>
              <w:bottom w:val="single" w:color="auto" w:sz="4" w:space="0"/>
              <w:right w:val="single" w:color="000000" w:sz="4" w:space="0"/>
            </w:tcBorders>
            <w:shd w:val="clear" w:color="auto" w:fill="auto"/>
            <w:vAlign w:val="center"/>
          </w:tcPr>
          <w:p w14:paraId="1D2B6DCF">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1539" w:type="dxa"/>
            <w:tcBorders>
              <w:top w:val="single" w:color="000000" w:sz="4" w:space="0"/>
              <w:left w:val="single" w:color="000000" w:sz="4" w:space="0"/>
              <w:bottom w:val="single" w:color="auto" w:sz="4" w:space="0"/>
              <w:right w:val="single" w:color="000000" w:sz="4" w:space="0"/>
            </w:tcBorders>
            <w:shd w:val="clear" w:color="auto" w:fill="auto"/>
            <w:vAlign w:val="center"/>
          </w:tcPr>
          <w:p w14:paraId="1CAA90FE">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单位名称</w:t>
            </w:r>
          </w:p>
        </w:tc>
        <w:tc>
          <w:tcPr>
            <w:tcW w:w="1229" w:type="dxa"/>
            <w:tcBorders>
              <w:top w:val="single" w:color="000000" w:sz="4" w:space="0"/>
              <w:left w:val="single" w:color="000000" w:sz="4" w:space="0"/>
              <w:bottom w:val="single" w:color="auto" w:sz="4" w:space="0"/>
              <w:right w:val="single" w:color="000000" w:sz="4" w:space="0"/>
            </w:tcBorders>
            <w:shd w:val="clear" w:color="auto" w:fill="auto"/>
            <w:vAlign w:val="center"/>
          </w:tcPr>
          <w:p w14:paraId="143F9B8B">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单位性质</w:t>
            </w:r>
          </w:p>
        </w:tc>
        <w:tc>
          <w:tcPr>
            <w:tcW w:w="816" w:type="dxa"/>
            <w:tcBorders>
              <w:top w:val="single" w:color="000000" w:sz="4" w:space="0"/>
              <w:left w:val="single" w:color="000000" w:sz="4" w:space="0"/>
              <w:bottom w:val="single" w:color="auto" w:sz="4" w:space="0"/>
              <w:right w:val="single" w:color="000000" w:sz="4" w:space="0"/>
            </w:tcBorders>
            <w:shd w:val="clear" w:color="auto" w:fill="auto"/>
            <w:vAlign w:val="center"/>
          </w:tcPr>
          <w:p w14:paraId="329A9D8E">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职位代码</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5642">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职位名称</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6D65">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选调</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人数</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BB9C7">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报考人员  身份要求</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B8C4">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性别</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要求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A48B9">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年龄要求</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62679">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学历要求</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483F8">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专业要求</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7DB1">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14:paraId="765CB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94" w:type="dxa"/>
            <w:tcBorders>
              <w:top w:val="single" w:color="auto" w:sz="4" w:space="0"/>
              <w:left w:val="single" w:color="auto" w:sz="4" w:space="0"/>
              <w:bottom w:val="single" w:color="auto" w:sz="4" w:space="0"/>
              <w:right w:val="single" w:color="auto" w:sz="4" w:space="0"/>
            </w:tcBorders>
            <w:shd w:val="clear" w:color="auto" w:fill="auto"/>
            <w:vAlign w:val="center"/>
          </w:tcPr>
          <w:p w14:paraId="4741E4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539" w:type="dxa"/>
            <w:tcBorders>
              <w:top w:val="single" w:color="auto" w:sz="4" w:space="0"/>
              <w:left w:val="single" w:color="auto" w:sz="4" w:space="0"/>
              <w:bottom w:val="single" w:color="auto" w:sz="4" w:space="0"/>
              <w:right w:val="single" w:color="auto" w:sz="4" w:space="0"/>
            </w:tcBorders>
            <w:shd w:val="clear" w:color="auto" w:fill="auto"/>
            <w:vAlign w:val="center"/>
          </w:tcPr>
          <w:p w14:paraId="17ECCF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中共双牌县委组织部下属事业单位</w:t>
            </w:r>
          </w:p>
        </w:tc>
        <w:tc>
          <w:tcPr>
            <w:tcW w:w="1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61BF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全额事业</w:t>
            </w:r>
          </w:p>
        </w:tc>
        <w:tc>
          <w:tcPr>
            <w:tcW w:w="8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5F64B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001</w:t>
            </w:r>
          </w:p>
        </w:tc>
        <w:tc>
          <w:tcPr>
            <w:tcW w:w="763" w:type="dxa"/>
            <w:tcBorders>
              <w:top w:val="single" w:color="000000" w:sz="4" w:space="0"/>
              <w:left w:val="single" w:color="auto" w:sz="4" w:space="0"/>
              <w:bottom w:val="single" w:color="000000" w:sz="4" w:space="0"/>
              <w:right w:val="single" w:color="000000" w:sz="4" w:space="0"/>
            </w:tcBorders>
            <w:shd w:val="clear" w:color="auto" w:fill="auto"/>
            <w:vAlign w:val="center"/>
          </w:tcPr>
          <w:p w14:paraId="5F07B54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管理</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13F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259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全额拨款事业单位在编在岗非工勤人员</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295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不限</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B08B">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1979年8月29日以后出生</w:t>
            </w:r>
          </w:p>
        </w:tc>
        <w:tc>
          <w:tcPr>
            <w:tcW w:w="1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2A7FC">
            <w:pPr>
              <w:keepNext w:val="0"/>
              <w:keepLines w:val="0"/>
              <w:widowControl/>
              <w:suppressLineNumbers w:val="0"/>
              <w:jc w:val="center"/>
              <w:textAlignment w:val="center"/>
              <w:rPr>
                <w:rFonts w:hint="eastAsia" w:ascii="宋体" w:hAnsi="宋体" w:eastAsia="宋体" w:cs="宋体"/>
                <w:b w:val="0"/>
                <w:bCs w:val="0"/>
                <w:i w:val="0"/>
                <w:iCs w:val="0"/>
                <w:color w:val="auto"/>
                <w:sz w:val="22"/>
                <w:szCs w:val="22"/>
                <w:u w:val="none"/>
              </w:rPr>
            </w:pPr>
            <w:r>
              <w:rPr>
                <w:rFonts w:hint="eastAsia" w:ascii="宋体" w:hAnsi="宋体" w:eastAsia="宋体" w:cs="宋体"/>
                <w:b w:val="0"/>
                <w:bCs w:val="0"/>
                <w:i w:val="0"/>
                <w:iCs w:val="0"/>
                <w:color w:val="auto"/>
                <w:kern w:val="0"/>
                <w:sz w:val="22"/>
                <w:szCs w:val="22"/>
                <w:u w:val="none"/>
                <w:lang w:val="en-US" w:eastAsia="zh-CN" w:bidi="ar"/>
              </w:rPr>
              <w:t>大学本科及以上</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936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不限</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7629">
            <w:pPr>
              <w:jc w:val="center"/>
              <w:rPr>
                <w:rFonts w:hint="eastAsia" w:ascii="宋体" w:hAnsi="宋体" w:eastAsia="宋体" w:cs="宋体"/>
                <w:i w:val="0"/>
                <w:iCs w:val="0"/>
                <w:color w:val="auto"/>
                <w:sz w:val="22"/>
                <w:szCs w:val="22"/>
                <w:u w:val="none"/>
              </w:rPr>
            </w:pPr>
          </w:p>
        </w:tc>
      </w:tr>
    </w:tbl>
    <w:p w14:paraId="42426218">
      <w:pPr>
        <w:rPr>
          <w:rFonts w:hint="eastAsia" w:ascii="黑体" w:hAnsi="黑体" w:eastAsia="黑体"/>
          <w:color w:val="auto"/>
          <w:spacing w:val="-11"/>
          <w:sz w:val="32"/>
          <w:szCs w:val="32"/>
        </w:rPr>
        <w:sectPr>
          <w:pgSz w:w="16838" w:h="11906" w:orient="landscape"/>
          <w:pgMar w:top="1803" w:right="1440" w:bottom="1803" w:left="1440" w:header="851" w:footer="992" w:gutter="0"/>
          <w:pgNumType w:fmt="numberInDash"/>
          <w:cols w:space="0" w:num="1"/>
          <w:rtlGutter w:val="0"/>
          <w:docGrid w:type="lines" w:linePitch="319" w:charSpace="0"/>
        </w:sectPr>
      </w:pPr>
      <w:bookmarkStart w:id="0" w:name="_GoBack"/>
      <w:bookmarkEnd w:id="0"/>
    </w:p>
    <w:p w14:paraId="50772F1E">
      <w:pPr>
        <w:rPr>
          <w:rFonts w:hint="eastAsia" w:ascii="宋体" w:hAnsi="宋体" w:eastAsia="宋体" w:cs="宋体"/>
          <w:b/>
          <w:bCs/>
          <w:i w:val="0"/>
          <w:iCs w:val="0"/>
          <w:color w:val="auto"/>
          <w:kern w:val="0"/>
          <w:sz w:val="24"/>
          <w:szCs w:val="24"/>
          <w:u w:val="none"/>
          <w:lang w:val="en-US" w:eastAsia="zh-CN" w:bidi="ar"/>
        </w:rPr>
        <w:sectPr>
          <w:pgSz w:w="16838" w:h="11906" w:orient="landscape"/>
          <w:pgMar w:top="1803" w:right="1440" w:bottom="1803" w:left="1440" w:header="851" w:footer="992" w:gutter="0"/>
          <w:pgNumType w:fmt="numberInDash"/>
          <w:cols w:space="0" w:num="1"/>
          <w:rtlGutter w:val="0"/>
          <w:docGrid w:type="lines" w:linePitch="319" w:charSpace="0"/>
        </w:sectPr>
      </w:pPr>
    </w:p>
    <w:p w14:paraId="64780806">
      <w:pPr>
        <w:rPr>
          <w:rFonts w:hint="eastAsia" w:ascii="黑体" w:hAnsi="黑体" w:eastAsia="黑体" w:cs="黑体"/>
          <w:b w:val="0"/>
          <w:bCs w:val="0"/>
          <w:i w:val="0"/>
          <w:iCs w:val="0"/>
          <w:color w:val="auto"/>
          <w:kern w:val="0"/>
          <w:sz w:val="32"/>
          <w:szCs w:val="32"/>
          <w:u w:val="none"/>
          <w:lang w:val="en-US" w:eastAsia="zh-CN" w:bidi="ar"/>
        </w:rPr>
      </w:pPr>
      <w:r>
        <w:rPr>
          <w:rFonts w:hint="eastAsia" w:ascii="黑体" w:hAnsi="黑体" w:eastAsia="黑体" w:cs="黑体"/>
          <w:b w:val="0"/>
          <w:bCs w:val="0"/>
          <w:i w:val="0"/>
          <w:iCs w:val="0"/>
          <w:color w:val="auto"/>
          <w:kern w:val="0"/>
          <w:sz w:val="32"/>
          <w:szCs w:val="32"/>
          <w:u w:val="none"/>
          <w:lang w:val="en-US" w:eastAsia="zh-CN" w:bidi="ar"/>
        </w:rPr>
        <w:t>附件2</w:t>
      </w:r>
    </w:p>
    <w:p w14:paraId="19D2811A">
      <w:pPr>
        <w:keepNext w:val="0"/>
        <w:keepLines w:val="0"/>
        <w:pageBreakBefore w:val="0"/>
        <w:widowControl w:val="0"/>
        <w:kinsoku/>
        <w:wordWrap/>
        <w:overflowPunct/>
        <w:topLinePunct w:val="0"/>
        <w:autoSpaceDE/>
        <w:autoSpaceDN/>
        <w:bidi w:val="0"/>
        <w:adjustRightInd/>
        <w:snapToGrid/>
        <w:spacing w:line="480" w:lineRule="exact"/>
        <w:ind w:left="0" w:leftChars="0"/>
        <w:jc w:val="center"/>
        <w:textAlignment w:val="auto"/>
        <w:rPr>
          <w:rFonts w:hint="eastAsia" w:ascii="方正小标宋简体" w:eastAsia="方正小标宋简体"/>
          <w:color w:val="auto"/>
          <w:spacing w:val="0"/>
          <w:sz w:val="36"/>
          <w:szCs w:val="36"/>
          <w:lang w:val="en-US" w:eastAsia="zh-CN"/>
        </w:rPr>
      </w:pPr>
      <w:r>
        <w:rPr>
          <w:rFonts w:hint="eastAsia" w:ascii="方正小标宋简体" w:eastAsia="方正小标宋简体"/>
          <w:color w:val="auto"/>
          <w:spacing w:val="0"/>
          <w:sz w:val="36"/>
          <w:szCs w:val="36"/>
          <w:lang w:val="en-US" w:eastAsia="zh-CN"/>
        </w:rPr>
        <w:t>2024年中共双牌县委组织部公开选调工作人员</w:t>
      </w:r>
    </w:p>
    <w:p w14:paraId="448D42E3">
      <w:pPr>
        <w:keepNext w:val="0"/>
        <w:keepLines w:val="0"/>
        <w:pageBreakBefore w:val="0"/>
        <w:widowControl w:val="0"/>
        <w:kinsoku/>
        <w:wordWrap/>
        <w:overflowPunct/>
        <w:topLinePunct w:val="0"/>
        <w:autoSpaceDE/>
        <w:autoSpaceDN/>
        <w:bidi w:val="0"/>
        <w:adjustRightInd/>
        <w:snapToGrid/>
        <w:spacing w:line="480" w:lineRule="exact"/>
        <w:ind w:left="0" w:leftChars="0"/>
        <w:jc w:val="center"/>
        <w:textAlignment w:val="auto"/>
        <w:rPr>
          <w:rFonts w:hint="eastAsia" w:ascii="方正小标宋简体" w:eastAsia="方正小标宋简体"/>
          <w:color w:val="auto"/>
          <w:spacing w:val="0"/>
          <w:sz w:val="36"/>
          <w:szCs w:val="36"/>
          <w:lang w:val="en-US" w:eastAsia="zh-CN"/>
        </w:rPr>
      </w:pPr>
      <w:r>
        <w:rPr>
          <w:rFonts w:ascii="方正小标宋简体" w:eastAsia="方正小标宋简体"/>
          <w:color w:val="auto"/>
          <w:spacing w:val="0"/>
          <w:sz w:val="36"/>
          <w:szCs w:val="36"/>
        </w:rPr>
        <w:t>报名登记表</w:t>
      </w:r>
    </w:p>
    <w:tbl>
      <w:tblPr>
        <w:tblStyle w:val="5"/>
        <w:tblpPr w:leftFromText="180" w:rightFromText="180" w:vertAnchor="text" w:horzAnchor="page" w:tblpX="1582" w:tblpY="206"/>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439"/>
        <w:gridCol w:w="851"/>
        <w:gridCol w:w="252"/>
        <w:gridCol w:w="918"/>
        <w:gridCol w:w="217"/>
        <w:gridCol w:w="730"/>
        <w:gridCol w:w="9"/>
        <w:gridCol w:w="677"/>
        <w:gridCol w:w="635"/>
        <w:gridCol w:w="105"/>
        <w:gridCol w:w="567"/>
        <w:gridCol w:w="709"/>
        <w:gridCol w:w="2268"/>
      </w:tblGrid>
      <w:tr w14:paraId="0AB9E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45" w:type="dxa"/>
            <w:noWrap w:val="0"/>
            <w:vAlign w:val="center"/>
          </w:tcPr>
          <w:p w14:paraId="2061E937">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姓名</w:t>
            </w:r>
          </w:p>
        </w:tc>
        <w:tc>
          <w:tcPr>
            <w:tcW w:w="1290" w:type="dxa"/>
            <w:gridSpan w:val="2"/>
            <w:noWrap w:val="0"/>
            <w:vAlign w:val="center"/>
          </w:tcPr>
          <w:p w14:paraId="42531B48">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70" w:type="dxa"/>
            <w:gridSpan w:val="2"/>
            <w:noWrap w:val="0"/>
            <w:vAlign w:val="center"/>
          </w:tcPr>
          <w:p w14:paraId="0F537CE3">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性别</w:t>
            </w:r>
          </w:p>
        </w:tc>
        <w:tc>
          <w:tcPr>
            <w:tcW w:w="947" w:type="dxa"/>
            <w:gridSpan w:val="2"/>
            <w:noWrap w:val="0"/>
            <w:vAlign w:val="center"/>
          </w:tcPr>
          <w:p w14:paraId="4F7BB19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321" w:type="dxa"/>
            <w:gridSpan w:val="3"/>
            <w:noWrap w:val="0"/>
            <w:vAlign w:val="center"/>
          </w:tcPr>
          <w:p w14:paraId="13744155">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出生</w:t>
            </w:r>
          </w:p>
          <w:p w14:paraId="307BA523">
            <w:pPr>
              <w:keepNext w:val="0"/>
              <w:keepLines w:val="0"/>
              <w:pageBreakBefore w:val="0"/>
              <w:widowControl w:val="0"/>
              <w:kinsoku/>
              <w:wordWrap/>
              <w:overflowPunct/>
              <w:topLinePunct w:val="0"/>
              <w:autoSpaceDE/>
              <w:autoSpaceDN/>
              <w:bidi w:val="0"/>
              <w:adjustRightInd/>
              <w:snapToGrid/>
              <w:spacing w:line="400" w:lineRule="exact"/>
              <w:ind w:left="0" w:leftChars="0" w:firstLine="280" w:firstLineChars="100"/>
              <w:textAlignment w:val="auto"/>
              <w:rPr>
                <w:rFonts w:hint="eastAsia" w:ascii="仿宋_GB2312" w:eastAsia="仿宋_GB2312"/>
                <w:color w:val="auto"/>
                <w:sz w:val="28"/>
                <w:szCs w:val="28"/>
              </w:rPr>
            </w:pPr>
            <w:r>
              <w:rPr>
                <w:rFonts w:hint="eastAsia" w:ascii="仿宋_GB2312" w:eastAsia="仿宋_GB2312"/>
                <w:color w:val="auto"/>
                <w:sz w:val="28"/>
                <w:szCs w:val="28"/>
              </w:rPr>
              <w:t>年月</w:t>
            </w:r>
          </w:p>
        </w:tc>
        <w:tc>
          <w:tcPr>
            <w:tcW w:w="1381" w:type="dxa"/>
            <w:gridSpan w:val="3"/>
            <w:noWrap w:val="0"/>
            <w:vAlign w:val="center"/>
          </w:tcPr>
          <w:p w14:paraId="250C2984">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2268" w:type="dxa"/>
            <w:vMerge w:val="restart"/>
            <w:noWrap w:val="0"/>
            <w:vAlign w:val="center"/>
          </w:tcPr>
          <w:p w14:paraId="4E517C58">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本人照片</w:t>
            </w:r>
          </w:p>
        </w:tc>
      </w:tr>
      <w:tr w14:paraId="49C8C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945" w:type="dxa"/>
            <w:noWrap w:val="0"/>
            <w:vAlign w:val="center"/>
          </w:tcPr>
          <w:p w14:paraId="05EC6755">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民族</w:t>
            </w:r>
          </w:p>
        </w:tc>
        <w:tc>
          <w:tcPr>
            <w:tcW w:w="1290" w:type="dxa"/>
            <w:gridSpan w:val="2"/>
            <w:noWrap w:val="0"/>
            <w:vAlign w:val="center"/>
          </w:tcPr>
          <w:p w14:paraId="52A419ED">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70" w:type="dxa"/>
            <w:gridSpan w:val="2"/>
            <w:noWrap w:val="0"/>
            <w:vAlign w:val="center"/>
          </w:tcPr>
          <w:p w14:paraId="49FDEA49">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20"/>
                <w:sz w:val="28"/>
                <w:szCs w:val="28"/>
              </w:rPr>
            </w:pPr>
            <w:r>
              <w:rPr>
                <w:rFonts w:hint="eastAsia" w:ascii="仿宋_GB2312" w:eastAsia="仿宋_GB2312"/>
                <w:color w:val="auto"/>
                <w:sz w:val="28"/>
                <w:szCs w:val="28"/>
              </w:rPr>
              <w:t>籍贯</w:t>
            </w:r>
          </w:p>
        </w:tc>
        <w:tc>
          <w:tcPr>
            <w:tcW w:w="947" w:type="dxa"/>
            <w:gridSpan w:val="2"/>
            <w:noWrap w:val="0"/>
            <w:vAlign w:val="center"/>
          </w:tcPr>
          <w:p w14:paraId="12F9398F">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321" w:type="dxa"/>
            <w:gridSpan w:val="3"/>
            <w:noWrap w:val="0"/>
            <w:vAlign w:val="center"/>
          </w:tcPr>
          <w:p w14:paraId="4A2876B5">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健康</w:t>
            </w:r>
          </w:p>
          <w:p w14:paraId="15CAF68F">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eastAsia="仿宋_GB2312"/>
                <w:color w:val="auto"/>
                <w:spacing w:val="-14"/>
                <w:sz w:val="28"/>
                <w:szCs w:val="28"/>
              </w:rPr>
            </w:pPr>
            <w:r>
              <w:rPr>
                <w:rFonts w:hint="eastAsia" w:ascii="仿宋_GB2312" w:eastAsia="仿宋_GB2312"/>
                <w:color w:val="auto"/>
                <w:sz w:val="28"/>
                <w:szCs w:val="28"/>
              </w:rPr>
              <w:t>状况</w:t>
            </w:r>
          </w:p>
        </w:tc>
        <w:tc>
          <w:tcPr>
            <w:tcW w:w="1381" w:type="dxa"/>
            <w:gridSpan w:val="3"/>
            <w:noWrap w:val="0"/>
            <w:vAlign w:val="center"/>
          </w:tcPr>
          <w:p w14:paraId="3B0F50BE">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2268" w:type="dxa"/>
            <w:vMerge w:val="continue"/>
            <w:noWrap w:val="0"/>
            <w:vAlign w:val="center"/>
          </w:tcPr>
          <w:p w14:paraId="30DDEDC7">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r>
      <w:tr w14:paraId="6554D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5" w:type="dxa"/>
            <w:noWrap w:val="0"/>
            <w:vAlign w:val="center"/>
          </w:tcPr>
          <w:p w14:paraId="0E804C8B">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入党</w:t>
            </w:r>
          </w:p>
          <w:p w14:paraId="7D3A6F06">
            <w:pPr>
              <w:keepNext w:val="0"/>
              <w:keepLines w:val="0"/>
              <w:pageBreakBefore w:val="0"/>
              <w:widowControl w:val="0"/>
              <w:kinsoku/>
              <w:wordWrap/>
              <w:overflowPunct/>
              <w:topLinePunct w:val="0"/>
              <w:autoSpaceDE/>
              <w:autoSpaceDN/>
              <w:bidi w:val="0"/>
              <w:adjustRightInd/>
              <w:snapToGrid/>
              <w:spacing w:line="400" w:lineRule="exact"/>
              <w:ind w:left="0" w:leftChars="0"/>
              <w:jc w:val="center"/>
              <w:textAlignment w:val="auto"/>
              <w:rPr>
                <w:rFonts w:hint="eastAsia" w:ascii="仿宋_GB2312" w:eastAsia="仿宋_GB2312"/>
                <w:color w:val="auto"/>
                <w:spacing w:val="-10"/>
                <w:sz w:val="28"/>
                <w:szCs w:val="28"/>
              </w:rPr>
            </w:pPr>
            <w:r>
              <w:rPr>
                <w:rFonts w:hint="eastAsia" w:ascii="仿宋_GB2312" w:eastAsia="仿宋_GB2312"/>
                <w:color w:val="auto"/>
                <w:sz w:val="28"/>
                <w:szCs w:val="28"/>
              </w:rPr>
              <w:t>时间</w:t>
            </w:r>
          </w:p>
        </w:tc>
        <w:tc>
          <w:tcPr>
            <w:tcW w:w="1290" w:type="dxa"/>
            <w:gridSpan w:val="2"/>
            <w:noWrap w:val="0"/>
            <w:vAlign w:val="center"/>
          </w:tcPr>
          <w:p w14:paraId="714C8404">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10"/>
                <w:sz w:val="28"/>
                <w:szCs w:val="28"/>
              </w:rPr>
            </w:pPr>
          </w:p>
        </w:tc>
        <w:tc>
          <w:tcPr>
            <w:tcW w:w="1170" w:type="dxa"/>
            <w:gridSpan w:val="2"/>
            <w:noWrap w:val="0"/>
            <w:vAlign w:val="center"/>
          </w:tcPr>
          <w:p w14:paraId="784135A1">
            <w:pPr>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仿宋_GB2312" w:eastAsia="仿宋_GB2312"/>
                <w:color w:val="auto"/>
                <w:spacing w:val="-10"/>
                <w:sz w:val="28"/>
                <w:szCs w:val="28"/>
              </w:rPr>
            </w:pPr>
            <w:r>
              <w:rPr>
                <w:rFonts w:hint="eastAsia" w:ascii="仿宋_GB2312" w:eastAsia="仿宋_GB2312"/>
                <w:color w:val="auto"/>
                <w:sz w:val="28"/>
                <w:szCs w:val="28"/>
              </w:rPr>
              <w:t>参加工作时间</w:t>
            </w:r>
          </w:p>
        </w:tc>
        <w:tc>
          <w:tcPr>
            <w:tcW w:w="947" w:type="dxa"/>
            <w:gridSpan w:val="2"/>
            <w:noWrap w:val="0"/>
            <w:vAlign w:val="center"/>
          </w:tcPr>
          <w:p w14:paraId="42F571F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10"/>
                <w:sz w:val="28"/>
                <w:szCs w:val="28"/>
              </w:rPr>
            </w:pPr>
          </w:p>
        </w:tc>
        <w:tc>
          <w:tcPr>
            <w:tcW w:w="1321" w:type="dxa"/>
            <w:gridSpan w:val="3"/>
            <w:noWrap w:val="0"/>
            <w:vAlign w:val="center"/>
          </w:tcPr>
          <w:p w14:paraId="706D7F50">
            <w:pPr>
              <w:keepNext w:val="0"/>
              <w:keepLines w:val="0"/>
              <w:pageBreakBefore w:val="0"/>
              <w:widowControl w:val="0"/>
              <w:kinsoku/>
              <w:wordWrap/>
              <w:overflowPunct/>
              <w:topLinePunct w:val="0"/>
              <w:autoSpaceDE/>
              <w:autoSpaceDN/>
              <w:bidi w:val="0"/>
              <w:adjustRightInd/>
              <w:snapToGrid/>
              <w:spacing w:line="400" w:lineRule="exact"/>
              <w:ind w:left="279" w:leftChars="133" w:firstLine="0" w:firstLineChars="0"/>
              <w:jc w:val="left"/>
              <w:textAlignment w:val="auto"/>
              <w:rPr>
                <w:rFonts w:hint="eastAsia" w:ascii="仿宋_GB2312" w:eastAsia="仿宋_GB2312"/>
                <w:color w:val="auto"/>
                <w:szCs w:val="21"/>
                <w:lang w:eastAsia="zh-CN"/>
              </w:rPr>
            </w:pPr>
            <w:r>
              <w:rPr>
                <w:rFonts w:hint="eastAsia" w:ascii="仿宋_GB2312" w:eastAsia="仿宋_GB2312"/>
                <w:color w:val="auto"/>
                <w:sz w:val="28"/>
                <w:szCs w:val="28"/>
                <w:lang w:eastAsia="zh-CN"/>
              </w:rPr>
              <w:t>编制</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性质</w:t>
            </w:r>
          </w:p>
        </w:tc>
        <w:tc>
          <w:tcPr>
            <w:tcW w:w="1381" w:type="dxa"/>
            <w:gridSpan w:val="3"/>
            <w:noWrap w:val="0"/>
            <w:vAlign w:val="center"/>
          </w:tcPr>
          <w:p w14:paraId="260355DE">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2268" w:type="dxa"/>
            <w:vMerge w:val="continue"/>
            <w:noWrap w:val="0"/>
            <w:vAlign w:val="center"/>
          </w:tcPr>
          <w:p w14:paraId="18C82162">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r>
      <w:tr w14:paraId="22BC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45" w:type="dxa"/>
            <w:vMerge w:val="restart"/>
            <w:noWrap w:val="0"/>
            <w:vAlign w:val="center"/>
          </w:tcPr>
          <w:p w14:paraId="01BF0F27">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学历</w:t>
            </w:r>
          </w:p>
          <w:p w14:paraId="20025AD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学位</w:t>
            </w:r>
          </w:p>
        </w:tc>
        <w:tc>
          <w:tcPr>
            <w:tcW w:w="1290" w:type="dxa"/>
            <w:gridSpan w:val="2"/>
            <w:noWrap w:val="0"/>
            <w:vAlign w:val="center"/>
          </w:tcPr>
          <w:p w14:paraId="70E7522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全日制</w:t>
            </w:r>
          </w:p>
        </w:tc>
        <w:tc>
          <w:tcPr>
            <w:tcW w:w="2117" w:type="dxa"/>
            <w:gridSpan w:val="4"/>
            <w:noWrap w:val="0"/>
            <w:vAlign w:val="center"/>
          </w:tcPr>
          <w:p w14:paraId="12316C37">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18"/>
                <w:sz w:val="28"/>
                <w:szCs w:val="28"/>
              </w:rPr>
            </w:pPr>
          </w:p>
        </w:tc>
        <w:tc>
          <w:tcPr>
            <w:tcW w:w="1993" w:type="dxa"/>
            <w:gridSpan w:val="5"/>
            <w:noWrap w:val="0"/>
            <w:vAlign w:val="center"/>
          </w:tcPr>
          <w:p w14:paraId="54E7A931">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pacing w:val="-18"/>
                <w:sz w:val="28"/>
                <w:szCs w:val="28"/>
              </w:rPr>
            </w:pPr>
            <w:r>
              <w:rPr>
                <w:rFonts w:hint="eastAsia" w:ascii="仿宋_GB2312" w:eastAsia="仿宋_GB2312"/>
                <w:color w:val="auto"/>
                <w:spacing w:val="-18"/>
                <w:sz w:val="28"/>
                <w:szCs w:val="28"/>
              </w:rPr>
              <w:t>毕业院校及专业</w:t>
            </w:r>
          </w:p>
        </w:tc>
        <w:tc>
          <w:tcPr>
            <w:tcW w:w="2977" w:type="dxa"/>
            <w:gridSpan w:val="2"/>
            <w:noWrap w:val="0"/>
            <w:vAlign w:val="center"/>
          </w:tcPr>
          <w:p w14:paraId="21A8D334">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r>
      <w:tr w14:paraId="2F52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45" w:type="dxa"/>
            <w:vMerge w:val="continue"/>
            <w:noWrap w:val="0"/>
            <w:vAlign w:val="center"/>
          </w:tcPr>
          <w:p w14:paraId="01EA1054">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290" w:type="dxa"/>
            <w:gridSpan w:val="2"/>
            <w:noWrap w:val="0"/>
            <w:vAlign w:val="center"/>
          </w:tcPr>
          <w:p w14:paraId="7A8F90E3">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30"/>
                <w:sz w:val="28"/>
                <w:szCs w:val="28"/>
              </w:rPr>
            </w:pPr>
            <w:r>
              <w:rPr>
                <w:rFonts w:hint="eastAsia" w:ascii="仿宋_GB2312" w:eastAsia="仿宋_GB2312"/>
                <w:color w:val="auto"/>
                <w:spacing w:val="-30"/>
                <w:sz w:val="28"/>
                <w:szCs w:val="28"/>
              </w:rPr>
              <w:t>在职教育</w:t>
            </w:r>
          </w:p>
        </w:tc>
        <w:tc>
          <w:tcPr>
            <w:tcW w:w="2117" w:type="dxa"/>
            <w:gridSpan w:val="4"/>
            <w:noWrap w:val="0"/>
            <w:vAlign w:val="center"/>
          </w:tcPr>
          <w:p w14:paraId="1E5B80B9">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18"/>
                <w:sz w:val="28"/>
                <w:szCs w:val="28"/>
              </w:rPr>
            </w:pPr>
          </w:p>
        </w:tc>
        <w:tc>
          <w:tcPr>
            <w:tcW w:w="1993" w:type="dxa"/>
            <w:gridSpan w:val="5"/>
            <w:noWrap w:val="0"/>
            <w:vAlign w:val="center"/>
          </w:tcPr>
          <w:p w14:paraId="32BB4FE2">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pacing w:val="-18"/>
                <w:sz w:val="28"/>
                <w:szCs w:val="28"/>
              </w:rPr>
            </w:pPr>
            <w:r>
              <w:rPr>
                <w:rFonts w:hint="eastAsia" w:ascii="仿宋_GB2312" w:eastAsia="仿宋_GB2312"/>
                <w:color w:val="auto"/>
                <w:spacing w:val="-18"/>
                <w:sz w:val="28"/>
                <w:szCs w:val="28"/>
              </w:rPr>
              <w:t>毕业院校及专业</w:t>
            </w:r>
          </w:p>
        </w:tc>
        <w:tc>
          <w:tcPr>
            <w:tcW w:w="2977" w:type="dxa"/>
            <w:gridSpan w:val="2"/>
            <w:noWrap w:val="0"/>
            <w:vAlign w:val="center"/>
          </w:tcPr>
          <w:p w14:paraId="28AE6F8A">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r>
      <w:tr w14:paraId="7B396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235" w:type="dxa"/>
            <w:gridSpan w:val="3"/>
            <w:noWrap w:val="0"/>
            <w:vAlign w:val="center"/>
          </w:tcPr>
          <w:p w14:paraId="70EB536D">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18"/>
                <w:sz w:val="28"/>
                <w:szCs w:val="28"/>
              </w:rPr>
            </w:pPr>
            <w:r>
              <w:rPr>
                <w:rFonts w:hint="eastAsia" w:ascii="仿宋_GB2312" w:eastAsia="仿宋_GB2312"/>
                <w:color w:val="auto"/>
                <w:spacing w:val="-18"/>
                <w:sz w:val="28"/>
                <w:szCs w:val="28"/>
              </w:rPr>
              <w:t>现工作单位及职务</w:t>
            </w:r>
          </w:p>
        </w:tc>
        <w:tc>
          <w:tcPr>
            <w:tcW w:w="7087" w:type="dxa"/>
            <w:gridSpan w:val="11"/>
            <w:noWrap w:val="0"/>
            <w:vAlign w:val="center"/>
          </w:tcPr>
          <w:p w14:paraId="071B946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r>
      <w:tr w14:paraId="70956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235" w:type="dxa"/>
            <w:gridSpan w:val="3"/>
            <w:noWrap w:val="0"/>
            <w:vAlign w:val="center"/>
          </w:tcPr>
          <w:p w14:paraId="5DD04F4E">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pacing w:val="-18"/>
                <w:sz w:val="28"/>
                <w:szCs w:val="28"/>
              </w:rPr>
            </w:pPr>
            <w:r>
              <w:rPr>
                <w:rFonts w:hint="eastAsia" w:ascii="仿宋_GB2312" w:eastAsia="仿宋_GB2312"/>
                <w:color w:val="auto"/>
                <w:sz w:val="28"/>
                <w:szCs w:val="28"/>
              </w:rPr>
              <w:t>联系方式</w:t>
            </w:r>
          </w:p>
        </w:tc>
        <w:tc>
          <w:tcPr>
            <w:tcW w:w="2126" w:type="dxa"/>
            <w:gridSpan w:val="5"/>
            <w:noWrap w:val="0"/>
            <w:vAlign w:val="center"/>
          </w:tcPr>
          <w:p w14:paraId="1A7E7559">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417" w:type="dxa"/>
            <w:gridSpan w:val="3"/>
            <w:noWrap w:val="0"/>
            <w:vAlign w:val="center"/>
          </w:tcPr>
          <w:p w14:paraId="2F9F7136">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身份证号</w:t>
            </w:r>
          </w:p>
        </w:tc>
        <w:tc>
          <w:tcPr>
            <w:tcW w:w="3544" w:type="dxa"/>
            <w:gridSpan w:val="3"/>
            <w:noWrap w:val="0"/>
            <w:vAlign w:val="center"/>
          </w:tcPr>
          <w:p w14:paraId="702CAA80">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r>
      <w:tr w14:paraId="3C302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6" w:hRule="atLeast"/>
        </w:trPr>
        <w:tc>
          <w:tcPr>
            <w:tcW w:w="1384" w:type="dxa"/>
            <w:gridSpan w:val="2"/>
            <w:noWrap w:val="0"/>
            <w:vAlign w:val="center"/>
          </w:tcPr>
          <w:p w14:paraId="0F420A43">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主要</w:t>
            </w:r>
          </w:p>
          <w:p w14:paraId="65688C4F">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工作</w:t>
            </w:r>
          </w:p>
          <w:p w14:paraId="1B394AFF">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经历</w:t>
            </w:r>
          </w:p>
        </w:tc>
        <w:tc>
          <w:tcPr>
            <w:tcW w:w="7938" w:type="dxa"/>
            <w:gridSpan w:val="12"/>
            <w:noWrap w:val="0"/>
            <w:vAlign w:val="top"/>
          </w:tcPr>
          <w:p w14:paraId="57B90523">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56872F18">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292CDB84">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7C0C0537">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1CF0C93D">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355F3317">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460CC2BA">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28BB998E">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1E9D9BD4">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01326287">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p w14:paraId="098E9C8C">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p>
        </w:tc>
      </w:tr>
      <w:tr w14:paraId="2BDBB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84" w:type="dxa"/>
            <w:gridSpan w:val="2"/>
            <w:vMerge w:val="restart"/>
            <w:noWrap w:val="0"/>
            <w:vAlign w:val="center"/>
          </w:tcPr>
          <w:p w14:paraId="1F610EED">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主要</w:t>
            </w:r>
          </w:p>
          <w:p w14:paraId="126E055D">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社会</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关系</w:t>
            </w:r>
          </w:p>
        </w:tc>
        <w:tc>
          <w:tcPr>
            <w:tcW w:w="1103" w:type="dxa"/>
            <w:gridSpan w:val="2"/>
            <w:noWrap w:val="0"/>
            <w:vAlign w:val="center"/>
          </w:tcPr>
          <w:p w14:paraId="104A34CB">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仿宋_GB2312" w:eastAsia="仿宋_GB2312"/>
                <w:color w:val="auto"/>
                <w:sz w:val="28"/>
                <w:szCs w:val="28"/>
              </w:rPr>
            </w:pPr>
            <w:r>
              <w:rPr>
                <w:rFonts w:hint="eastAsia" w:ascii="仿宋_GB2312" w:hAnsi="宋体" w:eastAsia="仿宋_GB2312" w:cs="宋体"/>
                <w:color w:val="auto"/>
                <w:kern w:val="0"/>
                <w:sz w:val="28"/>
                <w:szCs w:val="28"/>
              </w:rPr>
              <w:t>称谓</w:t>
            </w:r>
          </w:p>
        </w:tc>
        <w:tc>
          <w:tcPr>
            <w:tcW w:w="1135" w:type="dxa"/>
            <w:gridSpan w:val="2"/>
            <w:noWrap w:val="0"/>
            <w:vAlign w:val="center"/>
          </w:tcPr>
          <w:p w14:paraId="4F75F555">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仿宋_GB2312" w:eastAsia="仿宋_GB2312"/>
                <w:color w:val="auto"/>
                <w:sz w:val="28"/>
                <w:szCs w:val="28"/>
              </w:rPr>
            </w:pPr>
            <w:r>
              <w:rPr>
                <w:rFonts w:hint="eastAsia" w:ascii="仿宋_GB2312" w:hAnsi="宋体" w:eastAsia="仿宋_GB2312" w:cs="宋体"/>
                <w:color w:val="auto"/>
                <w:kern w:val="0"/>
                <w:sz w:val="28"/>
                <w:szCs w:val="28"/>
              </w:rPr>
              <w:t>姓名</w:t>
            </w:r>
          </w:p>
        </w:tc>
        <w:tc>
          <w:tcPr>
            <w:tcW w:w="1416" w:type="dxa"/>
            <w:gridSpan w:val="3"/>
            <w:noWrap w:val="0"/>
            <w:vAlign w:val="center"/>
          </w:tcPr>
          <w:p w14:paraId="0B2E4782">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仿宋_GB2312" w:eastAsia="仿宋_GB2312"/>
                <w:color w:val="auto"/>
                <w:sz w:val="28"/>
                <w:szCs w:val="28"/>
              </w:rPr>
            </w:pPr>
            <w:r>
              <w:rPr>
                <w:rFonts w:hint="eastAsia" w:ascii="仿宋_GB2312" w:hAnsi="宋体" w:eastAsia="仿宋_GB2312" w:cs="宋体"/>
                <w:color w:val="auto"/>
                <w:kern w:val="0"/>
                <w:sz w:val="28"/>
                <w:szCs w:val="28"/>
              </w:rPr>
              <w:t>政治面貌</w:t>
            </w:r>
          </w:p>
        </w:tc>
        <w:tc>
          <w:tcPr>
            <w:tcW w:w="4284" w:type="dxa"/>
            <w:gridSpan w:val="5"/>
            <w:noWrap w:val="0"/>
            <w:vAlign w:val="center"/>
          </w:tcPr>
          <w:p w14:paraId="243944DE">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auto"/>
              <w:rPr>
                <w:rFonts w:ascii="仿宋_GB2312" w:eastAsia="仿宋_GB2312"/>
                <w:color w:val="auto"/>
                <w:sz w:val="28"/>
                <w:szCs w:val="28"/>
              </w:rPr>
            </w:pPr>
            <w:r>
              <w:rPr>
                <w:rFonts w:hint="eastAsia" w:ascii="仿宋_GB2312" w:hAnsi="宋体" w:eastAsia="仿宋_GB2312" w:cs="宋体"/>
                <w:color w:val="auto"/>
                <w:kern w:val="0"/>
                <w:sz w:val="28"/>
                <w:szCs w:val="28"/>
              </w:rPr>
              <w:t>工作单位或住址</w:t>
            </w:r>
          </w:p>
        </w:tc>
      </w:tr>
      <w:tr w14:paraId="2A1EE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384" w:type="dxa"/>
            <w:gridSpan w:val="2"/>
            <w:vMerge w:val="continue"/>
            <w:noWrap w:val="0"/>
            <w:vAlign w:val="center"/>
          </w:tcPr>
          <w:p w14:paraId="3DCD6C77">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03" w:type="dxa"/>
            <w:gridSpan w:val="2"/>
            <w:noWrap w:val="0"/>
            <w:vAlign w:val="top"/>
          </w:tcPr>
          <w:p w14:paraId="723923C8">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135" w:type="dxa"/>
            <w:gridSpan w:val="2"/>
            <w:noWrap w:val="0"/>
            <w:vAlign w:val="top"/>
          </w:tcPr>
          <w:p w14:paraId="12D7BA01">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416" w:type="dxa"/>
            <w:gridSpan w:val="3"/>
            <w:noWrap w:val="0"/>
            <w:vAlign w:val="top"/>
          </w:tcPr>
          <w:p w14:paraId="74206237">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4284" w:type="dxa"/>
            <w:gridSpan w:val="5"/>
            <w:noWrap w:val="0"/>
            <w:vAlign w:val="top"/>
          </w:tcPr>
          <w:p w14:paraId="255A1926">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r>
      <w:tr w14:paraId="017DE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384" w:type="dxa"/>
            <w:gridSpan w:val="2"/>
            <w:vMerge w:val="continue"/>
            <w:noWrap w:val="0"/>
            <w:vAlign w:val="center"/>
          </w:tcPr>
          <w:p w14:paraId="33A9B1A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03" w:type="dxa"/>
            <w:gridSpan w:val="2"/>
            <w:noWrap w:val="0"/>
            <w:vAlign w:val="top"/>
          </w:tcPr>
          <w:p w14:paraId="05A4B9E1">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135" w:type="dxa"/>
            <w:gridSpan w:val="2"/>
            <w:noWrap w:val="0"/>
            <w:vAlign w:val="top"/>
          </w:tcPr>
          <w:p w14:paraId="5F2F28DB">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416" w:type="dxa"/>
            <w:gridSpan w:val="3"/>
            <w:noWrap w:val="0"/>
            <w:vAlign w:val="top"/>
          </w:tcPr>
          <w:p w14:paraId="73E703D1">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4284" w:type="dxa"/>
            <w:gridSpan w:val="5"/>
            <w:noWrap w:val="0"/>
            <w:vAlign w:val="top"/>
          </w:tcPr>
          <w:p w14:paraId="337954B8">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r>
      <w:tr w14:paraId="4A129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84" w:type="dxa"/>
            <w:gridSpan w:val="2"/>
            <w:vMerge w:val="continue"/>
            <w:noWrap w:val="0"/>
            <w:vAlign w:val="center"/>
          </w:tcPr>
          <w:p w14:paraId="34D8816E">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03" w:type="dxa"/>
            <w:gridSpan w:val="2"/>
            <w:noWrap w:val="0"/>
            <w:vAlign w:val="top"/>
          </w:tcPr>
          <w:p w14:paraId="1F6F010A">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135" w:type="dxa"/>
            <w:gridSpan w:val="2"/>
            <w:noWrap w:val="0"/>
            <w:vAlign w:val="top"/>
          </w:tcPr>
          <w:p w14:paraId="636A5C6E">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416" w:type="dxa"/>
            <w:gridSpan w:val="3"/>
            <w:noWrap w:val="0"/>
            <w:vAlign w:val="top"/>
          </w:tcPr>
          <w:p w14:paraId="6FACEFDE">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4284" w:type="dxa"/>
            <w:gridSpan w:val="5"/>
            <w:noWrap w:val="0"/>
            <w:vAlign w:val="top"/>
          </w:tcPr>
          <w:p w14:paraId="51D970EC">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r>
      <w:tr w14:paraId="50BDD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384" w:type="dxa"/>
            <w:gridSpan w:val="2"/>
            <w:vMerge w:val="continue"/>
            <w:noWrap w:val="0"/>
            <w:vAlign w:val="center"/>
          </w:tcPr>
          <w:p w14:paraId="3FDE7109">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03" w:type="dxa"/>
            <w:gridSpan w:val="2"/>
            <w:noWrap w:val="0"/>
            <w:vAlign w:val="top"/>
          </w:tcPr>
          <w:p w14:paraId="20D9FADC">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135" w:type="dxa"/>
            <w:gridSpan w:val="2"/>
            <w:noWrap w:val="0"/>
            <w:vAlign w:val="top"/>
          </w:tcPr>
          <w:p w14:paraId="4E380D63">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416" w:type="dxa"/>
            <w:gridSpan w:val="3"/>
            <w:noWrap w:val="0"/>
            <w:vAlign w:val="top"/>
          </w:tcPr>
          <w:p w14:paraId="2046B44B">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4284" w:type="dxa"/>
            <w:gridSpan w:val="5"/>
            <w:noWrap w:val="0"/>
            <w:vAlign w:val="top"/>
          </w:tcPr>
          <w:p w14:paraId="3B9FE735">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r>
      <w:tr w14:paraId="1A938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384" w:type="dxa"/>
            <w:gridSpan w:val="2"/>
            <w:vMerge w:val="continue"/>
            <w:noWrap w:val="0"/>
            <w:vAlign w:val="center"/>
          </w:tcPr>
          <w:p w14:paraId="03B93605">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p>
        </w:tc>
        <w:tc>
          <w:tcPr>
            <w:tcW w:w="1103" w:type="dxa"/>
            <w:gridSpan w:val="2"/>
            <w:noWrap w:val="0"/>
            <w:vAlign w:val="top"/>
          </w:tcPr>
          <w:p w14:paraId="6EDE6444">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135" w:type="dxa"/>
            <w:gridSpan w:val="2"/>
            <w:noWrap w:val="0"/>
            <w:vAlign w:val="top"/>
          </w:tcPr>
          <w:p w14:paraId="5AB02D65">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1416" w:type="dxa"/>
            <w:gridSpan w:val="3"/>
            <w:noWrap w:val="0"/>
            <w:vAlign w:val="top"/>
          </w:tcPr>
          <w:p w14:paraId="3F90CB52">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c>
          <w:tcPr>
            <w:tcW w:w="4284" w:type="dxa"/>
            <w:gridSpan w:val="5"/>
            <w:noWrap w:val="0"/>
            <w:vAlign w:val="top"/>
          </w:tcPr>
          <w:p w14:paraId="2F6CEC2D">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r>
      <w:tr w14:paraId="65BCD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384" w:type="dxa"/>
            <w:gridSpan w:val="2"/>
            <w:noWrap w:val="0"/>
            <w:vAlign w:val="center"/>
          </w:tcPr>
          <w:p w14:paraId="167C8FA1">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奖惩情况</w:t>
            </w:r>
          </w:p>
        </w:tc>
        <w:tc>
          <w:tcPr>
            <w:tcW w:w="7938" w:type="dxa"/>
            <w:gridSpan w:val="12"/>
            <w:noWrap w:val="0"/>
            <w:vAlign w:val="top"/>
          </w:tcPr>
          <w:p w14:paraId="6B748CBC">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32"/>
                <w:szCs w:val="32"/>
              </w:rPr>
            </w:pPr>
            <w:r>
              <w:rPr>
                <w:rFonts w:ascii="仿宋_GB2312" w:eastAsia="仿宋_GB2312"/>
                <w:color w:val="auto"/>
                <w:sz w:val="32"/>
                <w:szCs w:val="32"/>
              </w:rPr>
              <w:tab/>
            </w:r>
          </w:p>
        </w:tc>
      </w:tr>
      <w:tr w14:paraId="2345E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384" w:type="dxa"/>
            <w:gridSpan w:val="2"/>
            <w:noWrap w:val="0"/>
            <w:vAlign w:val="center"/>
          </w:tcPr>
          <w:p w14:paraId="06040892">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近三年</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年度考核</w:t>
            </w:r>
          </w:p>
          <w:p w14:paraId="0659DF2E">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rPr>
              <w:t>结</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果</w:t>
            </w:r>
          </w:p>
        </w:tc>
        <w:tc>
          <w:tcPr>
            <w:tcW w:w="7938" w:type="dxa"/>
            <w:gridSpan w:val="12"/>
            <w:noWrap w:val="0"/>
            <w:vAlign w:val="top"/>
          </w:tcPr>
          <w:p w14:paraId="7DFD981C">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ascii="仿宋_GB2312" w:eastAsia="仿宋_GB2312"/>
                <w:color w:val="auto"/>
                <w:sz w:val="32"/>
                <w:szCs w:val="32"/>
              </w:rPr>
            </w:pPr>
          </w:p>
        </w:tc>
      </w:tr>
      <w:tr w14:paraId="6AB3F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384" w:type="dxa"/>
            <w:gridSpan w:val="2"/>
            <w:noWrap w:val="0"/>
            <w:vAlign w:val="center"/>
          </w:tcPr>
          <w:p w14:paraId="4F325A70">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单位推荐意</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lang w:eastAsia="zh-CN"/>
              </w:rPr>
              <w:t>见</w:t>
            </w:r>
          </w:p>
        </w:tc>
        <w:tc>
          <w:tcPr>
            <w:tcW w:w="7938" w:type="dxa"/>
            <w:gridSpan w:val="12"/>
            <w:noWrap w:val="0"/>
            <w:vAlign w:val="top"/>
          </w:tcPr>
          <w:p w14:paraId="2202C322">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p>
          <w:p w14:paraId="7A126CA9">
            <w:pPr>
              <w:keepNext w:val="0"/>
              <w:keepLines w:val="0"/>
              <w:pageBreakBefore w:val="0"/>
              <w:kinsoku/>
              <w:wordWrap/>
              <w:overflowPunct/>
              <w:topLinePunct w:val="0"/>
              <w:autoSpaceDE/>
              <w:autoSpaceDN/>
              <w:bidi w:val="0"/>
              <w:adjustRightInd/>
              <w:snapToGrid/>
              <w:spacing w:line="560" w:lineRule="exact"/>
              <w:ind w:left="0" w:leftChars="0" w:firstLine="5460" w:firstLineChars="1950"/>
              <w:textAlignment w:val="auto"/>
              <w:rPr>
                <w:rFonts w:hint="eastAsia" w:ascii="仿宋_GB2312" w:eastAsia="仿宋_GB2312"/>
                <w:color w:val="auto"/>
                <w:sz w:val="28"/>
                <w:szCs w:val="28"/>
              </w:rPr>
            </w:pPr>
            <w:r>
              <w:rPr>
                <w:rFonts w:hint="eastAsia" w:ascii="仿宋_GB2312" w:eastAsia="仿宋_GB2312"/>
                <w:color w:val="auto"/>
                <w:sz w:val="28"/>
                <w:szCs w:val="28"/>
              </w:rPr>
              <w:t xml:space="preserve">盖 章     </w:t>
            </w:r>
          </w:p>
          <w:p w14:paraId="22FF0D6C">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r>
              <w:rPr>
                <w:rFonts w:hint="eastAsia" w:ascii="仿宋_GB2312" w:eastAsia="仿宋_GB2312"/>
                <w:color w:val="auto"/>
                <w:sz w:val="28"/>
                <w:szCs w:val="28"/>
              </w:rPr>
              <w:t xml:space="preserve">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年  月  日</w:t>
            </w:r>
          </w:p>
          <w:p w14:paraId="481420D7">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p>
        </w:tc>
      </w:tr>
      <w:tr w14:paraId="45D07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384" w:type="dxa"/>
            <w:gridSpan w:val="2"/>
            <w:noWrap w:val="0"/>
            <w:vAlign w:val="center"/>
          </w:tcPr>
          <w:p w14:paraId="0833000B">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z w:val="28"/>
                <w:szCs w:val="28"/>
                <w:lang w:eastAsia="zh-CN"/>
              </w:rPr>
              <w:t>县</w:t>
            </w:r>
            <w:r>
              <w:rPr>
                <w:rFonts w:hint="eastAsia" w:ascii="仿宋_GB2312" w:eastAsia="仿宋_GB2312"/>
                <w:color w:val="auto"/>
                <w:sz w:val="28"/>
                <w:szCs w:val="28"/>
              </w:rPr>
              <w:t>委编办意</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见</w:t>
            </w:r>
          </w:p>
        </w:tc>
        <w:tc>
          <w:tcPr>
            <w:tcW w:w="7938" w:type="dxa"/>
            <w:gridSpan w:val="12"/>
            <w:noWrap w:val="0"/>
            <w:vAlign w:val="top"/>
          </w:tcPr>
          <w:p w14:paraId="1299FE62">
            <w:pPr>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p>
          <w:p w14:paraId="67A7FDC4">
            <w:pPr>
              <w:keepNext w:val="0"/>
              <w:keepLines w:val="0"/>
              <w:pageBreakBefore w:val="0"/>
              <w:kinsoku/>
              <w:wordWrap/>
              <w:overflowPunct/>
              <w:topLinePunct w:val="0"/>
              <w:autoSpaceDE/>
              <w:autoSpaceDN/>
              <w:bidi w:val="0"/>
              <w:adjustRightInd/>
              <w:snapToGrid/>
              <w:spacing w:line="560" w:lineRule="exact"/>
              <w:ind w:left="0" w:leftChars="0" w:firstLine="5460" w:firstLineChars="1950"/>
              <w:textAlignment w:val="auto"/>
              <w:rPr>
                <w:rFonts w:hint="eastAsia" w:ascii="仿宋_GB2312" w:eastAsia="仿宋_GB2312"/>
                <w:color w:val="auto"/>
                <w:sz w:val="28"/>
                <w:szCs w:val="28"/>
              </w:rPr>
            </w:pPr>
            <w:r>
              <w:rPr>
                <w:rFonts w:hint="eastAsia" w:ascii="仿宋_GB2312" w:eastAsia="仿宋_GB2312"/>
                <w:color w:val="auto"/>
                <w:sz w:val="28"/>
                <w:szCs w:val="28"/>
              </w:rPr>
              <w:t xml:space="preserve">盖 章     </w:t>
            </w:r>
          </w:p>
          <w:p w14:paraId="34D22E02">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r>
              <w:rPr>
                <w:rFonts w:hint="eastAsia" w:ascii="仿宋_GB2312" w:eastAsia="仿宋_GB2312"/>
                <w:color w:val="auto"/>
                <w:sz w:val="28"/>
                <w:szCs w:val="28"/>
              </w:rPr>
              <w:t xml:space="preserve">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年  月  日</w:t>
            </w:r>
          </w:p>
          <w:p w14:paraId="6B7425E7">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p>
        </w:tc>
      </w:tr>
      <w:tr w14:paraId="43A45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0" w:hRule="atLeast"/>
        </w:trPr>
        <w:tc>
          <w:tcPr>
            <w:tcW w:w="1384" w:type="dxa"/>
            <w:gridSpan w:val="2"/>
            <w:noWrap w:val="0"/>
            <w:vAlign w:val="center"/>
          </w:tcPr>
          <w:p w14:paraId="66FBA0E3">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仿宋_GB2312" w:eastAsia="仿宋_GB2312"/>
                <w:color w:val="auto"/>
                <w:sz w:val="28"/>
                <w:szCs w:val="28"/>
              </w:rPr>
            </w:pPr>
            <w:r>
              <w:rPr>
                <w:rFonts w:hint="eastAsia" w:ascii="仿宋_GB2312" w:eastAsia="仿宋_GB2312"/>
                <w:color w:val="auto"/>
                <w:spacing w:val="-10"/>
                <w:sz w:val="28"/>
                <w:szCs w:val="28"/>
              </w:rPr>
              <w:t>审核意见</w:t>
            </w:r>
          </w:p>
        </w:tc>
        <w:tc>
          <w:tcPr>
            <w:tcW w:w="7938" w:type="dxa"/>
            <w:gridSpan w:val="12"/>
            <w:noWrap w:val="0"/>
            <w:vAlign w:val="top"/>
          </w:tcPr>
          <w:p w14:paraId="6D295FF5">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28"/>
                <w:szCs w:val="28"/>
              </w:rPr>
            </w:pPr>
          </w:p>
          <w:p w14:paraId="3EF6925C">
            <w:pPr>
              <w:keepNext w:val="0"/>
              <w:keepLines w:val="0"/>
              <w:pageBreakBefore w:val="0"/>
              <w:kinsoku/>
              <w:wordWrap/>
              <w:overflowPunct/>
              <w:topLinePunct w:val="0"/>
              <w:autoSpaceDE/>
              <w:autoSpaceDN/>
              <w:bidi w:val="0"/>
              <w:adjustRightInd/>
              <w:snapToGrid/>
              <w:spacing w:line="560" w:lineRule="exact"/>
              <w:ind w:left="0" w:leftChars="0" w:firstLine="1540" w:firstLineChars="550"/>
              <w:textAlignment w:val="auto"/>
              <w:rPr>
                <w:rFonts w:hint="eastAsia" w:ascii="仿宋_GB2312" w:eastAsia="仿宋_GB2312"/>
                <w:color w:val="auto"/>
                <w:sz w:val="28"/>
                <w:szCs w:val="28"/>
              </w:rPr>
            </w:pPr>
          </w:p>
          <w:p w14:paraId="4126F8D8">
            <w:pPr>
              <w:keepNext w:val="0"/>
              <w:keepLines w:val="0"/>
              <w:pageBreakBefore w:val="0"/>
              <w:kinsoku/>
              <w:wordWrap/>
              <w:overflowPunct/>
              <w:topLinePunct w:val="0"/>
              <w:autoSpaceDE/>
              <w:autoSpaceDN/>
              <w:bidi w:val="0"/>
              <w:adjustRightInd/>
              <w:snapToGrid/>
              <w:spacing w:line="560" w:lineRule="exact"/>
              <w:ind w:left="0" w:leftChars="0" w:firstLine="5460" w:firstLineChars="1950"/>
              <w:textAlignment w:val="auto"/>
              <w:rPr>
                <w:rFonts w:hint="eastAsia" w:ascii="仿宋_GB2312" w:eastAsia="仿宋_GB2312"/>
                <w:color w:val="auto"/>
                <w:sz w:val="28"/>
                <w:szCs w:val="28"/>
              </w:rPr>
            </w:pPr>
            <w:r>
              <w:rPr>
                <w:rFonts w:hint="eastAsia" w:ascii="仿宋_GB2312" w:eastAsia="仿宋_GB2312"/>
                <w:color w:val="auto"/>
                <w:sz w:val="28"/>
                <w:szCs w:val="28"/>
              </w:rPr>
              <w:t xml:space="preserve">盖 章     </w:t>
            </w:r>
          </w:p>
          <w:p w14:paraId="7A3ED951">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r>
              <w:rPr>
                <w:rFonts w:hint="eastAsia" w:ascii="仿宋_GB2312" w:eastAsia="仿宋_GB2312"/>
                <w:color w:val="auto"/>
                <w:sz w:val="28"/>
                <w:szCs w:val="28"/>
              </w:rPr>
              <w:t xml:space="preserve">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年  月  日</w:t>
            </w:r>
          </w:p>
          <w:p w14:paraId="5C002F64">
            <w:pPr>
              <w:keepNext w:val="0"/>
              <w:keepLines w:val="0"/>
              <w:pageBreakBefore w:val="0"/>
              <w:tabs>
                <w:tab w:val="left" w:pos="780"/>
              </w:tabs>
              <w:kinsoku/>
              <w:wordWrap/>
              <w:overflowPunct/>
              <w:topLinePunct w:val="0"/>
              <w:autoSpaceDE/>
              <w:autoSpaceDN/>
              <w:bidi w:val="0"/>
              <w:adjustRightInd/>
              <w:snapToGrid/>
              <w:spacing w:line="560" w:lineRule="exact"/>
              <w:ind w:left="0" w:leftChars="0"/>
              <w:textAlignment w:val="auto"/>
              <w:rPr>
                <w:rFonts w:hint="eastAsia" w:ascii="仿宋_GB2312" w:eastAsia="仿宋_GB2312"/>
                <w:color w:val="auto"/>
                <w:sz w:val="28"/>
                <w:szCs w:val="28"/>
              </w:rPr>
            </w:pPr>
          </w:p>
        </w:tc>
      </w:tr>
    </w:tbl>
    <w:p w14:paraId="0EACFA0E">
      <w:pPr>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color w:val="auto"/>
        </w:rPr>
      </w:pPr>
    </w:p>
    <w:sectPr>
      <w:pgSz w:w="11906" w:h="16838"/>
      <w:pgMar w:top="1440" w:right="1803" w:bottom="1440"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15656">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2F50B776">
                <w:pPr>
                  <w:pStyle w:val="2"/>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AE24C"/>
    <w:multiLevelType w:val="singleLevel"/>
    <w:tmpl w:val="26DAE24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cxMDZkMjk5MTVjNmNkYWY0Nzc4MTFkNGE0ZDE4MjUifQ=="/>
  </w:docVars>
  <w:rsids>
    <w:rsidRoot w:val="00044360"/>
    <w:rsid w:val="00044360"/>
    <w:rsid w:val="000A0F59"/>
    <w:rsid w:val="000A5161"/>
    <w:rsid w:val="000A78E6"/>
    <w:rsid w:val="001513BC"/>
    <w:rsid w:val="001E47F6"/>
    <w:rsid w:val="002035FB"/>
    <w:rsid w:val="00205E55"/>
    <w:rsid w:val="00214CBE"/>
    <w:rsid w:val="00226D8D"/>
    <w:rsid w:val="00252DFF"/>
    <w:rsid w:val="00294448"/>
    <w:rsid w:val="00296EC8"/>
    <w:rsid w:val="002B05FA"/>
    <w:rsid w:val="002D4F5A"/>
    <w:rsid w:val="00325DEA"/>
    <w:rsid w:val="003A77C3"/>
    <w:rsid w:val="00490405"/>
    <w:rsid w:val="004B4DB1"/>
    <w:rsid w:val="004E3A29"/>
    <w:rsid w:val="00510880"/>
    <w:rsid w:val="0059531F"/>
    <w:rsid w:val="005E1703"/>
    <w:rsid w:val="005E43C8"/>
    <w:rsid w:val="006F2C95"/>
    <w:rsid w:val="0074796F"/>
    <w:rsid w:val="00756258"/>
    <w:rsid w:val="00757584"/>
    <w:rsid w:val="0078268C"/>
    <w:rsid w:val="00786A87"/>
    <w:rsid w:val="008828F3"/>
    <w:rsid w:val="00882DC9"/>
    <w:rsid w:val="008861F6"/>
    <w:rsid w:val="008A6989"/>
    <w:rsid w:val="008C2B8F"/>
    <w:rsid w:val="008E664A"/>
    <w:rsid w:val="009145AD"/>
    <w:rsid w:val="00917B1A"/>
    <w:rsid w:val="00983B49"/>
    <w:rsid w:val="009955BC"/>
    <w:rsid w:val="009C0384"/>
    <w:rsid w:val="009D347A"/>
    <w:rsid w:val="009F54CD"/>
    <w:rsid w:val="00AB25F9"/>
    <w:rsid w:val="00B77ABB"/>
    <w:rsid w:val="00BD6042"/>
    <w:rsid w:val="00BE5972"/>
    <w:rsid w:val="00BF199C"/>
    <w:rsid w:val="00C278BD"/>
    <w:rsid w:val="00CA6240"/>
    <w:rsid w:val="00CE159A"/>
    <w:rsid w:val="00D10684"/>
    <w:rsid w:val="00D34034"/>
    <w:rsid w:val="00D57B2A"/>
    <w:rsid w:val="00DF04E3"/>
    <w:rsid w:val="00E11696"/>
    <w:rsid w:val="00E64115"/>
    <w:rsid w:val="00E939CE"/>
    <w:rsid w:val="00EA04E7"/>
    <w:rsid w:val="00ED3980"/>
    <w:rsid w:val="01457570"/>
    <w:rsid w:val="01B110AA"/>
    <w:rsid w:val="023E60E5"/>
    <w:rsid w:val="036A59B4"/>
    <w:rsid w:val="03993BA4"/>
    <w:rsid w:val="044B1B13"/>
    <w:rsid w:val="046917C8"/>
    <w:rsid w:val="062736E9"/>
    <w:rsid w:val="076A180B"/>
    <w:rsid w:val="08332819"/>
    <w:rsid w:val="08EA59E5"/>
    <w:rsid w:val="09E244F6"/>
    <w:rsid w:val="0B2C354F"/>
    <w:rsid w:val="0CA535B9"/>
    <w:rsid w:val="0D3B653D"/>
    <w:rsid w:val="0D442DD2"/>
    <w:rsid w:val="0D9A3628"/>
    <w:rsid w:val="0E417312"/>
    <w:rsid w:val="0E9D23A4"/>
    <w:rsid w:val="0F220EF1"/>
    <w:rsid w:val="10252166"/>
    <w:rsid w:val="10DF2AE5"/>
    <w:rsid w:val="10F14A8A"/>
    <w:rsid w:val="10F66AD9"/>
    <w:rsid w:val="119A6178"/>
    <w:rsid w:val="12CF1390"/>
    <w:rsid w:val="13C702B9"/>
    <w:rsid w:val="14DE58BA"/>
    <w:rsid w:val="154705A4"/>
    <w:rsid w:val="15B767B8"/>
    <w:rsid w:val="16170E77"/>
    <w:rsid w:val="198B1130"/>
    <w:rsid w:val="1A400DC5"/>
    <w:rsid w:val="1AF354AE"/>
    <w:rsid w:val="1BE56633"/>
    <w:rsid w:val="1D4D182F"/>
    <w:rsid w:val="1DFC5003"/>
    <w:rsid w:val="1EA11D2F"/>
    <w:rsid w:val="1EDC730E"/>
    <w:rsid w:val="1F013498"/>
    <w:rsid w:val="1F672950"/>
    <w:rsid w:val="20C0056A"/>
    <w:rsid w:val="22D64075"/>
    <w:rsid w:val="24170DE9"/>
    <w:rsid w:val="248019C7"/>
    <w:rsid w:val="24E05525"/>
    <w:rsid w:val="25666B41"/>
    <w:rsid w:val="25B3069D"/>
    <w:rsid w:val="25B56D92"/>
    <w:rsid w:val="272C4BAB"/>
    <w:rsid w:val="285A4757"/>
    <w:rsid w:val="286D547B"/>
    <w:rsid w:val="28D3799D"/>
    <w:rsid w:val="28FD67FF"/>
    <w:rsid w:val="2ABA4D84"/>
    <w:rsid w:val="2B6B606C"/>
    <w:rsid w:val="2C72130E"/>
    <w:rsid w:val="2C7C7A3B"/>
    <w:rsid w:val="2CD6502F"/>
    <w:rsid w:val="2D0615B8"/>
    <w:rsid w:val="2D1F486A"/>
    <w:rsid w:val="2EA97004"/>
    <w:rsid w:val="2EC456C9"/>
    <w:rsid w:val="2EC777D5"/>
    <w:rsid w:val="2F0A6C0B"/>
    <w:rsid w:val="2F416D1A"/>
    <w:rsid w:val="2FCA3720"/>
    <w:rsid w:val="317F1D7B"/>
    <w:rsid w:val="31A67308"/>
    <w:rsid w:val="32B252AB"/>
    <w:rsid w:val="32B51EF8"/>
    <w:rsid w:val="32BC2349"/>
    <w:rsid w:val="34630F1A"/>
    <w:rsid w:val="354632DC"/>
    <w:rsid w:val="35C97DB1"/>
    <w:rsid w:val="36162CAE"/>
    <w:rsid w:val="367046A0"/>
    <w:rsid w:val="36816D78"/>
    <w:rsid w:val="3817604F"/>
    <w:rsid w:val="382B69E5"/>
    <w:rsid w:val="38AE3672"/>
    <w:rsid w:val="39781CD3"/>
    <w:rsid w:val="3A2E433E"/>
    <w:rsid w:val="3AF17846"/>
    <w:rsid w:val="3B000757"/>
    <w:rsid w:val="3B336FE6"/>
    <w:rsid w:val="3B871F58"/>
    <w:rsid w:val="3C1732DC"/>
    <w:rsid w:val="3D851118"/>
    <w:rsid w:val="3DD0408A"/>
    <w:rsid w:val="3E636BF0"/>
    <w:rsid w:val="3EE72D40"/>
    <w:rsid w:val="3FDB7C53"/>
    <w:rsid w:val="40A315E2"/>
    <w:rsid w:val="41436921"/>
    <w:rsid w:val="4251519C"/>
    <w:rsid w:val="429A07C3"/>
    <w:rsid w:val="43D35DD9"/>
    <w:rsid w:val="43EF648D"/>
    <w:rsid w:val="45BC4EF4"/>
    <w:rsid w:val="45E32481"/>
    <w:rsid w:val="45F11735"/>
    <w:rsid w:val="461027DD"/>
    <w:rsid w:val="46D53DA4"/>
    <w:rsid w:val="47A8312D"/>
    <w:rsid w:val="488E2D45"/>
    <w:rsid w:val="4B272E10"/>
    <w:rsid w:val="4B4E4840"/>
    <w:rsid w:val="4B751DCD"/>
    <w:rsid w:val="4DCA00AA"/>
    <w:rsid w:val="4E9D1D67"/>
    <w:rsid w:val="4EA62AB9"/>
    <w:rsid w:val="4ED60DD5"/>
    <w:rsid w:val="4F0E67C1"/>
    <w:rsid w:val="50003762"/>
    <w:rsid w:val="50AC44E3"/>
    <w:rsid w:val="511543BD"/>
    <w:rsid w:val="51391A14"/>
    <w:rsid w:val="515F157F"/>
    <w:rsid w:val="52635F07"/>
    <w:rsid w:val="540006A2"/>
    <w:rsid w:val="54BA7B42"/>
    <w:rsid w:val="560570B7"/>
    <w:rsid w:val="56202EB9"/>
    <w:rsid w:val="564E548A"/>
    <w:rsid w:val="57BB587B"/>
    <w:rsid w:val="57C32112"/>
    <w:rsid w:val="580E55E0"/>
    <w:rsid w:val="59356787"/>
    <w:rsid w:val="59722042"/>
    <w:rsid w:val="59D13ABB"/>
    <w:rsid w:val="5A3669C0"/>
    <w:rsid w:val="5A8B6F17"/>
    <w:rsid w:val="5A9D4107"/>
    <w:rsid w:val="5B631C42"/>
    <w:rsid w:val="5B6D486F"/>
    <w:rsid w:val="5BE07CF7"/>
    <w:rsid w:val="5C340844"/>
    <w:rsid w:val="5CA82C8E"/>
    <w:rsid w:val="5CBA1507"/>
    <w:rsid w:val="5D8F31C2"/>
    <w:rsid w:val="5D9F03BD"/>
    <w:rsid w:val="5DF474C9"/>
    <w:rsid w:val="5F311120"/>
    <w:rsid w:val="5F9745B0"/>
    <w:rsid w:val="600F4147"/>
    <w:rsid w:val="611D6D37"/>
    <w:rsid w:val="616109D2"/>
    <w:rsid w:val="61826B9A"/>
    <w:rsid w:val="61E433B1"/>
    <w:rsid w:val="61E81B72"/>
    <w:rsid w:val="62B17737"/>
    <w:rsid w:val="63911317"/>
    <w:rsid w:val="63D10A56"/>
    <w:rsid w:val="64793504"/>
    <w:rsid w:val="6481138B"/>
    <w:rsid w:val="649030B3"/>
    <w:rsid w:val="663568D1"/>
    <w:rsid w:val="68FE744E"/>
    <w:rsid w:val="69480A11"/>
    <w:rsid w:val="69C77840"/>
    <w:rsid w:val="69E5416A"/>
    <w:rsid w:val="6A1D2252"/>
    <w:rsid w:val="6AC01F4A"/>
    <w:rsid w:val="6B4F3F91"/>
    <w:rsid w:val="6B6557A8"/>
    <w:rsid w:val="6C1B3E73"/>
    <w:rsid w:val="6D172232"/>
    <w:rsid w:val="6D7C2B9C"/>
    <w:rsid w:val="6DB12CE1"/>
    <w:rsid w:val="6EB8009F"/>
    <w:rsid w:val="704C0A9F"/>
    <w:rsid w:val="70FD1072"/>
    <w:rsid w:val="719A3A8C"/>
    <w:rsid w:val="71BE777B"/>
    <w:rsid w:val="73440153"/>
    <w:rsid w:val="7419513C"/>
    <w:rsid w:val="742F4960"/>
    <w:rsid w:val="74DF5E55"/>
    <w:rsid w:val="757D075B"/>
    <w:rsid w:val="760763A7"/>
    <w:rsid w:val="7620613A"/>
    <w:rsid w:val="7772442C"/>
    <w:rsid w:val="77B84C6C"/>
    <w:rsid w:val="77DF7FC8"/>
    <w:rsid w:val="781C51FB"/>
    <w:rsid w:val="788D7EA7"/>
    <w:rsid w:val="78BE0E43"/>
    <w:rsid w:val="795917EA"/>
    <w:rsid w:val="79B3354A"/>
    <w:rsid w:val="7A5F102B"/>
    <w:rsid w:val="7A9C2623"/>
    <w:rsid w:val="7B2C39A7"/>
    <w:rsid w:val="7B43728A"/>
    <w:rsid w:val="7B5829EE"/>
    <w:rsid w:val="7C02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Char"/>
    <w:basedOn w:val="6"/>
    <w:link w:val="3"/>
    <w:autoRedefine/>
    <w:semiHidden/>
    <w:qFormat/>
    <w:uiPriority w:val="99"/>
    <w:rPr>
      <w:sz w:val="18"/>
      <w:szCs w:val="18"/>
    </w:rPr>
  </w:style>
  <w:style w:type="character" w:customStyle="1" w:styleId="9">
    <w:name w:val="页脚 Char"/>
    <w:basedOn w:val="6"/>
    <w:link w:val="2"/>
    <w:autoRedefine/>
    <w:semiHidden/>
    <w:qFormat/>
    <w:uiPriority w:val="99"/>
    <w:rPr>
      <w:sz w:val="18"/>
      <w:szCs w:val="18"/>
    </w:rPr>
  </w:style>
  <w:style w:type="character" w:customStyle="1" w:styleId="10">
    <w:name w:val="font01"/>
    <w:basedOn w:val="6"/>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4BC541-4199-4243-B7E7-9984E535A698}">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2337</Words>
  <Characters>2428</Characters>
  <Lines>38</Lines>
  <Paragraphs>7</Paragraphs>
  <TotalTime>104</TotalTime>
  <ScaleCrop>false</ScaleCrop>
  <LinksUpToDate>false</LinksUpToDate>
  <CharactersWithSpaces>2634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2021-12-03T07:27:00Z</dcterms:created>
  <dc:creator>Administrator</dc:creator>
  <cp:lastModifiedBy>Administrator</cp:lastModifiedBy>
  <cp:lastPrinted>2024-08-29T08:29:39Z</cp:lastPrinted>
  <dcterms:modified xsi:type="dcterms:W3CDTF">2024-08-29T09:07:40Z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009697AA422E4D59BCE434FF9DAC8C07_12</vt:lpwstr>
  </property>
</Properties>
</file>