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hint="eastAsia" w:ascii="黑体" w:hAnsi="黑体" w:eastAsia="黑体" w:cs="黑体"/>
          <w:sz w:val="30"/>
          <w:szCs w:val="30"/>
        </w:rPr>
      </w:pPr>
      <w:r>
        <w:rPr>
          <w:rFonts w:hint="eastAsia" w:ascii="黑体" w:hAnsi="黑体" w:eastAsia="黑体" w:cs="黑体"/>
          <w:sz w:val="30"/>
          <w:szCs w:val="30"/>
        </w:rPr>
        <w:t>附件1</w:t>
      </w:r>
    </w:p>
    <w:p>
      <w:pPr>
        <w:widowControl/>
        <w:spacing w:line="560" w:lineRule="exact"/>
        <w:jc w:val="center"/>
        <w:rPr>
          <w:rFonts w:ascii="仿宋_GB2312" w:hAnsi="仿宋" w:eastAsia="仿宋_GB2312" w:cs="仿宋"/>
          <w:b/>
          <w:bCs/>
          <w:kern w:val="0"/>
          <w:sz w:val="32"/>
          <w:szCs w:val="32"/>
        </w:rPr>
      </w:pPr>
      <w:r>
        <w:rPr>
          <w:rFonts w:hint="eastAsia" w:ascii="仿宋_GB2312" w:hAnsi="仿宋" w:eastAsia="仿宋_GB2312" w:cs="仿宋"/>
          <w:b/>
          <w:bCs/>
          <w:kern w:val="0"/>
          <w:sz w:val="32"/>
          <w:szCs w:val="32"/>
        </w:rPr>
        <w:t>2024年桐乡市卫生健康局下属部分事业单位招聘医学类专业人才计划及岗位要求表</w:t>
      </w:r>
    </w:p>
    <w:tbl>
      <w:tblPr>
        <w:tblStyle w:val="8"/>
        <w:tblW w:w="15132" w:type="dxa"/>
        <w:tblInd w:w="93" w:type="dxa"/>
        <w:tblLayout w:type="fixed"/>
        <w:tblCellMar>
          <w:top w:w="0" w:type="dxa"/>
          <w:left w:w="108" w:type="dxa"/>
          <w:bottom w:w="0" w:type="dxa"/>
          <w:right w:w="108" w:type="dxa"/>
        </w:tblCellMar>
      </w:tblPr>
      <w:tblGrid>
        <w:gridCol w:w="488"/>
        <w:gridCol w:w="597"/>
        <w:gridCol w:w="1450"/>
        <w:gridCol w:w="1217"/>
        <w:gridCol w:w="595"/>
        <w:gridCol w:w="1071"/>
        <w:gridCol w:w="595"/>
        <w:gridCol w:w="2260"/>
        <w:gridCol w:w="3368"/>
        <w:gridCol w:w="966"/>
        <w:gridCol w:w="885"/>
        <w:gridCol w:w="689"/>
        <w:gridCol w:w="951"/>
      </w:tblGrid>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序号</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岗位编号</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招聘单位</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招聘岗位</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招聘人数</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学历</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学位</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专业要求</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专业资格及其他要求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户籍要求</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笔试科目</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开考比例</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18"/>
                <w:szCs w:val="18"/>
              </w:rPr>
            </w:pPr>
            <w:r>
              <w:rPr>
                <w:rFonts w:hint="eastAsia" w:ascii="仿宋" w:hAnsi="仿宋" w:eastAsia="仿宋" w:cs="仿宋"/>
                <w:b/>
                <w:bCs/>
                <w:color w:val="auto"/>
                <w:kern w:val="0"/>
                <w:sz w:val="18"/>
                <w:szCs w:val="18"/>
                <w:lang w:bidi="ar"/>
              </w:rPr>
              <w:t>备注</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重症医学科医生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重症医学、内科学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感染内科医生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内科学（感染病方向）、感染病学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3</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肿瘤内科医生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肿瘤学，内学科（肿瘤方向）</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4</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骨科医生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骨科学、外科学（骨科方向）</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5</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A5</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疼痛科医生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临床医学、麻醉学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6</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心电、脑电功能科医生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临床医学、医学影像学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7</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A7</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超声科医生</w:t>
            </w:r>
            <w:r>
              <w:rPr>
                <w:rFonts w:hint="eastAsia" w:ascii="仿宋" w:hAnsi="仿宋" w:eastAsia="仿宋" w:cs="仿宋"/>
                <w:color w:val="auto"/>
                <w:kern w:val="0"/>
                <w:sz w:val="18"/>
                <w:szCs w:val="18"/>
                <w:lang w:val="en-US" w:eastAsia="zh-CN" w:bidi="ar"/>
              </w:rPr>
              <w:t>1</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超声医学、临床医学、医学影像学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8</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 理</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0000FF"/>
                <w:kern w:val="0"/>
                <w:sz w:val="18"/>
                <w:szCs w:val="18"/>
                <w:lang w:val="en-US" w:eastAsia="zh-CN"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护理、护理学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本科及以上学习阶段在校就读期间获得2次校级学年度二等及以上综合奖学金。</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802"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9</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A9</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心血管内科医生</w:t>
            </w:r>
            <w:r>
              <w:rPr>
                <w:rFonts w:hint="eastAsia" w:ascii="仿宋" w:hAnsi="仿宋" w:eastAsia="仿宋" w:cs="仿宋"/>
                <w:color w:val="auto"/>
                <w:kern w:val="0"/>
                <w:sz w:val="18"/>
                <w:szCs w:val="18"/>
                <w:lang w:val="en-US" w:eastAsia="zh-CN" w:bidi="ar"/>
              </w:rPr>
              <w:t>1</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临床医学、中西医临床医学、中西医结合临床、内科学、中医内科学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10</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A10</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血液透析科医生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临床医学、中西医临床医学、中西医结合临床、内科学、中医内科学、全科医学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A11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急诊医生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临床医学、中西医临床医学、中西医结合临床、内科学、中医内科学、急诊医学、重症医学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12</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A12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肝胆胰外科医生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临床医学、外科学、中西医临床医学、中医外科学、中西医结合临床</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A13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胃肠外科医生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临床医学、外科学、中西医临床医学、中医外科学、中西医结合临床</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14</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A14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麻醉科医师</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麻醉学、临床医学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15</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A15</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超声科医生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超声医学、临床医学、医学影像学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16</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A16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口腔科医生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口腔医学、临床口腔医学、口腔临床医学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17</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A17</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放射科医生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临床医学、医学影像学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18</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A1</w:t>
            </w:r>
            <w:r>
              <w:rPr>
                <w:rFonts w:hint="eastAsia" w:ascii="仿宋" w:hAnsi="仿宋" w:eastAsia="仿宋" w:cs="仿宋"/>
                <w:color w:val="auto"/>
                <w:kern w:val="0"/>
                <w:sz w:val="18"/>
                <w:szCs w:val="18"/>
                <w:lang w:val="en-US" w:eastAsia="zh-CN" w:bidi="ar"/>
              </w:rPr>
              <w:t>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凤鸣街道卫生院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影像医生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医学影像学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kern w:val="0"/>
                <w:sz w:val="18"/>
                <w:szCs w:val="18"/>
                <w:lang w:val="en-US" w:eastAsia="zh-CN" w:bidi="ar"/>
              </w:rPr>
            </w:pPr>
            <w:r>
              <w:rPr>
                <w:rFonts w:hint="eastAsia" w:ascii="仿宋" w:hAnsi="仿宋" w:eastAsia="仿宋" w:cs="仿宋"/>
                <w:color w:val="auto"/>
                <w:kern w:val="0"/>
                <w:sz w:val="18"/>
                <w:szCs w:val="18"/>
                <w:lang w:val="en-US" w:eastAsia="zh-CN" w:bidi="ar"/>
              </w:rPr>
              <w:t>19</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kern w:val="0"/>
                <w:sz w:val="18"/>
                <w:szCs w:val="18"/>
                <w:lang w:val="en-US" w:eastAsia="zh-CN" w:bidi="ar"/>
              </w:rPr>
            </w:pPr>
            <w:r>
              <w:rPr>
                <w:rFonts w:hint="eastAsia" w:ascii="仿宋" w:hAnsi="仿宋" w:eastAsia="仿宋" w:cs="仿宋"/>
                <w:color w:val="auto"/>
                <w:kern w:val="0"/>
                <w:sz w:val="18"/>
                <w:szCs w:val="18"/>
                <w:lang w:bidi="ar"/>
              </w:rPr>
              <w:t>A</w:t>
            </w:r>
            <w:r>
              <w:rPr>
                <w:rFonts w:hint="eastAsia" w:ascii="仿宋" w:hAnsi="仿宋" w:eastAsia="仿宋" w:cs="仿宋"/>
                <w:color w:val="auto"/>
                <w:kern w:val="0"/>
                <w:sz w:val="18"/>
                <w:szCs w:val="18"/>
                <w:lang w:val="en-US" w:eastAsia="zh-CN" w:bidi="ar"/>
              </w:rPr>
              <w:t>19</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kern w:val="0"/>
                <w:sz w:val="18"/>
                <w:szCs w:val="18"/>
                <w:lang w:bidi="ar"/>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kern w:val="0"/>
                <w:sz w:val="18"/>
                <w:szCs w:val="18"/>
                <w:lang w:bidi="ar"/>
              </w:rPr>
            </w:pPr>
            <w:r>
              <w:rPr>
                <w:rFonts w:hint="eastAsia" w:ascii="仿宋" w:hAnsi="仿宋" w:eastAsia="仿宋" w:cs="仿宋"/>
                <w:color w:val="auto"/>
                <w:kern w:val="0"/>
                <w:sz w:val="18"/>
                <w:szCs w:val="18"/>
                <w:lang w:bidi="ar"/>
              </w:rPr>
              <w:t>耳鼻咽喉科医生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kern w:val="0"/>
                <w:sz w:val="18"/>
                <w:szCs w:val="18"/>
                <w:lang w:bidi="ar"/>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kern w:val="0"/>
                <w:sz w:val="18"/>
                <w:szCs w:val="18"/>
                <w:lang w:bidi="ar"/>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kern w:val="0"/>
                <w:sz w:val="18"/>
                <w:szCs w:val="18"/>
                <w:lang w:bidi="ar"/>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kern w:val="0"/>
                <w:sz w:val="18"/>
                <w:szCs w:val="18"/>
                <w:lang w:bidi="ar"/>
              </w:rPr>
            </w:pPr>
            <w:r>
              <w:rPr>
                <w:rFonts w:hint="eastAsia" w:ascii="仿宋" w:hAnsi="仿宋" w:eastAsia="仿宋" w:cs="仿宋"/>
                <w:color w:val="auto"/>
                <w:kern w:val="0"/>
                <w:sz w:val="18"/>
                <w:szCs w:val="18"/>
                <w:lang w:bidi="ar"/>
              </w:rPr>
              <w:t>中医五官科学、耳鼻咽喉科学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kern w:val="0"/>
                <w:sz w:val="18"/>
                <w:szCs w:val="18"/>
                <w:lang w:bidi="ar"/>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kern w:val="0"/>
                <w:sz w:val="18"/>
                <w:szCs w:val="18"/>
                <w:lang w:bidi="ar"/>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kern w:val="0"/>
                <w:sz w:val="18"/>
                <w:szCs w:val="18"/>
                <w:lang w:bidi="ar"/>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kern w:val="0"/>
                <w:sz w:val="18"/>
                <w:szCs w:val="18"/>
                <w:lang w:bidi="ar"/>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20</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A2</w:t>
            </w:r>
            <w:r>
              <w:rPr>
                <w:rFonts w:hint="eastAsia" w:ascii="仿宋" w:hAnsi="仿宋" w:eastAsia="仿宋" w:cs="仿宋"/>
                <w:color w:val="auto"/>
                <w:kern w:val="0"/>
                <w:sz w:val="18"/>
                <w:szCs w:val="18"/>
                <w:lang w:val="en-US" w:eastAsia="zh-CN" w:bidi="ar"/>
              </w:rPr>
              <w:t>0</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泌尿外科医生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临床医学、中西医结合临床、中医外科学、外科学（均要求泌尿外科方向）</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21</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A2</w:t>
            </w:r>
            <w:r>
              <w:rPr>
                <w:rFonts w:hint="eastAsia" w:ascii="仿宋" w:hAnsi="仿宋" w:eastAsia="仿宋" w:cs="仿宋"/>
                <w:color w:val="auto"/>
                <w:kern w:val="0"/>
                <w:sz w:val="18"/>
                <w:szCs w:val="18"/>
                <w:lang w:val="en-US" w:eastAsia="zh-CN" w:bidi="ar"/>
              </w:rPr>
              <w:t>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肛肠外科医生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临床医学、中医肛肠病学、中西医结合临床、外科学、中医外科学（均要求肛肠外科方向）</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22</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A2</w:t>
            </w:r>
            <w:r>
              <w:rPr>
                <w:rFonts w:hint="eastAsia" w:ascii="仿宋" w:hAnsi="仿宋" w:eastAsia="仿宋" w:cs="仿宋"/>
                <w:color w:val="auto"/>
                <w:kern w:val="0"/>
                <w:sz w:val="18"/>
                <w:szCs w:val="18"/>
                <w:lang w:val="en-US" w:eastAsia="zh-CN" w:bidi="ar"/>
              </w:rPr>
              <w:t>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针灸推拿科医生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针灸推拿学（小儿推拿方向）</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23</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A2</w:t>
            </w:r>
            <w:r>
              <w:rPr>
                <w:rFonts w:hint="eastAsia" w:ascii="仿宋" w:hAnsi="仿宋" w:eastAsia="仿宋" w:cs="仿宋"/>
                <w:color w:val="auto"/>
                <w:kern w:val="0"/>
                <w:sz w:val="18"/>
                <w:szCs w:val="18"/>
                <w:lang w:val="en-US" w:eastAsia="zh-CN" w:bidi="ar"/>
              </w:rPr>
              <w:t>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放射科医生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临床医学、放射医学、医学影像学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24</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A2</w:t>
            </w:r>
            <w:r>
              <w:rPr>
                <w:rFonts w:hint="eastAsia" w:ascii="仿宋" w:hAnsi="仿宋" w:eastAsia="仿宋" w:cs="仿宋"/>
                <w:color w:val="auto"/>
                <w:kern w:val="0"/>
                <w:sz w:val="18"/>
                <w:szCs w:val="18"/>
                <w:lang w:val="en-US" w:eastAsia="zh-CN" w:bidi="ar"/>
              </w:rPr>
              <w:t>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肝胆外科医生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临床医学、中西医结合临床、外科学、中医外科学（硕士均要求普外方向）</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25</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A2</w:t>
            </w:r>
            <w:r>
              <w:rPr>
                <w:rFonts w:hint="eastAsia" w:ascii="仿宋" w:hAnsi="仿宋" w:eastAsia="仿宋" w:cs="仿宋"/>
                <w:color w:val="auto"/>
                <w:kern w:val="0"/>
                <w:sz w:val="18"/>
                <w:szCs w:val="18"/>
                <w:lang w:val="en-US" w:eastAsia="zh-CN" w:bidi="ar"/>
              </w:rPr>
              <w:t>5</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桐乡市第三人民医院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放射医生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医学影像学、放射医学、临床医学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26</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A2</w:t>
            </w:r>
            <w:r>
              <w:rPr>
                <w:rFonts w:hint="eastAsia" w:ascii="仿宋" w:hAnsi="仿宋" w:eastAsia="仿宋" w:cs="仿宋"/>
                <w:color w:val="auto"/>
                <w:kern w:val="0"/>
                <w:sz w:val="18"/>
                <w:szCs w:val="18"/>
                <w:lang w:val="en-US" w:eastAsia="zh-CN" w:bidi="ar"/>
              </w:rPr>
              <w:t>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梧桐街道社区卫生服务中心</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口腔医生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口腔医学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27</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A2</w:t>
            </w:r>
            <w:r>
              <w:rPr>
                <w:rFonts w:hint="eastAsia" w:ascii="仿宋" w:hAnsi="仿宋" w:eastAsia="仿宋" w:cs="仿宋"/>
                <w:color w:val="auto"/>
                <w:kern w:val="0"/>
                <w:sz w:val="18"/>
                <w:szCs w:val="18"/>
                <w:lang w:val="en-US" w:eastAsia="zh-CN" w:bidi="ar"/>
              </w:rPr>
              <w:t>7</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河山镇卫生院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影像医生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医学影像学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28</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A2</w:t>
            </w:r>
            <w:r>
              <w:rPr>
                <w:rFonts w:hint="eastAsia" w:ascii="仿宋" w:hAnsi="仿宋" w:eastAsia="仿宋" w:cs="仿宋"/>
                <w:color w:val="auto"/>
                <w:kern w:val="0"/>
                <w:sz w:val="18"/>
                <w:szCs w:val="18"/>
                <w:lang w:val="en-US" w:eastAsia="zh-CN" w:bidi="ar"/>
              </w:rPr>
              <w:t>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桐乡市妇幼保健院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儿科医生</w:t>
            </w:r>
            <w:r>
              <w:rPr>
                <w:rFonts w:hint="eastAsia" w:ascii="仿宋" w:hAnsi="仿宋" w:eastAsia="仿宋" w:cs="仿宋"/>
                <w:color w:val="auto"/>
                <w:kern w:val="0"/>
                <w:sz w:val="18"/>
                <w:szCs w:val="18"/>
                <w:lang w:val="en-US" w:eastAsia="zh-CN" w:bidi="ar"/>
              </w:rPr>
              <w:t>1</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儿科学、中医儿科学、临床医学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29</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A</w:t>
            </w:r>
            <w:r>
              <w:rPr>
                <w:rFonts w:hint="eastAsia" w:ascii="仿宋" w:hAnsi="仿宋" w:eastAsia="仿宋" w:cs="仿宋"/>
                <w:color w:val="auto"/>
                <w:kern w:val="0"/>
                <w:sz w:val="18"/>
                <w:szCs w:val="18"/>
                <w:lang w:val="en-US" w:eastAsia="zh-CN" w:bidi="ar"/>
              </w:rPr>
              <w:t>29</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桐乡市妇幼保健院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影像科医生</w:t>
            </w:r>
            <w:r>
              <w:rPr>
                <w:rFonts w:hint="eastAsia" w:ascii="仿宋" w:hAnsi="仿宋" w:eastAsia="仿宋" w:cs="仿宋"/>
                <w:color w:val="auto"/>
                <w:kern w:val="0"/>
                <w:sz w:val="18"/>
                <w:szCs w:val="18"/>
                <w:lang w:val="en-US" w:eastAsia="zh-CN" w:bidi="ar"/>
              </w:rPr>
              <w:t>1</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医学影像学、临床医学、放射医学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30</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A3</w:t>
            </w:r>
            <w:r>
              <w:rPr>
                <w:rFonts w:hint="eastAsia" w:ascii="仿宋" w:hAnsi="仿宋" w:eastAsia="仿宋" w:cs="仿宋"/>
                <w:color w:val="auto"/>
                <w:kern w:val="0"/>
                <w:sz w:val="18"/>
                <w:szCs w:val="18"/>
                <w:lang w:val="en-US" w:eastAsia="zh-CN" w:bidi="ar"/>
              </w:rPr>
              <w:t>0</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桐乡市妇幼保健院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妇产科学、临床医学、儿科学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31</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A3</w:t>
            </w:r>
            <w:r>
              <w:rPr>
                <w:rFonts w:hint="eastAsia" w:ascii="仿宋" w:hAnsi="仿宋" w:eastAsia="仿宋" w:cs="仿宋"/>
                <w:color w:val="auto"/>
                <w:kern w:val="0"/>
                <w:sz w:val="18"/>
                <w:szCs w:val="18"/>
                <w:lang w:val="en-US" w:eastAsia="zh-CN" w:bidi="ar"/>
              </w:rPr>
              <w:t>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嘉兴市康慈医院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临床医生1</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3</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精神病与精神卫生学、神经病学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32</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A3</w:t>
            </w:r>
            <w:r>
              <w:rPr>
                <w:rFonts w:hint="eastAsia" w:ascii="仿宋" w:hAnsi="仿宋" w:eastAsia="仿宋" w:cs="仿宋"/>
                <w:color w:val="auto"/>
                <w:kern w:val="0"/>
                <w:sz w:val="18"/>
                <w:szCs w:val="18"/>
                <w:lang w:val="en-US" w:eastAsia="zh-CN" w:bidi="ar"/>
              </w:rPr>
              <w:t>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嘉兴市康慈医院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临床医生2</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中医学、中医内科学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33</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A3</w:t>
            </w:r>
            <w:r>
              <w:rPr>
                <w:rFonts w:hint="eastAsia" w:ascii="仿宋" w:hAnsi="仿宋" w:eastAsia="仿宋" w:cs="仿宋"/>
                <w:color w:val="auto"/>
                <w:kern w:val="0"/>
                <w:sz w:val="18"/>
                <w:szCs w:val="18"/>
                <w:lang w:val="en-US" w:eastAsia="zh-CN" w:bidi="ar"/>
              </w:rPr>
              <w:t>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嘉兴市康慈医院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临床医生3</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内科学（心、脑血管、呼吸、内分泌方向）、重症医学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34</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A3</w:t>
            </w:r>
            <w:r>
              <w:rPr>
                <w:rFonts w:hint="eastAsia" w:ascii="仿宋" w:hAnsi="仿宋" w:eastAsia="仿宋" w:cs="仿宋"/>
                <w:color w:val="auto"/>
                <w:kern w:val="0"/>
                <w:sz w:val="18"/>
                <w:szCs w:val="18"/>
                <w:lang w:val="en-US" w:eastAsia="zh-CN" w:bidi="ar"/>
              </w:rPr>
              <w:t>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嘉兴市康慈医院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临床医生4</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中西医结合临床、中西医结合内科</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35</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A3</w:t>
            </w:r>
            <w:r>
              <w:rPr>
                <w:rFonts w:hint="eastAsia" w:ascii="仿宋" w:hAnsi="仿宋" w:eastAsia="仿宋" w:cs="仿宋"/>
                <w:color w:val="auto"/>
                <w:kern w:val="0"/>
                <w:sz w:val="18"/>
                <w:szCs w:val="18"/>
                <w:lang w:val="en-US" w:eastAsia="zh-CN" w:bidi="ar"/>
              </w:rPr>
              <w:t>5</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嘉兴市康慈医院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康复技师</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康复治疗学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36</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A3</w:t>
            </w:r>
            <w:r>
              <w:rPr>
                <w:rFonts w:hint="eastAsia" w:ascii="仿宋" w:hAnsi="仿宋" w:eastAsia="仿宋" w:cs="仿宋"/>
                <w:color w:val="auto"/>
                <w:kern w:val="0"/>
                <w:sz w:val="18"/>
                <w:szCs w:val="18"/>
                <w:lang w:val="en-US" w:eastAsia="zh-CN" w:bidi="ar"/>
              </w:rPr>
              <w:t>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嘉兴市康慈医院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放射科医生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医学影像学、临床医学、放射医学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37</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A3</w:t>
            </w:r>
            <w:r>
              <w:rPr>
                <w:rFonts w:hint="eastAsia" w:ascii="仿宋" w:hAnsi="仿宋" w:eastAsia="仿宋" w:cs="仿宋"/>
                <w:color w:val="auto"/>
                <w:kern w:val="0"/>
                <w:sz w:val="18"/>
                <w:szCs w:val="18"/>
                <w:lang w:val="en-US" w:eastAsia="zh-CN" w:bidi="ar"/>
              </w:rPr>
              <w:t>7</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嘉兴市康慈医院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麻醉医生</w:t>
            </w:r>
            <w:r>
              <w:rPr>
                <w:rFonts w:hint="eastAsia" w:ascii="仿宋" w:hAnsi="仿宋" w:eastAsia="仿宋" w:cs="仿宋"/>
                <w:color w:val="auto"/>
                <w:kern w:val="0"/>
                <w:sz w:val="18"/>
                <w:szCs w:val="18"/>
                <w:lang w:val="en-US" w:eastAsia="zh-CN" w:bidi="ar"/>
              </w:rPr>
              <w:t>1</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临床医学、麻醉学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auto"/>
                <w:sz w:val="18"/>
                <w:szCs w:val="18"/>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38</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eastAsia="zh-CN"/>
              </w:rPr>
            </w:pPr>
            <w:r>
              <w:rPr>
                <w:rFonts w:hint="eastAsia" w:ascii="仿宋" w:hAnsi="仿宋" w:eastAsia="仿宋" w:cs="仿宋"/>
                <w:color w:val="auto"/>
                <w:kern w:val="0"/>
                <w:sz w:val="18"/>
                <w:szCs w:val="18"/>
                <w:lang w:bidi="ar"/>
              </w:rPr>
              <w:t>A3</w:t>
            </w:r>
            <w:r>
              <w:rPr>
                <w:rFonts w:hint="eastAsia" w:ascii="仿宋" w:hAnsi="仿宋" w:eastAsia="仿宋" w:cs="仿宋"/>
                <w:color w:val="auto"/>
                <w:kern w:val="0"/>
                <w:sz w:val="18"/>
                <w:szCs w:val="18"/>
                <w:lang w:val="en-US" w:eastAsia="zh-CN" w:bidi="ar"/>
              </w:rPr>
              <w:t>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嘉兴市康慈医院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护理学、护理</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本科及以上学习阶段在校就读期间获得2次校级学年度二等及以上综合奖学金。</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39</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A</w:t>
            </w:r>
            <w:r>
              <w:rPr>
                <w:rFonts w:hint="eastAsia" w:ascii="仿宋" w:hAnsi="仿宋" w:eastAsia="仿宋" w:cs="仿宋"/>
                <w:color w:val="auto"/>
                <w:kern w:val="0"/>
                <w:sz w:val="18"/>
                <w:szCs w:val="18"/>
                <w:lang w:val="en-US" w:eastAsia="zh-CN" w:bidi="ar"/>
              </w:rPr>
              <w:t>39</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桐乡市皮肤病防治医院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皮肤科医生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皮肤病与性病学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2024年须取得住院医师规范化培训合格证。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2024年应届毕业生</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40</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神经外科医生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外科学（神经外科方向）</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具有执业医师资格，执业注册范围与岗位相符，完成住院医师规范化培训（2024年完成住院医师规范化培训者提供规培证明）。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41</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病理科医生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临床病理学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具有执业医师资格，执业注册范围与岗位相符，完成住院医师规范化培训（2024年完成住院医师规范化培训者提供规培证明）。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42</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呼吸与危重症医学科医生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内科学（呼吸内科方向）</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具有执业医师资格，执业注册范围与岗位相符，完成住院医师规范化培训（2024年完成住院医师规范化培训者提供规培证明）。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43</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耳鼻咽喉科医生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临床医学、耳鼻咽喉科学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具有执业医师资格，执业注册范围与岗位相符，完成住院医师规范化培训（2024年完成住院医师规范化培训者提供规培证明）。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44</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B5</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心血管内科医生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临床医学、内科学（心血管方向））</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具有执业医师资格，执业注册范围与岗位相符，完成住院医师规范化培训（2024年完成住院医师规范化培训者提供规培证明）。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45</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麻醉科医生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临床医学、麻醉学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具有执业医师资格，执业注册范围与岗位相符，完成住院医师规范化培训（2024年完成住院医师规范化培训者提供规培证明）。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90"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46</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B7</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超声科医生</w:t>
            </w:r>
            <w:r>
              <w:rPr>
                <w:rFonts w:hint="eastAsia" w:ascii="仿宋" w:hAnsi="仿宋" w:eastAsia="仿宋" w:cs="仿宋"/>
                <w:color w:val="auto"/>
                <w:kern w:val="0"/>
                <w:sz w:val="18"/>
                <w:szCs w:val="18"/>
                <w:lang w:val="en-US" w:eastAsia="zh-CN" w:bidi="ar"/>
              </w:rPr>
              <w:t>2</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超声医学、临床医学、医学影像学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具有执业医师资格,执业注册范围与岗位相符,取得住院医师规范化培训合格证（2024年完成住院医师规范化培训者提供规培证明）。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47</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i w:val="0"/>
                <w:iCs w:val="0"/>
                <w:color w:val="000000"/>
                <w:kern w:val="0"/>
                <w:sz w:val="18"/>
                <w:szCs w:val="18"/>
                <w:u w:val="none"/>
                <w:lang w:val="en-US" w:eastAsia="zh-CN" w:bidi="ar"/>
              </w:rPr>
              <w:t>B8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放疗技师</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医学影像学、医学影像技术</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具有LA技师上岗证，具有放射技师专业技术及以上资格。</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48</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B9</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重症医学科医生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临床医学、中西医临床医学、内科学、中西医结合临床、急诊医学、重症医学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具有执业医师资格,执业注册范围与岗位相符,取得住院医师规范化培训合格证（2024年完成住院医师规范化培训者提供规培证明）。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49</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B10</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神经内科医生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临床医学、中西医临床医学、内科学、中西医结合临床、神经病学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具有执业医师资格,执业注册范围与岗位相符,取得住院医师规范化培训合格证（2024年完成住院医师规范化培训者提供规培证明）。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50</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B11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心血管内科医生</w:t>
            </w:r>
            <w:r>
              <w:rPr>
                <w:rFonts w:hint="eastAsia" w:ascii="仿宋" w:hAnsi="仿宋" w:eastAsia="仿宋" w:cs="仿宋"/>
                <w:color w:val="auto"/>
                <w:kern w:val="0"/>
                <w:sz w:val="18"/>
                <w:szCs w:val="18"/>
                <w:lang w:val="en-US" w:eastAsia="zh-CN" w:bidi="ar"/>
              </w:rPr>
              <w:t>2</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临床医学、中西医临床医学、内科学、中西医结合临床</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 完成心血管疾病介入诊疗培训。初、中级职称需取得住院医师规范化培训合格证（2024年完成住院医师规范化培训者提供规培证明）。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51</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B12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医学影像（超声心电）医生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临床医学、医学影像学、超声医学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具有执业医师资格,执业注册范围与岗位相符,取得住院医师规范化培训合格证（2024年完成住院医师规范化培训者提供规培证明）。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kern w:val="0"/>
                <w:sz w:val="18"/>
                <w:szCs w:val="18"/>
                <w:lang w:val="en-US" w:eastAsia="zh-CN" w:bidi="ar"/>
              </w:rPr>
              <w:t>52</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B13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麻醉科医生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麻醉学、临床医学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具有执业医师资格,执业注册范围与岗位相符,取得住院医师规范化培训合格证（2024年完成住院医师规范化培训者提供规培证明）。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5</w:t>
            </w:r>
            <w:r>
              <w:rPr>
                <w:rFonts w:hint="eastAsia" w:ascii="仿宋" w:hAnsi="仿宋" w:eastAsia="仿宋" w:cs="仿宋"/>
                <w:color w:val="auto"/>
                <w:kern w:val="0"/>
                <w:sz w:val="18"/>
                <w:szCs w:val="18"/>
                <w:lang w:val="en-US" w:eastAsia="zh-CN" w:bidi="ar"/>
              </w:rPr>
              <w:t>3</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B14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骨外科医生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临床医学、外科学、中西医临床医学、中医外科学、中西医结合临床</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具有执业医师资格,执业注册范围与岗位相符,取得住院医师规范化培训合格证（2024年完成住院医师规范化培训者提供规培证明）。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5</w:t>
            </w:r>
            <w:r>
              <w:rPr>
                <w:rFonts w:hint="eastAsia" w:ascii="仿宋" w:hAnsi="仿宋" w:eastAsia="仿宋" w:cs="仿宋"/>
                <w:color w:val="auto"/>
                <w:kern w:val="0"/>
                <w:sz w:val="18"/>
                <w:szCs w:val="18"/>
                <w:lang w:val="en-US" w:eastAsia="zh-CN" w:bidi="ar"/>
              </w:rPr>
              <w:t>4</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B15</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大麻镇卫生院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社区临床医生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具有执业助理医师及以上资格，完成住院医师规范化培训。</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55</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B16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皮肤科医生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硕士研究生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硕士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皮肤病与性病学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具有执业医师资格,取得住院医师规范化培训合格证（2024年完成住院医师规范化培训者提供规培证明）。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56</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B17</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康复科医生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临床医学、康复医学与理疗学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具有执业医师资格,执业注册范围与岗位相符,取得住院医师规范化培训合格证（2024年完成住院医师规范化培训者提供规培证明，2024年全日制应届毕业生暂不提供证书）。</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57</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B18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急诊120医生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临床医学、中西医临床医学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58</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B19</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超声科医生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医学影像学、临床医学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具有执业医师资格,执业注册范围与岗位相符,取得住院医师规范化培训合格证（2024年完成住院医师规范化培训者提供规培证明2024年全日制应届毕业生暂不提供证书）。</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59</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B20</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脑外科医生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临床医学、外科学（神经外科方向）</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具有执业医师资格,执业注册范围与岗位相符，取得住院医师规范化培训合格证（2024年完成住院医师规范化培训者提供规培证明，2024年全日制本科应届毕业生暂不提供证书）。</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60</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B21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桐乡市第三人民医院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麻醉医生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麻醉学、临床医学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具有执业助理医师及以上资格，执业注册范围与岗位相符（麻醉学专业2023、2024年全日制应届毕业生暂不提供证书）。</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6</w:t>
            </w:r>
            <w:r>
              <w:rPr>
                <w:rFonts w:hint="eastAsia" w:ascii="仿宋" w:hAnsi="仿宋" w:eastAsia="仿宋" w:cs="仿宋"/>
                <w:color w:val="auto"/>
                <w:kern w:val="0"/>
                <w:sz w:val="18"/>
                <w:szCs w:val="18"/>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B22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桐乡市妇幼保健院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影像科医生</w:t>
            </w:r>
            <w:r>
              <w:rPr>
                <w:rFonts w:hint="eastAsia" w:ascii="仿宋" w:hAnsi="仿宋" w:eastAsia="仿宋" w:cs="仿宋"/>
                <w:color w:val="auto"/>
                <w:kern w:val="0"/>
                <w:sz w:val="18"/>
                <w:szCs w:val="18"/>
                <w:lang w:val="en-US" w:eastAsia="zh-CN" w:bidi="ar"/>
              </w:rPr>
              <w:t>2</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医学影像学、临床医学、放射医学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具有执业医师资格，执业注册范围与岗位相符，取得住院医师规范化培训证</w:t>
            </w:r>
            <w:r>
              <w:rPr>
                <w:rFonts w:hint="eastAsia" w:ascii="仿宋" w:hAnsi="仿宋" w:eastAsia="仿宋" w:cs="仿宋"/>
                <w:color w:val="auto"/>
                <w:kern w:val="0"/>
                <w:sz w:val="18"/>
                <w:szCs w:val="18"/>
                <w:lang w:eastAsia="zh-CN" w:bidi="ar"/>
              </w:rPr>
              <w:t>明</w:t>
            </w:r>
            <w:r>
              <w:rPr>
                <w:rFonts w:hint="eastAsia" w:ascii="仿宋" w:hAnsi="仿宋" w:eastAsia="仿宋" w:cs="仿宋"/>
                <w:color w:val="auto"/>
                <w:kern w:val="0"/>
                <w:sz w:val="18"/>
                <w:szCs w:val="18"/>
                <w:lang w:bidi="ar"/>
              </w:rPr>
              <w:t>（2023、2024年全日制毕业生暂不提供证书）。</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6</w:t>
            </w:r>
            <w:r>
              <w:rPr>
                <w:rFonts w:hint="eastAsia" w:ascii="仿宋" w:hAnsi="仿宋" w:eastAsia="仿宋" w:cs="仿宋"/>
                <w:color w:val="auto"/>
                <w:kern w:val="0"/>
                <w:sz w:val="18"/>
                <w:szCs w:val="18"/>
                <w:lang w:val="en-US" w:eastAsia="zh-CN" w:bidi="ar"/>
              </w:rPr>
              <w:t>2</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B23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嘉兴市康慈医院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麻醉医生</w:t>
            </w:r>
            <w:r>
              <w:rPr>
                <w:rFonts w:hint="eastAsia" w:ascii="仿宋" w:hAnsi="仿宋" w:eastAsia="仿宋" w:cs="仿宋"/>
                <w:color w:val="auto"/>
                <w:kern w:val="0"/>
                <w:sz w:val="18"/>
                <w:szCs w:val="18"/>
                <w:lang w:val="en-US" w:eastAsia="zh-CN" w:bidi="ar"/>
              </w:rPr>
              <w:t>2</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临床医学、麻醉学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具有执业医师资格，执业注册范围与岗位相符，取得住院医师规范化培训合格证（2024年完成住院医师规范化培训者提供规培证明）。</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1∶1</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紧缺专业岗位</w:t>
            </w: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63</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C1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护理1</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具有护师及以上资格，执业注册时间在有效期内。</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限</w:t>
            </w:r>
            <w:r>
              <w:rPr>
                <w:rFonts w:hint="eastAsia" w:ascii="仿宋" w:hAnsi="仿宋" w:eastAsia="仿宋" w:cs="仿宋"/>
                <w:color w:val="auto"/>
                <w:kern w:val="0"/>
                <w:sz w:val="18"/>
                <w:szCs w:val="18"/>
                <w:lang w:eastAsia="zh-CN" w:bidi="ar"/>
              </w:rPr>
              <w:t>桐乡</w:t>
            </w:r>
            <w:r>
              <w:rPr>
                <w:rFonts w:hint="eastAsia" w:ascii="仿宋" w:hAnsi="仿宋" w:eastAsia="仿宋" w:cs="仿宋"/>
                <w:color w:val="auto"/>
                <w:kern w:val="0"/>
                <w:sz w:val="18"/>
                <w:szCs w:val="18"/>
                <w:lang w:bidi="ar"/>
              </w:rPr>
              <w:t>户籍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64</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C2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桐乡市第一人民医院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护理2</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工作5年及以上，具有护师及以上资格，执业注册时间在有效期内。</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限</w:t>
            </w:r>
            <w:r>
              <w:rPr>
                <w:rFonts w:hint="eastAsia" w:ascii="仿宋" w:hAnsi="仿宋" w:eastAsia="仿宋" w:cs="仿宋"/>
                <w:color w:val="auto"/>
                <w:kern w:val="0"/>
                <w:sz w:val="18"/>
                <w:szCs w:val="18"/>
                <w:lang w:eastAsia="zh-CN" w:bidi="ar"/>
              </w:rPr>
              <w:t>嘉兴</w:t>
            </w:r>
            <w:r>
              <w:rPr>
                <w:rFonts w:hint="eastAsia" w:ascii="仿宋" w:hAnsi="仿宋" w:eastAsia="仿宋" w:cs="仿宋"/>
                <w:color w:val="auto"/>
                <w:kern w:val="0"/>
                <w:sz w:val="18"/>
                <w:szCs w:val="18"/>
                <w:lang w:bidi="ar"/>
              </w:rPr>
              <w:t>户籍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65</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C3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护理1</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具有主管护师及以上资格，执业注册时间在有效期内。</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限</w:t>
            </w:r>
            <w:r>
              <w:rPr>
                <w:rFonts w:hint="eastAsia" w:ascii="仿宋" w:hAnsi="仿宋" w:eastAsia="仿宋" w:cs="仿宋"/>
                <w:color w:val="auto"/>
                <w:kern w:val="0"/>
                <w:sz w:val="18"/>
                <w:szCs w:val="18"/>
                <w:lang w:eastAsia="zh-CN" w:bidi="ar"/>
              </w:rPr>
              <w:t>桐乡</w:t>
            </w:r>
            <w:r>
              <w:rPr>
                <w:rFonts w:hint="eastAsia" w:ascii="仿宋" w:hAnsi="仿宋" w:eastAsia="仿宋" w:cs="仿宋"/>
                <w:color w:val="auto"/>
                <w:kern w:val="0"/>
                <w:sz w:val="18"/>
                <w:szCs w:val="18"/>
                <w:lang w:bidi="ar"/>
              </w:rPr>
              <w:t>户籍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66</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C4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桐乡市第二人民医院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护理2</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工作5年及以上，具有护师及以上资格，执业注册时间在有效期内。</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限</w:t>
            </w:r>
            <w:r>
              <w:rPr>
                <w:rFonts w:hint="eastAsia" w:ascii="仿宋" w:hAnsi="仿宋" w:eastAsia="仿宋" w:cs="仿宋"/>
                <w:color w:val="auto"/>
                <w:kern w:val="0"/>
                <w:sz w:val="18"/>
                <w:szCs w:val="18"/>
                <w:lang w:eastAsia="zh-CN" w:bidi="ar"/>
              </w:rPr>
              <w:t>嘉兴</w:t>
            </w:r>
            <w:r>
              <w:rPr>
                <w:rFonts w:hint="eastAsia" w:ascii="仿宋" w:hAnsi="仿宋" w:eastAsia="仿宋" w:cs="仿宋"/>
                <w:color w:val="auto"/>
                <w:kern w:val="0"/>
                <w:sz w:val="18"/>
                <w:szCs w:val="18"/>
                <w:lang w:bidi="ar"/>
              </w:rPr>
              <w:t>户籍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67</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C5</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洲泉镇中心卫生院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社区医生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临床医学、中西医结合临床、中西医临床医学、中医学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具有执业助理医师及以上资格，取得住院医师规范化培训合格证。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68</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C6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大麻镇卫生院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社区医生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中医学、针灸推拿学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具有执业医师及以上资格，完成住院医师规范化培训。</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69</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C7</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凤鸣街道卫生院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社区医生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中医学、临床医学、中西医临床医学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具有执业医师及以上资格。</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7</w:t>
            </w:r>
            <w:r>
              <w:rPr>
                <w:rFonts w:hint="eastAsia" w:ascii="仿宋" w:hAnsi="仿宋" w:eastAsia="仿宋" w:cs="仿宋"/>
                <w:color w:val="auto"/>
                <w:kern w:val="0"/>
                <w:sz w:val="18"/>
                <w:szCs w:val="18"/>
                <w:lang w:val="en-US" w:eastAsia="zh-CN" w:bidi="ar"/>
              </w:rPr>
              <w:t>0</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C8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护理1</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护理学、中医护理学、中西医结合护理</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具有主管护师及以上资格，执业注册时间在有效期内。</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限</w:t>
            </w:r>
            <w:r>
              <w:rPr>
                <w:rFonts w:hint="eastAsia" w:ascii="仿宋" w:hAnsi="仿宋" w:eastAsia="仿宋" w:cs="仿宋"/>
                <w:color w:val="auto"/>
                <w:kern w:val="0"/>
                <w:sz w:val="18"/>
                <w:szCs w:val="18"/>
                <w:lang w:eastAsia="zh-CN" w:bidi="ar"/>
              </w:rPr>
              <w:t>桐乡</w:t>
            </w:r>
            <w:r>
              <w:rPr>
                <w:rFonts w:hint="eastAsia" w:ascii="仿宋" w:hAnsi="仿宋" w:eastAsia="仿宋" w:cs="仿宋"/>
                <w:color w:val="auto"/>
                <w:kern w:val="0"/>
                <w:sz w:val="18"/>
                <w:szCs w:val="18"/>
                <w:lang w:bidi="ar"/>
              </w:rPr>
              <w:t>户籍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7</w:t>
            </w:r>
            <w:r>
              <w:rPr>
                <w:rFonts w:hint="eastAsia" w:ascii="仿宋" w:hAnsi="仿宋" w:eastAsia="仿宋" w:cs="仿宋"/>
                <w:color w:val="auto"/>
                <w:kern w:val="0"/>
                <w:sz w:val="18"/>
                <w:szCs w:val="18"/>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C9</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桐乡市中医医院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护理2</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2</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护理学、中医护理学、中西医结合护理</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工作5年及以上，具有护师及以上资格，执业注册时间在有效期内。</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限</w:t>
            </w:r>
            <w:r>
              <w:rPr>
                <w:rFonts w:hint="eastAsia" w:ascii="仿宋" w:hAnsi="仿宋" w:eastAsia="仿宋" w:cs="仿宋"/>
                <w:color w:val="auto"/>
                <w:kern w:val="0"/>
                <w:sz w:val="18"/>
                <w:szCs w:val="18"/>
                <w:lang w:eastAsia="zh-CN" w:bidi="ar"/>
              </w:rPr>
              <w:t>嘉兴</w:t>
            </w:r>
            <w:r>
              <w:rPr>
                <w:rFonts w:hint="eastAsia" w:ascii="仿宋" w:hAnsi="仿宋" w:eastAsia="仿宋" w:cs="仿宋"/>
                <w:color w:val="auto"/>
                <w:kern w:val="0"/>
                <w:sz w:val="18"/>
                <w:szCs w:val="18"/>
                <w:lang w:bidi="ar"/>
              </w:rPr>
              <w:t>户籍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护理学</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72</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C10</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石门镇中心卫生院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社区医生</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临床医学、中西医结合临床、中西医临床医学、中医学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具有执业助理医师及以上资格，取得住院医师规范化培训合格证。</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临床医学</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73</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C11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桐乡市妇幼保健院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18"/>
                <w:szCs w:val="18"/>
                <w:lang w:val="en-US" w:eastAsia="zh-CN"/>
              </w:rPr>
            </w:pPr>
            <w:r>
              <w:rPr>
                <w:rFonts w:hint="eastAsia" w:ascii="仿宋" w:hAnsi="仿宋" w:eastAsia="仿宋" w:cs="仿宋"/>
                <w:color w:val="auto"/>
                <w:kern w:val="0"/>
                <w:sz w:val="18"/>
                <w:szCs w:val="18"/>
                <w:lang w:bidi="ar"/>
              </w:rPr>
              <w:t>儿科医生</w:t>
            </w:r>
            <w:r>
              <w:rPr>
                <w:rFonts w:hint="eastAsia" w:ascii="仿宋" w:hAnsi="仿宋" w:eastAsia="仿宋" w:cs="仿宋"/>
                <w:color w:val="auto"/>
                <w:kern w:val="0"/>
                <w:sz w:val="18"/>
                <w:szCs w:val="18"/>
                <w:lang w:val="en-US" w:eastAsia="zh-CN" w:bidi="ar"/>
              </w:rPr>
              <w:t>2</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学士</w:t>
            </w: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儿科学、中医学、临床医学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具有执业医师资格（2023、2024年全日制应届毕业生暂不提供证书）。</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儿科学</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r>
      <w:tr>
        <w:tblPrEx>
          <w:tblCellMar>
            <w:top w:w="0" w:type="dxa"/>
            <w:left w:w="108" w:type="dxa"/>
            <w:bottom w:w="0" w:type="dxa"/>
            <w:right w:w="108" w:type="dxa"/>
          </w:tblCellMar>
        </w:tblPrEx>
        <w:trPr>
          <w:trHeight w:val="23"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74</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color w:val="auto"/>
                <w:sz w:val="18"/>
                <w:szCs w:val="18"/>
              </w:rPr>
            </w:pPr>
            <w:r>
              <w:rPr>
                <w:rFonts w:hint="eastAsia" w:ascii="仿宋" w:hAnsi="仿宋" w:eastAsia="仿宋" w:cs="仿宋"/>
                <w:i w:val="0"/>
                <w:iCs w:val="0"/>
                <w:color w:val="000000"/>
                <w:kern w:val="0"/>
                <w:sz w:val="18"/>
                <w:szCs w:val="18"/>
                <w:u w:val="none"/>
                <w:lang w:val="en-US" w:eastAsia="zh-CN" w:bidi="ar"/>
              </w:rPr>
              <w:t>C12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嘉兴市康慈医院</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放射技师</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本科</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auto"/>
                <w:sz w:val="18"/>
                <w:szCs w:val="18"/>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医学影像技术、临床医学、医学影像学</w:t>
            </w:r>
          </w:p>
        </w:tc>
        <w:tc>
          <w:tcPr>
            <w:tcW w:w="3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具有放射技师及以上资格。</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户籍不限</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医学影像学</w:t>
            </w:r>
          </w:p>
        </w:tc>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auto"/>
                <w:sz w:val="18"/>
                <w:szCs w:val="18"/>
              </w:rPr>
            </w:pPr>
            <w:r>
              <w:rPr>
                <w:rFonts w:hint="eastAsia" w:ascii="仿宋" w:hAnsi="仿宋" w:eastAsia="仿宋" w:cs="仿宋"/>
                <w:color w:val="auto"/>
                <w:kern w:val="0"/>
                <w:sz w:val="18"/>
                <w:szCs w:val="18"/>
                <w:lang w:bidi="ar"/>
              </w:rPr>
              <w:t>1∶3</w:t>
            </w:r>
          </w:p>
        </w:tc>
        <w:tc>
          <w:tcPr>
            <w:tcW w:w="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仿宋" w:hAnsi="仿宋" w:eastAsia="仿宋" w:cs="仿宋"/>
                <w:color w:val="auto"/>
                <w:sz w:val="18"/>
                <w:szCs w:val="18"/>
              </w:rPr>
            </w:pPr>
          </w:p>
        </w:tc>
      </w:tr>
    </w:tbl>
    <w:p/>
    <w:p>
      <w:pPr>
        <w:ind w:firstLine="420" w:firstLineChars="200"/>
        <w:jc w:val="left"/>
        <w:rPr>
          <w:rFonts w:ascii="仿宋_GB2312"/>
          <w:szCs w:val="30"/>
        </w:rPr>
      </w:pPr>
    </w:p>
    <w:p>
      <w:pPr>
        <w:ind w:firstLine="420" w:firstLineChars="200"/>
        <w:jc w:val="left"/>
        <w:rPr>
          <w:kern w:val="0"/>
        </w:rPr>
      </w:pPr>
      <w:r>
        <w:rPr>
          <w:rFonts w:hint="eastAsia" w:ascii="仿宋_GB2312"/>
          <w:szCs w:val="30"/>
        </w:rPr>
        <w:t>备注</w:t>
      </w:r>
      <w:r>
        <w:rPr>
          <w:rFonts w:hint="eastAsia" w:ascii="仿宋_GB2312"/>
          <w:color w:val="auto"/>
          <w:szCs w:val="30"/>
        </w:rPr>
        <w:t>：专科为专科及以上，本科为本科及以上，硕士研究生为硕士研究生及以上。工作5年及以上是指在医疗卫生机构从事专业工作满5年，所有执业注册资格均须在有效期内；护理全日制本科，注册满一年，提供连续社保证明，默认为有护师资格。</w:t>
      </w:r>
      <w:bookmarkStart w:id="0" w:name="_GoBack"/>
      <w:bookmarkEnd w:id="0"/>
    </w:p>
    <w:sectPr>
      <w:headerReference r:id="rId3" w:type="default"/>
      <w:pgSz w:w="16781" w:h="11849" w:orient="landscape"/>
      <w:pgMar w:top="1587" w:right="1020" w:bottom="1474" w:left="624" w:header="851" w:footer="992" w:gutter="0"/>
      <w:cols w:space="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5E107C-FB66-46E6-8A6C-A4F528C7E09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4CFF4823-985D-4D89-8A05-E7972F16C13D}"/>
  </w:font>
  <w:font w:name="仿宋">
    <w:panose1 w:val="02010609060101010101"/>
    <w:charset w:val="86"/>
    <w:family w:val="modern"/>
    <w:pitch w:val="default"/>
    <w:sig w:usb0="800002BF" w:usb1="38CF7CFA" w:usb2="00000016" w:usb3="00000000" w:csb0="00040001" w:csb1="00000000"/>
    <w:embedRegular r:id="rId3" w:fontKey="{F5B55491-36B9-47B2-A67C-599119E4BEA7}"/>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gutterAtTop/>
  <w:documentProtection w:enforcement="0"/>
  <w:defaultTabStop w:val="420"/>
  <w:drawingGridHorizontalSpacing w:val="105"/>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mZDQ1Y2NmNmFkNWJkYmIyZmE0M2VhOTVkZGMyNGIifQ=="/>
  </w:docVars>
  <w:rsids>
    <w:rsidRoot w:val="00172A27"/>
    <w:rsid w:val="0001155F"/>
    <w:rsid w:val="000167B8"/>
    <w:rsid w:val="0002093F"/>
    <w:rsid w:val="00020C35"/>
    <w:rsid w:val="00020C69"/>
    <w:rsid w:val="00022B02"/>
    <w:rsid w:val="00024A9D"/>
    <w:rsid w:val="00027AEA"/>
    <w:rsid w:val="00045455"/>
    <w:rsid w:val="00046213"/>
    <w:rsid w:val="00046ACC"/>
    <w:rsid w:val="00047591"/>
    <w:rsid w:val="0005491A"/>
    <w:rsid w:val="0005560F"/>
    <w:rsid w:val="00055834"/>
    <w:rsid w:val="00064C4B"/>
    <w:rsid w:val="000667C5"/>
    <w:rsid w:val="000709CC"/>
    <w:rsid w:val="00070F4E"/>
    <w:rsid w:val="000730C3"/>
    <w:rsid w:val="00082D04"/>
    <w:rsid w:val="0008340A"/>
    <w:rsid w:val="00090EA6"/>
    <w:rsid w:val="00091909"/>
    <w:rsid w:val="00096067"/>
    <w:rsid w:val="00096588"/>
    <w:rsid w:val="000966FA"/>
    <w:rsid w:val="00096BBC"/>
    <w:rsid w:val="000A465B"/>
    <w:rsid w:val="000B1891"/>
    <w:rsid w:val="000B2912"/>
    <w:rsid w:val="000B7F21"/>
    <w:rsid w:val="000C1567"/>
    <w:rsid w:val="000D0918"/>
    <w:rsid w:val="000D1397"/>
    <w:rsid w:val="00110AE9"/>
    <w:rsid w:val="001166FD"/>
    <w:rsid w:val="00133199"/>
    <w:rsid w:val="00133AF9"/>
    <w:rsid w:val="00135C7C"/>
    <w:rsid w:val="00137981"/>
    <w:rsid w:val="00142AAE"/>
    <w:rsid w:val="001475CD"/>
    <w:rsid w:val="00151328"/>
    <w:rsid w:val="001602A1"/>
    <w:rsid w:val="00162AF1"/>
    <w:rsid w:val="00172A27"/>
    <w:rsid w:val="00181F0D"/>
    <w:rsid w:val="00182EC9"/>
    <w:rsid w:val="00186F6F"/>
    <w:rsid w:val="001A491A"/>
    <w:rsid w:val="001A630C"/>
    <w:rsid w:val="001B2D4B"/>
    <w:rsid w:val="001B369F"/>
    <w:rsid w:val="001C72D7"/>
    <w:rsid w:val="001C7A9D"/>
    <w:rsid w:val="001E1997"/>
    <w:rsid w:val="001E3BCB"/>
    <w:rsid w:val="001F2D5C"/>
    <w:rsid w:val="001F4001"/>
    <w:rsid w:val="00201418"/>
    <w:rsid w:val="002065BE"/>
    <w:rsid w:val="0021108F"/>
    <w:rsid w:val="00213EED"/>
    <w:rsid w:val="00217BC8"/>
    <w:rsid w:val="002205F5"/>
    <w:rsid w:val="002217AE"/>
    <w:rsid w:val="002239B0"/>
    <w:rsid w:val="00224DFD"/>
    <w:rsid w:val="002334FA"/>
    <w:rsid w:val="0025347E"/>
    <w:rsid w:val="0025350E"/>
    <w:rsid w:val="0025543B"/>
    <w:rsid w:val="00261E02"/>
    <w:rsid w:val="00266066"/>
    <w:rsid w:val="00271E87"/>
    <w:rsid w:val="00294751"/>
    <w:rsid w:val="002A1B7C"/>
    <w:rsid w:val="002B0603"/>
    <w:rsid w:val="002B288A"/>
    <w:rsid w:val="002B478A"/>
    <w:rsid w:val="002D3907"/>
    <w:rsid w:val="002F4A9D"/>
    <w:rsid w:val="0031024D"/>
    <w:rsid w:val="00312FA0"/>
    <w:rsid w:val="003169D0"/>
    <w:rsid w:val="003176D5"/>
    <w:rsid w:val="00320F31"/>
    <w:rsid w:val="003222E3"/>
    <w:rsid w:val="00322B1F"/>
    <w:rsid w:val="00323141"/>
    <w:rsid w:val="00323511"/>
    <w:rsid w:val="003300D2"/>
    <w:rsid w:val="00336C67"/>
    <w:rsid w:val="00337FB0"/>
    <w:rsid w:val="00343865"/>
    <w:rsid w:val="0035104E"/>
    <w:rsid w:val="00356670"/>
    <w:rsid w:val="00365A1C"/>
    <w:rsid w:val="003678FC"/>
    <w:rsid w:val="00371948"/>
    <w:rsid w:val="00377E6E"/>
    <w:rsid w:val="003A044F"/>
    <w:rsid w:val="003A17AD"/>
    <w:rsid w:val="003B1EE7"/>
    <w:rsid w:val="003B3AA2"/>
    <w:rsid w:val="003B67DD"/>
    <w:rsid w:val="003C5451"/>
    <w:rsid w:val="003C5977"/>
    <w:rsid w:val="003F1A6D"/>
    <w:rsid w:val="003F44EB"/>
    <w:rsid w:val="00411C24"/>
    <w:rsid w:val="00421501"/>
    <w:rsid w:val="00421BBB"/>
    <w:rsid w:val="00431752"/>
    <w:rsid w:val="00434994"/>
    <w:rsid w:val="004370BC"/>
    <w:rsid w:val="00441551"/>
    <w:rsid w:val="00442062"/>
    <w:rsid w:val="004425A9"/>
    <w:rsid w:val="0044355C"/>
    <w:rsid w:val="004520F5"/>
    <w:rsid w:val="00461BE2"/>
    <w:rsid w:val="00465BE5"/>
    <w:rsid w:val="0046641F"/>
    <w:rsid w:val="00473752"/>
    <w:rsid w:val="004737FA"/>
    <w:rsid w:val="00482C5F"/>
    <w:rsid w:val="00484C41"/>
    <w:rsid w:val="0048566C"/>
    <w:rsid w:val="00487F98"/>
    <w:rsid w:val="004924EE"/>
    <w:rsid w:val="004A380F"/>
    <w:rsid w:val="004A3B8A"/>
    <w:rsid w:val="004A4BA7"/>
    <w:rsid w:val="004A5688"/>
    <w:rsid w:val="004B0464"/>
    <w:rsid w:val="004B15BD"/>
    <w:rsid w:val="004B6E93"/>
    <w:rsid w:val="004C1AEA"/>
    <w:rsid w:val="004C7D06"/>
    <w:rsid w:val="004D4D5E"/>
    <w:rsid w:val="004E38C2"/>
    <w:rsid w:val="004E4149"/>
    <w:rsid w:val="004E79DA"/>
    <w:rsid w:val="005079D0"/>
    <w:rsid w:val="0051010B"/>
    <w:rsid w:val="00513367"/>
    <w:rsid w:val="005176E3"/>
    <w:rsid w:val="00521D52"/>
    <w:rsid w:val="00526C49"/>
    <w:rsid w:val="00537E43"/>
    <w:rsid w:val="005543F9"/>
    <w:rsid w:val="00555466"/>
    <w:rsid w:val="0057382A"/>
    <w:rsid w:val="005825AE"/>
    <w:rsid w:val="00584084"/>
    <w:rsid w:val="00585B08"/>
    <w:rsid w:val="00587990"/>
    <w:rsid w:val="005918D4"/>
    <w:rsid w:val="00594237"/>
    <w:rsid w:val="005A0439"/>
    <w:rsid w:val="005B2755"/>
    <w:rsid w:val="005B6A98"/>
    <w:rsid w:val="005C7A19"/>
    <w:rsid w:val="005D48A1"/>
    <w:rsid w:val="005D76D0"/>
    <w:rsid w:val="005E3619"/>
    <w:rsid w:val="005F6A85"/>
    <w:rsid w:val="00601DEB"/>
    <w:rsid w:val="00604FCA"/>
    <w:rsid w:val="00611B5E"/>
    <w:rsid w:val="0061350D"/>
    <w:rsid w:val="0061606F"/>
    <w:rsid w:val="00620CB6"/>
    <w:rsid w:val="00622BAC"/>
    <w:rsid w:val="00625433"/>
    <w:rsid w:val="00633182"/>
    <w:rsid w:val="00642FCD"/>
    <w:rsid w:val="0064576F"/>
    <w:rsid w:val="00655D10"/>
    <w:rsid w:val="00655D77"/>
    <w:rsid w:val="00663EB1"/>
    <w:rsid w:val="0067095C"/>
    <w:rsid w:val="00673928"/>
    <w:rsid w:val="0068076F"/>
    <w:rsid w:val="006834F9"/>
    <w:rsid w:val="00684BD3"/>
    <w:rsid w:val="00691707"/>
    <w:rsid w:val="00696A48"/>
    <w:rsid w:val="006A2606"/>
    <w:rsid w:val="006B274D"/>
    <w:rsid w:val="006C0DFB"/>
    <w:rsid w:val="006C2D86"/>
    <w:rsid w:val="006D0986"/>
    <w:rsid w:val="006D2CB7"/>
    <w:rsid w:val="006E25FF"/>
    <w:rsid w:val="006E3B7B"/>
    <w:rsid w:val="006E7B44"/>
    <w:rsid w:val="006F0AED"/>
    <w:rsid w:val="006F3AB4"/>
    <w:rsid w:val="006F7E02"/>
    <w:rsid w:val="0071632C"/>
    <w:rsid w:val="007169A4"/>
    <w:rsid w:val="007233C2"/>
    <w:rsid w:val="0072550E"/>
    <w:rsid w:val="00737A6A"/>
    <w:rsid w:val="00737B7C"/>
    <w:rsid w:val="00752266"/>
    <w:rsid w:val="00753862"/>
    <w:rsid w:val="00763DD5"/>
    <w:rsid w:val="0076574D"/>
    <w:rsid w:val="007769E9"/>
    <w:rsid w:val="00781FA2"/>
    <w:rsid w:val="007A5671"/>
    <w:rsid w:val="007A59E9"/>
    <w:rsid w:val="007B0B2E"/>
    <w:rsid w:val="007B1625"/>
    <w:rsid w:val="007E214F"/>
    <w:rsid w:val="007E78FA"/>
    <w:rsid w:val="007F1F8A"/>
    <w:rsid w:val="008017F4"/>
    <w:rsid w:val="0080597F"/>
    <w:rsid w:val="008224EE"/>
    <w:rsid w:val="00825944"/>
    <w:rsid w:val="008346EB"/>
    <w:rsid w:val="00836441"/>
    <w:rsid w:val="008407C2"/>
    <w:rsid w:val="00843B70"/>
    <w:rsid w:val="00856293"/>
    <w:rsid w:val="00857E33"/>
    <w:rsid w:val="00865A5D"/>
    <w:rsid w:val="00871CC0"/>
    <w:rsid w:val="00886483"/>
    <w:rsid w:val="008875AD"/>
    <w:rsid w:val="00892084"/>
    <w:rsid w:val="008968ED"/>
    <w:rsid w:val="008A25EC"/>
    <w:rsid w:val="008B012B"/>
    <w:rsid w:val="008B18C1"/>
    <w:rsid w:val="008E4DD1"/>
    <w:rsid w:val="008F5774"/>
    <w:rsid w:val="008F7189"/>
    <w:rsid w:val="00900033"/>
    <w:rsid w:val="00906DA6"/>
    <w:rsid w:val="009149AB"/>
    <w:rsid w:val="00932BB2"/>
    <w:rsid w:val="00933580"/>
    <w:rsid w:val="0093781E"/>
    <w:rsid w:val="009406E7"/>
    <w:rsid w:val="009439E4"/>
    <w:rsid w:val="00946BCD"/>
    <w:rsid w:val="00947798"/>
    <w:rsid w:val="00950C6A"/>
    <w:rsid w:val="00950D58"/>
    <w:rsid w:val="0095107F"/>
    <w:rsid w:val="00952DF1"/>
    <w:rsid w:val="009553D3"/>
    <w:rsid w:val="00967C31"/>
    <w:rsid w:val="009746A6"/>
    <w:rsid w:val="0097540E"/>
    <w:rsid w:val="0097593B"/>
    <w:rsid w:val="00976884"/>
    <w:rsid w:val="009774E9"/>
    <w:rsid w:val="0099021F"/>
    <w:rsid w:val="00993A03"/>
    <w:rsid w:val="00996717"/>
    <w:rsid w:val="00996F37"/>
    <w:rsid w:val="009A2C86"/>
    <w:rsid w:val="009A6D50"/>
    <w:rsid w:val="009A73F6"/>
    <w:rsid w:val="009B25A6"/>
    <w:rsid w:val="009C5C70"/>
    <w:rsid w:val="009C6C42"/>
    <w:rsid w:val="009C7A08"/>
    <w:rsid w:val="009C7C41"/>
    <w:rsid w:val="009D7488"/>
    <w:rsid w:val="009E7B29"/>
    <w:rsid w:val="009F1893"/>
    <w:rsid w:val="00A0078E"/>
    <w:rsid w:val="00A101B1"/>
    <w:rsid w:val="00A15590"/>
    <w:rsid w:val="00A1577C"/>
    <w:rsid w:val="00A2432C"/>
    <w:rsid w:val="00A31B19"/>
    <w:rsid w:val="00A574C3"/>
    <w:rsid w:val="00A631EC"/>
    <w:rsid w:val="00A65F69"/>
    <w:rsid w:val="00A71944"/>
    <w:rsid w:val="00A77115"/>
    <w:rsid w:val="00A77FFC"/>
    <w:rsid w:val="00A800C1"/>
    <w:rsid w:val="00A857C0"/>
    <w:rsid w:val="00A85C5C"/>
    <w:rsid w:val="00A926A5"/>
    <w:rsid w:val="00A93319"/>
    <w:rsid w:val="00A9670B"/>
    <w:rsid w:val="00AA673B"/>
    <w:rsid w:val="00AB1173"/>
    <w:rsid w:val="00AB2804"/>
    <w:rsid w:val="00AB3FDB"/>
    <w:rsid w:val="00AB638F"/>
    <w:rsid w:val="00AB7282"/>
    <w:rsid w:val="00AC550A"/>
    <w:rsid w:val="00AD686F"/>
    <w:rsid w:val="00AF3C5E"/>
    <w:rsid w:val="00AF6B60"/>
    <w:rsid w:val="00AF751E"/>
    <w:rsid w:val="00B02A98"/>
    <w:rsid w:val="00B060E6"/>
    <w:rsid w:val="00B10DC8"/>
    <w:rsid w:val="00B239B2"/>
    <w:rsid w:val="00B272DA"/>
    <w:rsid w:val="00B32BCF"/>
    <w:rsid w:val="00B36066"/>
    <w:rsid w:val="00B37370"/>
    <w:rsid w:val="00B447FD"/>
    <w:rsid w:val="00B522C9"/>
    <w:rsid w:val="00B52AFD"/>
    <w:rsid w:val="00B54D4F"/>
    <w:rsid w:val="00B621D6"/>
    <w:rsid w:val="00B632A8"/>
    <w:rsid w:val="00B65056"/>
    <w:rsid w:val="00B720CB"/>
    <w:rsid w:val="00B7453E"/>
    <w:rsid w:val="00B75E72"/>
    <w:rsid w:val="00B77EC8"/>
    <w:rsid w:val="00B91FFA"/>
    <w:rsid w:val="00BA39DF"/>
    <w:rsid w:val="00BC2BF7"/>
    <w:rsid w:val="00BC597C"/>
    <w:rsid w:val="00BE250E"/>
    <w:rsid w:val="00BE5C6E"/>
    <w:rsid w:val="00BF1C98"/>
    <w:rsid w:val="00BF1D84"/>
    <w:rsid w:val="00BF290F"/>
    <w:rsid w:val="00C03654"/>
    <w:rsid w:val="00C06C5A"/>
    <w:rsid w:val="00C071A4"/>
    <w:rsid w:val="00C14335"/>
    <w:rsid w:val="00C274CB"/>
    <w:rsid w:val="00C34E7E"/>
    <w:rsid w:val="00C36824"/>
    <w:rsid w:val="00C6424A"/>
    <w:rsid w:val="00C644B1"/>
    <w:rsid w:val="00C71D5B"/>
    <w:rsid w:val="00C775E9"/>
    <w:rsid w:val="00C77FCD"/>
    <w:rsid w:val="00C80126"/>
    <w:rsid w:val="00C8032E"/>
    <w:rsid w:val="00C81A8D"/>
    <w:rsid w:val="00C87004"/>
    <w:rsid w:val="00C87935"/>
    <w:rsid w:val="00C90257"/>
    <w:rsid w:val="00CA2930"/>
    <w:rsid w:val="00CA3A2D"/>
    <w:rsid w:val="00CB7201"/>
    <w:rsid w:val="00CC2050"/>
    <w:rsid w:val="00CC2870"/>
    <w:rsid w:val="00CC60BA"/>
    <w:rsid w:val="00CD6B4E"/>
    <w:rsid w:val="00CE05CA"/>
    <w:rsid w:val="00CE6229"/>
    <w:rsid w:val="00CE64EF"/>
    <w:rsid w:val="00CF0BF0"/>
    <w:rsid w:val="00CF7D5B"/>
    <w:rsid w:val="00D360C5"/>
    <w:rsid w:val="00D428FE"/>
    <w:rsid w:val="00D45D46"/>
    <w:rsid w:val="00D56E7C"/>
    <w:rsid w:val="00D62859"/>
    <w:rsid w:val="00D65BEA"/>
    <w:rsid w:val="00D72532"/>
    <w:rsid w:val="00D86B12"/>
    <w:rsid w:val="00D90F1B"/>
    <w:rsid w:val="00DA4FB5"/>
    <w:rsid w:val="00DA5531"/>
    <w:rsid w:val="00DB6F8C"/>
    <w:rsid w:val="00DB747A"/>
    <w:rsid w:val="00DC0F6F"/>
    <w:rsid w:val="00DD1C53"/>
    <w:rsid w:val="00DE5AF5"/>
    <w:rsid w:val="00DE6EAA"/>
    <w:rsid w:val="00DF4C5F"/>
    <w:rsid w:val="00E00F92"/>
    <w:rsid w:val="00E040F6"/>
    <w:rsid w:val="00E10DF8"/>
    <w:rsid w:val="00E10E69"/>
    <w:rsid w:val="00E15D4F"/>
    <w:rsid w:val="00E17F71"/>
    <w:rsid w:val="00E40226"/>
    <w:rsid w:val="00E40FE2"/>
    <w:rsid w:val="00E4358E"/>
    <w:rsid w:val="00E462A8"/>
    <w:rsid w:val="00E5365E"/>
    <w:rsid w:val="00E621F6"/>
    <w:rsid w:val="00E739F9"/>
    <w:rsid w:val="00E7501F"/>
    <w:rsid w:val="00E75FD7"/>
    <w:rsid w:val="00E81C7D"/>
    <w:rsid w:val="00EB1A8C"/>
    <w:rsid w:val="00EB3AE7"/>
    <w:rsid w:val="00EB40A4"/>
    <w:rsid w:val="00EC4206"/>
    <w:rsid w:val="00EC51E9"/>
    <w:rsid w:val="00ED61E9"/>
    <w:rsid w:val="00EE0F4D"/>
    <w:rsid w:val="00EE14F9"/>
    <w:rsid w:val="00EF1407"/>
    <w:rsid w:val="00EF2005"/>
    <w:rsid w:val="00EF32C1"/>
    <w:rsid w:val="00EF3743"/>
    <w:rsid w:val="00EF614E"/>
    <w:rsid w:val="00F048C1"/>
    <w:rsid w:val="00F3267C"/>
    <w:rsid w:val="00F400D7"/>
    <w:rsid w:val="00F50D37"/>
    <w:rsid w:val="00F5500F"/>
    <w:rsid w:val="00F607E7"/>
    <w:rsid w:val="00F74949"/>
    <w:rsid w:val="00F84A42"/>
    <w:rsid w:val="00F954FA"/>
    <w:rsid w:val="00FA07F6"/>
    <w:rsid w:val="00FB32B8"/>
    <w:rsid w:val="00FB45AB"/>
    <w:rsid w:val="00FB4A9B"/>
    <w:rsid w:val="00FB4E80"/>
    <w:rsid w:val="00FC234D"/>
    <w:rsid w:val="00FD4F98"/>
    <w:rsid w:val="00FF28A3"/>
    <w:rsid w:val="024615E8"/>
    <w:rsid w:val="052A0005"/>
    <w:rsid w:val="0659049A"/>
    <w:rsid w:val="065C1E0F"/>
    <w:rsid w:val="06BE7D0A"/>
    <w:rsid w:val="0727283B"/>
    <w:rsid w:val="07F511E2"/>
    <w:rsid w:val="09137F54"/>
    <w:rsid w:val="0960110C"/>
    <w:rsid w:val="09F47683"/>
    <w:rsid w:val="0C4C158F"/>
    <w:rsid w:val="0CA86AB9"/>
    <w:rsid w:val="10376C1E"/>
    <w:rsid w:val="1189420B"/>
    <w:rsid w:val="12C57073"/>
    <w:rsid w:val="144911F4"/>
    <w:rsid w:val="148D1657"/>
    <w:rsid w:val="185B3827"/>
    <w:rsid w:val="1AA010F1"/>
    <w:rsid w:val="1DD3193E"/>
    <w:rsid w:val="1DDD5D29"/>
    <w:rsid w:val="1DF21508"/>
    <w:rsid w:val="1EE774B4"/>
    <w:rsid w:val="206E043A"/>
    <w:rsid w:val="20CC6F0F"/>
    <w:rsid w:val="22BF4A32"/>
    <w:rsid w:val="253D2136"/>
    <w:rsid w:val="256C5D11"/>
    <w:rsid w:val="259C01AC"/>
    <w:rsid w:val="26BE6E14"/>
    <w:rsid w:val="272726CA"/>
    <w:rsid w:val="27A877A0"/>
    <w:rsid w:val="28CC495A"/>
    <w:rsid w:val="29783C39"/>
    <w:rsid w:val="29825F6E"/>
    <w:rsid w:val="2C486B7D"/>
    <w:rsid w:val="2CF7B2A6"/>
    <w:rsid w:val="2DC1698E"/>
    <w:rsid w:val="317B3BD3"/>
    <w:rsid w:val="32BD30B5"/>
    <w:rsid w:val="342409A0"/>
    <w:rsid w:val="34C4614E"/>
    <w:rsid w:val="35E74059"/>
    <w:rsid w:val="3602502C"/>
    <w:rsid w:val="37E84F0A"/>
    <w:rsid w:val="386A5533"/>
    <w:rsid w:val="38C65B34"/>
    <w:rsid w:val="38FC5F03"/>
    <w:rsid w:val="38FF1230"/>
    <w:rsid w:val="39367DB3"/>
    <w:rsid w:val="39532808"/>
    <w:rsid w:val="3A3F2B70"/>
    <w:rsid w:val="3A916D20"/>
    <w:rsid w:val="3C262055"/>
    <w:rsid w:val="3C5B7B0D"/>
    <w:rsid w:val="3CD53E0E"/>
    <w:rsid w:val="3DF67CCA"/>
    <w:rsid w:val="3EA70ACE"/>
    <w:rsid w:val="3FFDDBE4"/>
    <w:rsid w:val="40054517"/>
    <w:rsid w:val="405F53C6"/>
    <w:rsid w:val="40810F02"/>
    <w:rsid w:val="40E0384A"/>
    <w:rsid w:val="42076B60"/>
    <w:rsid w:val="424173CD"/>
    <w:rsid w:val="433C7ACC"/>
    <w:rsid w:val="44840DCF"/>
    <w:rsid w:val="45080380"/>
    <w:rsid w:val="45A5284F"/>
    <w:rsid w:val="462E6F30"/>
    <w:rsid w:val="469C5366"/>
    <w:rsid w:val="48F610E4"/>
    <w:rsid w:val="494F7E35"/>
    <w:rsid w:val="4982231B"/>
    <w:rsid w:val="4A010C76"/>
    <w:rsid w:val="4B220FD2"/>
    <w:rsid w:val="4C5A6E78"/>
    <w:rsid w:val="4D3238D9"/>
    <w:rsid w:val="4D5F4AE3"/>
    <w:rsid w:val="4E8B3708"/>
    <w:rsid w:val="4FB819D5"/>
    <w:rsid w:val="4FEB02D3"/>
    <w:rsid w:val="501A73E7"/>
    <w:rsid w:val="51823496"/>
    <w:rsid w:val="52AD3FB1"/>
    <w:rsid w:val="53677B07"/>
    <w:rsid w:val="53BE111C"/>
    <w:rsid w:val="53FF7E8F"/>
    <w:rsid w:val="57E78174"/>
    <w:rsid w:val="58745B63"/>
    <w:rsid w:val="58827E91"/>
    <w:rsid w:val="590F7F39"/>
    <w:rsid w:val="59967408"/>
    <w:rsid w:val="5CC15D6D"/>
    <w:rsid w:val="5FBA3DFB"/>
    <w:rsid w:val="60335759"/>
    <w:rsid w:val="609F1C56"/>
    <w:rsid w:val="61A62809"/>
    <w:rsid w:val="61C62209"/>
    <w:rsid w:val="622C6515"/>
    <w:rsid w:val="64032FAD"/>
    <w:rsid w:val="642076F5"/>
    <w:rsid w:val="65495659"/>
    <w:rsid w:val="671D2AEC"/>
    <w:rsid w:val="69FC1BE0"/>
    <w:rsid w:val="6A0D34E7"/>
    <w:rsid w:val="6A0E7DD9"/>
    <w:rsid w:val="6A813FFD"/>
    <w:rsid w:val="6A9162F0"/>
    <w:rsid w:val="6A9816EF"/>
    <w:rsid w:val="6B15282D"/>
    <w:rsid w:val="6BDF6AD7"/>
    <w:rsid w:val="6C4B3E7A"/>
    <w:rsid w:val="6C7E2179"/>
    <w:rsid w:val="6CAA23D4"/>
    <w:rsid w:val="6CC10E93"/>
    <w:rsid w:val="6CC31990"/>
    <w:rsid w:val="6D2B51BF"/>
    <w:rsid w:val="6DBD24A6"/>
    <w:rsid w:val="6F2E7B74"/>
    <w:rsid w:val="6F847446"/>
    <w:rsid w:val="70CB06C9"/>
    <w:rsid w:val="717516D7"/>
    <w:rsid w:val="721252A9"/>
    <w:rsid w:val="734F0FD2"/>
    <w:rsid w:val="7524053F"/>
    <w:rsid w:val="75484DFA"/>
    <w:rsid w:val="75C41B1F"/>
    <w:rsid w:val="76440AD0"/>
    <w:rsid w:val="77C861FD"/>
    <w:rsid w:val="78FF56AF"/>
    <w:rsid w:val="796450AB"/>
    <w:rsid w:val="7A2003A2"/>
    <w:rsid w:val="7AAB30E4"/>
    <w:rsid w:val="7BDD4885"/>
    <w:rsid w:val="7BFFD553"/>
    <w:rsid w:val="7C1A7CA3"/>
    <w:rsid w:val="7CE66FC9"/>
    <w:rsid w:val="7DBE750C"/>
    <w:rsid w:val="7DEA3E93"/>
    <w:rsid w:val="7DF6A110"/>
    <w:rsid w:val="7F0B337E"/>
    <w:rsid w:val="7FFF7F10"/>
    <w:rsid w:val="BBFF437F"/>
    <w:rsid w:val="BFDFEC4E"/>
    <w:rsid w:val="DBFFFB06"/>
    <w:rsid w:val="DCB75D3E"/>
    <w:rsid w:val="ED5BCDDA"/>
    <w:rsid w:val="F26F7957"/>
    <w:rsid w:val="F3EFF148"/>
    <w:rsid w:val="FE3F2DD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unhideWhenUsed/>
    <w:qFormat/>
    <w:uiPriority w:val="99"/>
    <w:pPr>
      <w:widowControl/>
      <w:spacing w:line="360" w:lineRule="auto"/>
    </w:pPr>
    <w:rPr>
      <w:rFonts w:ascii="宋体" w:hAnsi="Courier New" w:eastAsia="仿宋_GB2312" w:cs="Courier New"/>
      <w:kern w:val="0"/>
      <w:szCs w:val="21"/>
      <w:lang w:eastAsia="en-US" w:bidi="en-US"/>
    </w:rPr>
  </w:style>
  <w:style w:type="paragraph" w:styleId="3">
    <w:name w:val="Body Text Indent"/>
    <w:basedOn w:val="1"/>
    <w:qFormat/>
    <w:uiPriority w:val="0"/>
    <w:pPr>
      <w:widowControl/>
      <w:spacing w:before="100" w:beforeAutospacing="1" w:after="100" w:afterAutospacing="1"/>
      <w:jc w:val="left"/>
    </w:pPr>
    <w:rPr>
      <w:rFonts w:ascii="宋体" w:hAnsi="宋体"/>
      <w:kern w:val="0"/>
      <w:sz w:val="24"/>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jc w:val="left"/>
    </w:pPr>
    <w:rPr>
      <w:rFonts w:hint="eastAsia" w:ascii="宋体" w:hAnsi="宋体"/>
      <w:color w:val="484848"/>
      <w:kern w:val="0"/>
      <w:sz w:val="18"/>
      <w:szCs w:val="18"/>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qFormat/>
    <w:uiPriority w:val="0"/>
    <w:rPr>
      <w:rFonts w:hint="eastAsia" w:ascii="宋体" w:hAnsi="宋体" w:eastAsia="宋体" w:cs="宋体"/>
      <w:color w:val="484848"/>
      <w:sz w:val="18"/>
      <w:szCs w:val="18"/>
      <w:u w:val="none"/>
    </w:rPr>
  </w:style>
  <w:style w:type="character" w:styleId="12">
    <w:name w:val="Hyperlink"/>
    <w:qFormat/>
    <w:uiPriority w:val="0"/>
    <w:rPr>
      <w:color w:val="000000"/>
      <w:u w:val="none"/>
    </w:rPr>
  </w:style>
  <w:style w:type="paragraph" w:customStyle="1" w:styleId="13">
    <w:name w:val="Normal Indent1"/>
    <w:qFormat/>
    <w:uiPriority w:val="99"/>
    <w:pPr>
      <w:widowControl w:val="0"/>
      <w:ind w:firstLine="420" w:firstLineChars="200"/>
      <w:jc w:val="both"/>
    </w:pPr>
    <w:rPr>
      <w:rFonts w:ascii="Times New Roman" w:hAnsi="Times New Roman" w:eastAsia="宋体" w:cs="Times New Roman"/>
      <w:kern w:val="2"/>
      <w:sz w:val="21"/>
      <w:szCs w:val="22"/>
      <w:lang w:val="en-US" w:eastAsia="zh-CN" w:bidi="ar-SA"/>
    </w:rPr>
  </w:style>
  <w:style w:type="paragraph" w:customStyle="1" w:styleId="14">
    <w:name w:val="Plain Text1"/>
    <w:basedOn w:val="1"/>
    <w:qFormat/>
    <w:uiPriority w:val="0"/>
    <w:rPr>
      <w:rFonts w:ascii="宋体" w:hAnsi="Courier New" w:cs="Courier New"/>
      <w:szCs w:val="21"/>
    </w:rPr>
  </w:style>
  <w:style w:type="character" w:customStyle="1" w:styleId="15">
    <w:name w:val="bds_more2"/>
    <w:qFormat/>
    <w:uiPriority w:val="0"/>
    <w:rPr>
      <w:rFonts w:hint="eastAsia" w:ascii="宋体" w:hAnsi="宋体" w:eastAsia="宋体" w:cs="宋体"/>
    </w:rPr>
  </w:style>
  <w:style w:type="character" w:customStyle="1" w:styleId="16">
    <w:name w:val="font21"/>
    <w:qFormat/>
    <w:uiPriority w:val="0"/>
    <w:rPr>
      <w:rFonts w:hint="default" w:ascii="仿宋_GB2312" w:eastAsia="仿宋_GB2312" w:cs="仿宋_GB2312"/>
      <w:color w:val="000000"/>
      <w:sz w:val="24"/>
      <w:szCs w:val="24"/>
      <w:u w:val="none"/>
    </w:rPr>
  </w:style>
  <w:style w:type="character" w:customStyle="1" w:styleId="17">
    <w:name w:val="bds_more4"/>
    <w:basedOn w:val="10"/>
    <w:qFormat/>
    <w:uiPriority w:val="0"/>
  </w:style>
  <w:style w:type="character" w:customStyle="1" w:styleId="18">
    <w:name w:val="font31"/>
    <w:qFormat/>
    <w:uiPriority w:val="0"/>
    <w:rPr>
      <w:rFonts w:hint="default" w:ascii="Times New Roman" w:hAnsi="Times New Roman" w:cs="Times New Roman"/>
      <w:color w:val="000000"/>
      <w:sz w:val="24"/>
      <w:szCs w:val="24"/>
      <w:u w:val="none"/>
    </w:rPr>
  </w:style>
  <w:style w:type="character" w:customStyle="1" w:styleId="19">
    <w:name w:val="bds_more3"/>
    <w:basedOn w:val="10"/>
    <w:qFormat/>
    <w:uiPriority w:val="0"/>
  </w:style>
  <w:style w:type="character" w:customStyle="1" w:styleId="20">
    <w:name w:val="font51"/>
    <w:qFormat/>
    <w:uiPriority w:val="0"/>
    <w:rPr>
      <w:rFonts w:hint="eastAsia" w:ascii="宋体" w:hAnsi="宋体" w:eastAsia="宋体" w:cs="宋体"/>
      <w:color w:val="000000"/>
      <w:sz w:val="24"/>
      <w:szCs w:val="24"/>
      <w:u w:val="none"/>
    </w:rPr>
  </w:style>
  <w:style w:type="character" w:customStyle="1" w:styleId="21">
    <w:name w:val="font01"/>
    <w:qFormat/>
    <w:uiPriority w:val="0"/>
    <w:rPr>
      <w:rFonts w:hint="default" w:ascii="仿宋_GB2312" w:eastAsia="仿宋_GB2312" w:cs="仿宋_GB2312"/>
      <w:color w:val="000000"/>
      <w:sz w:val="24"/>
      <w:szCs w:val="24"/>
      <w:u w:val="none"/>
    </w:rPr>
  </w:style>
  <w:style w:type="character" w:customStyle="1" w:styleId="22">
    <w:name w:val="font11"/>
    <w:qFormat/>
    <w:uiPriority w:val="0"/>
    <w:rPr>
      <w:rFonts w:ascii="仿宋" w:hAnsi="仿宋" w:eastAsia="仿宋" w:cs="仿宋"/>
      <w:color w:val="000000"/>
      <w:sz w:val="24"/>
      <w:szCs w:val="24"/>
      <w:u w:val="none"/>
    </w:rPr>
  </w:style>
  <w:style w:type="character" w:customStyle="1" w:styleId="23">
    <w:name w:val="font41"/>
    <w:qFormat/>
    <w:uiPriority w:val="0"/>
    <w:rPr>
      <w:rFonts w:hint="default" w:ascii="仿宋_GB2312" w:eastAsia="仿宋_GB2312" w:cs="仿宋_GB2312"/>
      <w:color w:val="000000"/>
      <w:sz w:val="24"/>
      <w:szCs w:val="24"/>
      <w:u w:val="none"/>
    </w:rPr>
  </w:style>
  <w:style w:type="character" w:customStyle="1" w:styleId="24">
    <w:name w:val="bds_nopic"/>
    <w:basedOn w:val="10"/>
    <w:qFormat/>
    <w:uiPriority w:val="0"/>
  </w:style>
  <w:style w:type="paragraph" w:customStyle="1" w:styleId="25">
    <w:name w:val="xl3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2"/>
      <w:szCs w:val="22"/>
    </w:rPr>
  </w:style>
  <w:style w:type="paragraph" w:customStyle="1" w:styleId="26">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0"/>
      <w:szCs w:val="20"/>
    </w:rPr>
  </w:style>
  <w:style w:type="paragraph" w:customStyle="1" w:styleId="27">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28">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0"/>
      <w:szCs w:val="20"/>
    </w:rPr>
  </w:style>
  <w:style w:type="paragraph" w:customStyle="1" w:styleId="29">
    <w:name w:val="font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3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szCs w:val="22"/>
    </w:rPr>
  </w:style>
  <w:style w:type="paragraph" w:customStyle="1" w:styleId="31">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3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2"/>
      <w:szCs w:val="22"/>
    </w:rPr>
  </w:style>
  <w:style w:type="paragraph" w:customStyle="1" w:styleId="34">
    <w:name w:val="xl42"/>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2"/>
      <w:szCs w:val="22"/>
    </w:rPr>
  </w:style>
  <w:style w:type="paragraph" w:customStyle="1" w:styleId="35">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kern w:val="0"/>
      <w:sz w:val="22"/>
      <w:szCs w:val="22"/>
    </w:rPr>
  </w:style>
  <w:style w:type="paragraph" w:customStyle="1" w:styleId="36">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7">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2"/>
      <w:szCs w:val="22"/>
    </w:rPr>
  </w:style>
  <w:style w:type="paragraph" w:customStyle="1" w:styleId="38">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color w:val="000000"/>
      <w:kern w:val="0"/>
      <w:sz w:val="20"/>
      <w:szCs w:val="20"/>
    </w:rPr>
  </w:style>
  <w:style w:type="paragraph" w:customStyle="1" w:styleId="39">
    <w:name w:val="font8"/>
    <w:basedOn w:val="1"/>
    <w:qFormat/>
    <w:uiPriority w:val="0"/>
    <w:pPr>
      <w:widowControl/>
      <w:spacing w:before="100" w:beforeAutospacing="1" w:after="100" w:afterAutospacing="1"/>
      <w:jc w:val="left"/>
    </w:pPr>
    <w:rPr>
      <w:rFonts w:ascii="仿宋_GB2312" w:hAnsi="宋体" w:eastAsia="仿宋_GB2312" w:cs="宋体"/>
      <w:b/>
      <w:bCs/>
      <w:kern w:val="0"/>
      <w:sz w:val="22"/>
      <w:szCs w:val="22"/>
    </w:rPr>
  </w:style>
  <w:style w:type="paragraph" w:customStyle="1" w:styleId="40">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_GB2312" w:hAnsi="宋体" w:eastAsia="仿宋_GB2312" w:cs="宋体"/>
      <w:color w:val="000000"/>
      <w:kern w:val="0"/>
      <w:sz w:val="20"/>
      <w:szCs w:val="20"/>
    </w:rPr>
  </w:style>
  <w:style w:type="paragraph" w:customStyle="1" w:styleId="41">
    <w:name w:val="xl43"/>
    <w:basedOn w:val="1"/>
    <w:qFormat/>
    <w:uiPriority w:val="0"/>
    <w:pPr>
      <w:widowControl/>
      <w:pBdr>
        <w:bottom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42">
    <w:name w:val="font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43">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2"/>
      <w:szCs w:val="22"/>
    </w:rPr>
  </w:style>
  <w:style w:type="paragraph" w:customStyle="1" w:styleId="44">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szCs w:val="22"/>
    </w:rPr>
  </w:style>
  <w:style w:type="paragraph" w:customStyle="1" w:styleId="4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szCs w:val="22"/>
    </w:rPr>
  </w:style>
  <w:style w:type="paragraph" w:customStyle="1" w:styleId="46">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47">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48">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color w:val="FF0000"/>
      <w:kern w:val="0"/>
      <w:sz w:val="20"/>
      <w:szCs w:val="20"/>
    </w:rPr>
  </w:style>
  <w:style w:type="paragraph" w:customStyle="1" w:styleId="49">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50">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2"/>
      <w:szCs w:val="22"/>
    </w:rPr>
  </w:style>
  <w:style w:type="paragraph" w:customStyle="1" w:styleId="51">
    <w:name w:val="xl40"/>
    <w:basedOn w:val="1"/>
    <w:qFormat/>
    <w:uiPriority w:val="0"/>
    <w:pPr>
      <w:widowControl/>
      <w:pBdr>
        <w:top w:val="single" w:color="auto" w:sz="4" w:space="0"/>
      </w:pBdr>
      <w:spacing w:before="100" w:beforeAutospacing="1" w:after="100" w:afterAutospacing="1"/>
      <w:jc w:val="left"/>
      <w:textAlignment w:val="center"/>
    </w:pPr>
    <w:rPr>
      <w:rFonts w:ascii="宋体" w:hAnsi="宋体" w:cs="宋体"/>
      <w:kern w:val="0"/>
      <w:sz w:val="22"/>
      <w:szCs w:val="22"/>
    </w:rPr>
  </w:style>
  <w:style w:type="paragraph" w:customStyle="1" w:styleId="52">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_GB2312" w:hAnsi="宋体" w:eastAsia="仿宋_GB2312" w:cs="宋体"/>
      <w:kern w:val="0"/>
      <w:sz w:val="24"/>
    </w:rPr>
  </w:style>
  <w:style w:type="paragraph" w:customStyle="1" w:styleId="53">
    <w:name w:val="text-tag"/>
    <w:basedOn w:val="1"/>
    <w:qFormat/>
    <w:uiPriority w:val="0"/>
    <w:pPr>
      <w:widowControl/>
      <w:spacing w:before="100" w:beforeAutospacing="1" w:after="100" w:afterAutospacing="1"/>
      <w:jc w:val="left"/>
    </w:pPr>
    <w:rPr>
      <w:rFonts w:ascii="宋体" w:hAnsi="宋体" w:cs="宋体"/>
      <w:kern w:val="0"/>
      <w:sz w:val="24"/>
    </w:rPr>
  </w:style>
  <w:style w:type="character" w:customStyle="1" w:styleId="54">
    <w:name w:val="font91"/>
    <w:basedOn w:val="10"/>
    <w:qFormat/>
    <w:uiPriority w:val="0"/>
    <w:rPr>
      <w:rFonts w:ascii="微软雅黑" w:hAnsi="微软雅黑" w:eastAsia="微软雅黑" w:cs="微软雅黑"/>
      <w:color w:val="000000"/>
      <w:sz w:val="18"/>
      <w:szCs w:val="18"/>
      <w:u w:val="none"/>
    </w:rPr>
  </w:style>
  <w:style w:type="character" w:customStyle="1" w:styleId="55">
    <w:name w:val="font81"/>
    <w:basedOn w:val="10"/>
    <w:qFormat/>
    <w:uiPriority w:val="0"/>
    <w:rPr>
      <w:rFonts w:hint="eastAsia" w:ascii="仿宋" w:hAnsi="仿宋" w:eastAsia="仿宋" w:cs="仿宋"/>
      <w:color w:val="FF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10034</Words>
  <Characters>10859</Characters>
  <Lines>93</Lines>
  <Paragraphs>26</Paragraphs>
  <TotalTime>69</TotalTime>
  <ScaleCrop>false</ScaleCrop>
  <LinksUpToDate>false</LinksUpToDate>
  <CharactersWithSpaces>10969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2021-05-15T05:45:00Z</dcterms:created>
  <dc:creator>微软用户</dc:creator>
  <cp:lastModifiedBy>小明哥</cp:lastModifiedBy>
  <cp:lastPrinted>2024-06-01T23:33:00Z</cp:lastPrinted>
  <dcterms:modified xsi:type="dcterms:W3CDTF">2024-06-14T09:45:10Z</dcterms:modified>
  <dc:title>2015年上半年桐乡市事业单位招聘工作人员公告</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E01047EBAF9948F2B01D47CCF6A069E4_13</vt:lpwstr>
  </property>
  <property fmtid="{D5CDD505-2E9C-101B-9397-08002B2CF9AE}" pid="4" name="woTemplateTypoMode" linkTarget="0">
    <vt:lpwstr>web</vt:lpwstr>
  </property>
  <property fmtid="{D5CDD505-2E9C-101B-9397-08002B2CF9AE}" pid="5" name="woTemplate" linkTarget="0">
    <vt:i4>1</vt:i4>
  </property>
</Properties>
</file>