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附件2：</w:t>
      </w:r>
    </w:p>
    <w:p>
      <w:pPr>
        <w:spacing w:line="520" w:lineRule="exact"/>
        <w:jc w:val="center"/>
        <w:rPr>
          <w:rFonts w:hint="eastAsia" w:asciiTheme="majorEastAsia" w:hAnsiTheme="majorEastAsia" w:eastAsiaTheme="majorEastAsia" w:cstheme="majorEastAsia"/>
          <w:b/>
          <w:bCs/>
          <w:spacing w:val="-16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0"/>
          <w:sz w:val="36"/>
          <w:szCs w:val="36"/>
          <w:lang w:eastAsia="zh-CN"/>
        </w:rPr>
        <w:t>兰溪市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0"/>
          <w:sz w:val="36"/>
          <w:szCs w:val="36"/>
        </w:rPr>
        <w:t>面向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0"/>
          <w:sz w:val="36"/>
          <w:szCs w:val="36"/>
          <w:lang w:eastAsia="zh-CN"/>
        </w:rPr>
        <w:t>优秀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0"/>
          <w:sz w:val="36"/>
          <w:szCs w:val="36"/>
        </w:rPr>
        <w:t>社区党组织书记招聘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0"/>
          <w:sz w:val="36"/>
          <w:szCs w:val="36"/>
          <w:lang w:eastAsia="zh-CN"/>
        </w:rPr>
        <w:t>事业单位工作人员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0"/>
          <w:sz w:val="36"/>
          <w:szCs w:val="36"/>
          <w:lang w:val="en-US" w:eastAsia="zh-CN"/>
        </w:rPr>
        <w:t>实绩考评量化表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default" w:ascii="Times New Roman" w:hAnsi="Times New Roman" w:eastAsia="方正大标宋简体" w:cs="Times New Roman"/>
          <w:spacing w:val="-16"/>
          <w:sz w:val="40"/>
          <w:szCs w:val="40"/>
          <w:lang w:val="en-US" w:eastAsia="zh-CN"/>
        </w:rPr>
      </w:pPr>
    </w:p>
    <w:tbl>
      <w:tblPr>
        <w:tblStyle w:val="2"/>
        <w:tblW w:w="100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20"/>
        <w:gridCol w:w="838"/>
        <w:gridCol w:w="3892"/>
        <w:gridCol w:w="663"/>
        <w:gridCol w:w="755"/>
        <w:gridCol w:w="733"/>
        <w:gridCol w:w="27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3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序号</w:t>
            </w:r>
          </w:p>
        </w:tc>
        <w:tc>
          <w:tcPr>
            <w:tcW w:w="4730" w:type="dxa"/>
            <w:gridSpan w:val="2"/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指　　　标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最高</w:t>
            </w:r>
          </w:p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分值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自评分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考评分</w:t>
            </w:r>
          </w:p>
        </w:tc>
        <w:tc>
          <w:tcPr>
            <w:tcW w:w="2717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说　　　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8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1</w:t>
            </w:r>
          </w:p>
        </w:tc>
        <w:tc>
          <w:tcPr>
            <w:tcW w:w="4730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0"/>
              </w:rPr>
              <w:t>基础分（40分）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40</w:t>
            </w:r>
          </w:p>
        </w:tc>
        <w:tc>
          <w:tcPr>
            <w:tcW w:w="1488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40</w:t>
            </w:r>
          </w:p>
        </w:tc>
        <w:tc>
          <w:tcPr>
            <w:tcW w:w="2717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both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通过资格审核的推荐报名人员获基础分40分。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7" w:hRule="atLeast"/>
          <w:jc w:val="center"/>
        </w:trPr>
        <w:tc>
          <w:tcPr>
            <w:tcW w:w="420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2</w:t>
            </w:r>
          </w:p>
        </w:tc>
        <w:tc>
          <w:tcPr>
            <w:tcW w:w="838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学历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情况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（5分）</w:t>
            </w:r>
          </w:p>
        </w:tc>
        <w:tc>
          <w:tcPr>
            <w:tcW w:w="3892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both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本科学历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5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2717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firstLine="0" w:firstLineChars="0"/>
              <w:jc w:val="both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1.以最高学历计算，双学历不累计；2.国（境）外获得的学历学位，需经教育部学历学位认证中心认定。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7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838" w:type="dxa"/>
            <w:vMerge w:val="continue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3892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both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大专学历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3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2717" w:type="dxa"/>
            <w:vMerge w:val="continue"/>
            <w:noWrap w:val="0"/>
            <w:vAlign w:val="center"/>
          </w:tcPr>
          <w:p>
            <w:pPr>
              <w:spacing w:line="30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6" w:hRule="atLeast"/>
          <w:jc w:val="center"/>
        </w:trPr>
        <w:tc>
          <w:tcPr>
            <w:tcW w:w="420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  <w:lang w:val="en-US" w:eastAsia="zh-CN"/>
              </w:rPr>
              <w:t>3</w:t>
            </w:r>
          </w:p>
        </w:tc>
        <w:tc>
          <w:tcPr>
            <w:tcW w:w="838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任职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情况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kern w:val="0"/>
                <w:sz w:val="22"/>
                <w:szCs w:val="20"/>
              </w:rPr>
              <w:t>（2</w:t>
            </w:r>
            <w:r>
              <w:rPr>
                <w:rFonts w:hint="default" w:ascii="Times New Roman" w:hAnsi="Times New Roman" w:eastAsia="黑体" w:cs="Times New Roman"/>
                <w:spacing w:val="-8"/>
                <w:kern w:val="0"/>
                <w:sz w:val="22"/>
                <w:szCs w:val="20"/>
                <w:lang w:val="en-US" w:eastAsia="zh-CN"/>
              </w:rPr>
              <w:t>5</w:t>
            </w:r>
            <w:r>
              <w:rPr>
                <w:rFonts w:hint="default" w:ascii="Times New Roman" w:hAnsi="Times New Roman" w:eastAsia="黑体" w:cs="Times New Roman"/>
                <w:spacing w:val="-8"/>
                <w:kern w:val="0"/>
                <w:sz w:val="22"/>
                <w:szCs w:val="20"/>
              </w:rPr>
              <w:t>分）</w:t>
            </w:r>
          </w:p>
        </w:tc>
        <w:tc>
          <w:tcPr>
            <w:tcW w:w="3892" w:type="dxa"/>
            <w:noWrap w:val="0"/>
            <w:vAlign w:val="center"/>
          </w:tcPr>
          <w:p>
            <w:pPr>
              <w:widowControl/>
              <w:spacing w:line="26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任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eastAsia="zh-CN"/>
              </w:rPr>
              <w:t>正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职期间，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eastAsia="zh-CN"/>
              </w:rPr>
              <w:t>社区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党组织星级评定五星级的，每年度加2分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4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27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both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3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838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3892" w:type="dxa"/>
            <w:noWrap w:val="0"/>
            <w:vAlign w:val="center"/>
          </w:tcPr>
          <w:p>
            <w:pPr>
              <w:spacing w:line="26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任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eastAsia="zh-CN"/>
              </w:rPr>
              <w:t>正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职期间，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eastAsia="zh-CN"/>
              </w:rPr>
              <w:t>社区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承担国家级、省级、金华、兰溪市级重点项目，并考核通过的，5分、3分、2分、1分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8</w:t>
            </w:r>
          </w:p>
        </w:tc>
        <w:tc>
          <w:tcPr>
            <w:tcW w:w="755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73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2717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0" w:firstLineChars="0"/>
              <w:jc w:val="both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1.承担同一项目或获得同一类表彰的，按最高奖项计分，不重复加分，需提供相关证明；2.只统计连续任期内的奖励情况，下同。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2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838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3892" w:type="dxa"/>
            <w:noWrap w:val="0"/>
            <w:vAlign w:val="center"/>
          </w:tcPr>
          <w:p>
            <w:pPr>
              <w:spacing w:line="26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任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eastAsia="zh-CN"/>
              </w:rPr>
              <w:t>正职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期间，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eastAsia="zh-CN"/>
              </w:rPr>
              <w:t>社区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获得国家级、省级、金华市级荣誉的，分别加5分、3分、2分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8</w:t>
            </w:r>
          </w:p>
        </w:tc>
        <w:tc>
          <w:tcPr>
            <w:tcW w:w="755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2717" w:type="dxa"/>
            <w:vMerge w:val="continue"/>
            <w:noWrap w:val="0"/>
            <w:vAlign w:val="center"/>
          </w:tcPr>
          <w:p>
            <w:pPr>
              <w:spacing w:line="30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2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838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3892" w:type="dxa"/>
            <w:noWrap w:val="0"/>
            <w:vAlign w:val="center"/>
          </w:tcPr>
          <w:p>
            <w:pPr>
              <w:widowControl/>
              <w:spacing w:line="26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任职期间，曾担任省、金华、兰溪市级党代表、人大代表、政协委员的，分别加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分、3分、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分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5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2717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两代表一委员按最高</w:t>
            </w:r>
            <w:r>
              <w:rPr>
                <w:rFonts w:hint="default" w:cs="Times New Roman"/>
                <w:kern w:val="0"/>
                <w:sz w:val="22"/>
                <w:szCs w:val="20"/>
                <w:highlight w:val="none"/>
              </w:rPr>
              <w:t>任职层级认定，不同类别不重复加分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highlight w:val="none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5" w:hRule="atLeast"/>
          <w:jc w:val="center"/>
        </w:trPr>
        <w:tc>
          <w:tcPr>
            <w:tcW w:w="420" w:type="dxa"/>
            <w:vMerge w:val="restart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4</w:t>
            </w:r>
          </w:p>
        </w:tc>
        <w:tc>
          <w:tcPr>
            <w:tcW w:w="838" w:type="dxa"/>
            <w:vMerge w:val="restart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考核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奖惩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情况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kern w:val="0"/>
                <w:sz w:val="22"/>
                <w:szCs w:val="20"/>
              </w:rPr>
              <w:t>（</w:t>
            </w:r>
            <w:r>
              <w:rPr>
                <w:rFonts w:hint="default" w:ascii="Times New Roman" w:hAnsi="Times New Roman" w:eastAsia="黑体" w:cs="Times New Roman"/>
                <w:spacing w:val="-8"/>
                <w:kern w:val="0"/>
                <w:sz w:val="22"/>
                <w:szCs w:val="20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黑体" w:cs="Times New Roman"/>
                <w:spacing w:val="-8"/>
                <w:kern w:val="0"/>
                <w:sz w:val="22"/>
                <w:szCs w:val="20"/>
              </w:rPr>
              <w:t>分）</w:t>
            </w:r>
          </w:p>
        </w:tc>
        <w:tc>
          <w:tcPr>
            <w:tcW w:w="3892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both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近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eastAsia="zh-CN"/>
              </w:rPr>
              <w:t>五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年年度考核优秀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分/次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10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2717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both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1</w:t>
            </w:r>
            <w:r>
              <w:rPr>
                <w:rFonts w:hint="default" w:ascii="Times New Roman" w:hAnsi="Times New Roman" w:cs="Times New Roman"/>
                <w:spacing w:val="-8"/>
                <w:kern w:val="0"/>
                <w:sz w:val="22"/>
                <w:szCs w:val="20"/>
              </w:rPr>
              <w:t>.担任</w:t>
            </w:r>
            <w:r>
              <w:rPr>
                <w:rFonts w:hint="default" w:ascii="Times New Roman" w:hAnsi="Times New Roman" w:cs="Times New Roman"/>
                <w:spacing w:val="-8"/>
                <w:kern w:val="0"/>
                <w:sz w:val="22"/>
                <w:szCs w:val="20"/>
                <w:lang w:eastAsia="zh-CN"/>
              </w:rPr>
              <w:t>社区正职</w:t>
            </w:r>
            <w:r>
              <w:rPr>
                <w:rFonts w:hint="default" w:ascii="Times New Roman" w:hAnsi="Times New Roman" w:cs="Times New Roman"/>
                <w:spacing w:val="-8"/>
                <w:kern w:val="0"/>
                <w:sz w:val="22"/>
                <w:szCs w:val="20"/>
              </w:rPr>
              <w:t>以来，考核表彰情况，需提供相关证明；2.奖励认定时间以落款时间为准；3.同一年度内同一类型表彰奖励多次的，按最高奖项计分；4.获得奖励的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pacing w:val="-8"/>
                <w:kern w:val="0"/>
                <w:sz w:val="22"/>
                <w:szCs w:val="20"/>
              </w:rPr>
              <w:t>截止时间为</w:t>
            </w:r>
            <w:r>
              <w:rPr>
                <w:rFonts w:hint="default" w:ascii="Times New Roman" w:hAnsi="Times New Roman" w:cs="Times New Roman"/>
                <w:spacing w:val="-8"/>
                <w:kern w:val="0"/>
                <w:sz w:val="22"/>
                <w:szCs w:val="20"/>
                <w:highlight w:val="none"/>
              </w:rPr>
              <w:t>202</w:t>
            </w:r>
            <w:r>
              <w:rPr>
                <w:rFonts w:hint="default" w:cs="Times New Roman"/>
                <w:spacing w:val="-8"/>
                <w:kern w:val="0"/>
                <w:sz w:val="22"/>
                <w:szCs w:val="20"/>
                <w:highlight w:val="none"/>
              </w:rPr>
              <w:t>4</w:t>
            </w:r>
            <w:r>
              <w:rPr>
                <w:rFonts w:hint="default" w:ascii="Times New Roman" w:hAnsi="Times New Roman" w:cs="Times New Roman"/>
                <w:spacing w:val="-8"/>
                <w:kern w:val="0"/>
                <w:sz w:val="22"/>
                <w:szCs w:val="20"/>
                <w:highlight w:val="none"/>
              </w:rPr>
              <w:t>年</w:t>
            </w:r>
            <w:r>
              <w:rPr>
                <w:rFonts w:hint="default" w:cs="Times New Roman"/>
                <w:spacing w:val="-8"/>
                <w:kern w:val="0"/>
                <w:sz w:val="22"/>
                <w:szCs w:val="20"/>
                <w:highlight w:val="none"/>
              </w:rPr>
              <w:t>6</w:t>
            </w:r>
            <w:r>
              <w:rPr>
                <w:rFonts w:hint="default" w:ascii="Times New Roman" w:hAnsi="Times New Roman" w:cs="Times New Roman"/>
                <w:spacing w:val="-8"/>
                <w:kern w:val="0"/>
                <w:sz w:val="22"/>
                <w:szCs w:val="20"/>
                <w:highlight w:val="none"/>
              </w:rPr>
              <w:t>月</w:t>
            </w:r>
            <w:r>
              <w:rPr>
                <w:rFonts w:hint="default" w:ascii="Times New Roman" w:hAnsi="Times New Roman" w:cs="Times New Roman"/>
                <w:spacing w:val="-8"/>
                <w:kern w:val="0"/>
                <w:sz w:val="22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default" w:cs="Times New Roman"/>
                <w:spacing w:val="-8"/>
                <w:kern w:val="0"/>
                <w:sz w:val="22"/>
                <w:szCs w:val="20"/>
                <w:highlight w:val="none"/>
                <w:lang w:eastAsia="zh-CN"/>
              </w:rPr>
              <w:t>4</w:t>
            </w:r>
            <w:r>
              <w:rPr>
                <w:rFonts w:hint="default" w:ascii="Times New Roman" w:hAnsi="Times New Roman" w:cs="Times New Roman"/>
                <w:spacing w:val="-8"/>
                <w:kern w:val="0"/>
                <w:sz w:val="22"/>
                <w:szCs w:val="20"/>
                <w:highlight w:val="none"/>
              </w:rPr>
              <w:t>日。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46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838" w:type="dxa"/>
            <w:vMerge w:val="continue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3892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both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个人获评省、金华市、兰溪市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eastAsia="zh-CN"/>
              </w:rPr>
              <w:t>优秀共产党员、优秀党务工作者、千名好支书、担当作为好支书、兴村治社名师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的，分别以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分/次、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分/次、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分/次计；获得省委省政府、金华市委市政府、兰溪市委市政府表彰的其他荣誉，减半得分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15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271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46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838" w:type="dxa"/>
            <w:vMerge w:val="continue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3892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both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2"/>
                <w:szCs w:val="20"/>
                <w:lang w:eastAsia="zh-CN"/>
              </w:rPr>
              <w:t>社区工作期间个人被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诫勉每次减3分，党内警告（警告、记过）每次减10分，严重警告（记大过、降级）及以上每次减15分。同时受党纪政务处分和组织处理的，按情节重的减分，不重复减分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2717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所受的诫勉、党纪政务处分和组织处理减分不设上限。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6" w:hRule="atLeast"/>
          <w:jc w:val="center"/>
        </w:trPr>
        <w:tc>
          <w:tcPr>
            <w:tcW w:w="420" w:type="dxa"/>
            <w:vMerge w:val="restart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  <w:lang w:val="en-US" w:eastAsia="zh-CN"/>
              </w:rPr>
              <w:t>5</w:t>
            </w:r>
          </w:p>
        </w:tc>
        <w:tc>
          <w:tcPr>
            <w:tcW w:w="838" w:type="dxa"/>
            <w:vMerge w:val="restart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党委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推荐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情况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（5分）</w:t>
            </w:r>
          </w:p>
        </w:tc>
        <w:tc>
          <w:tcPr>
            <w:tcW w:w="3892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both"/>
              <w:rPr>
                <w:rFonts w:hint="default" w:ascii="Times New Roman" w:hAnsi="Times New Roman" w:eastAsia="宋体" w:cs="Times New Roman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eastAsia="zh-CN"/>
              </w:rPr>
              <w:t>第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1名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5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271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以推荐排名为序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6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838" w:type="dxa"/>
            <w:vMerge w:val="continue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3892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both"/>
              <w:rPr>
                <w:rFonts w:hint="default" w:ascii="Times New Roman" w:hAnsi="Times New Roman" w:eastAsia="宋体" w:cs="Times New Roman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eastAsia="zh-CN"/>
              </w:rPr>
              <w:t>第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2名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3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271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6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838" w:type="dxa"/>
            <w:vMerge w:val="continue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</w:p>
        </w:tc>
        <w:tc>
          <w:tcPr>
            <w:tcW w:w="3892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jc w:val="both"/>
              <w:rPr>
                <w:rFonts w:hint="default" w:ascii="Times New Roman" w:hAnsi="Times New Roman" w:eastAsia="宋体" w:cs="Times New Roman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eastAsia="zh-CN"/>
              </w:rPr>
              <w:t>第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3名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  <w:lang w:val="en-US" w:eastAsia="zh-CN"/>
              </w:rPr>
              <w:t>2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271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0" w:hRule="atLeast"/>
          <w:jc w:val="center"/>
        </w:trPr>
        <w:tc>
          <w:tcPr>
            <w:tcW w:w="5150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>合计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100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　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　</w:t>
            </w:r>
          </w:p>
        </w:tc>
        <w:tc>
          <w:tcPr>
            <w:tcW w:w="2717" w:type="dxa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10018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>说明：自评分由本人填写，考评分由组织部门填写。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9" w:hRule="atLeast"/>
          <w:jc w:val="center"/>
        </w:trPr>
        <w:tc>
          <w:tcPr>
            <w:tcW w:w="10018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0"/>
              </w:rPr>
              <w:t xml:space="preserve">以上信息填写全部属实，本人对信息的真实性负责。  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 xml:space="preserve">           </w:t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2"/>
                <w:szCs w:val="20"/>
              </w:rPr>
              <w:t xml:space="preserve">                                   本人签字确认：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16DF3"/>
    <w:rsid w:val="2FAFEB1F"/>
    <w:rsid w:val="4BDEDE92"/>
    <w:rsid w:val="7A416DF3"/>
    <w:rsid w:val="7FF3BC11"/>
    <w:rsid w:val="B8FA4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2022-08-27T07:59:00Z</dcterms:created>
  <dc:creator>ldj</dc:creator>
  <cp:lastModifiedBy>thtf18</cp:lastModifiedBy>
  <dcterms:modified xsi:type="dcterms:W3CDTF">2024-06-14T11:07:56Z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