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440"/>
        <w:ind w:right="0" w:left="0" w:firstLine="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352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体能考核说明</w:t>
      </w:r>
    </w:p>
    <w:p>
      <w:pPr>
        <w:spacing w:before="0" w:after="0" w:line="440"/>
        <w:ind w:right="0" w:left="0" w:firstLine="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440"/>
        <w:ind w:right="0" w:left="0" w:firstLine="64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一、引体向上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（一）场地器材：高单杠或高横杠，杠粗以手能握住为准。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二）操作程序：考生在单杠一侧站成一列横队。听到“第一名出列”的口令时，第一名答“是”，然后行进到指定的单杠下立正站好。听到“预备”的口令时，考生两手握单杠，身体保持垂直姿势，肩部放松，双脚离地。听到“开始”的口令时，迅速发力引体屈臂（可前后摆动），引体至下颏过杠时，还原，反复做。考生着运动服、穿运动鞋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（三）犯规处理：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．下颏不过杠不计取引体向上个数；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．考生操作时有人帮助，不计取成绩；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．考生落地即算完成操作。</w:t>
      </w:r>
    </w:p>
    <w:p>
      <w:pPr>
        <w:spacing w:before="0" w:after="0" w:line="440"/>
        <w:ind w:right="0" w:left="0" w:firstLine="64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二、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3000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1500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）米徒手跑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（一）场地器材：在标准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400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米跑道，秒表若干（一道二表或三表。用二表时，成绩取二表平均数；用三表记时，成绩取中间表，使用前应进行校正）。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（二）操作程序：考生听到“各就各位”、“预备”的口令后，迅速做好起跑准备（起跑姿势不限），听到发令信号后起跑，跑出终点线。抢跑者重跑，抢跑超过二次取消成绩。考生着运动服、穿运动鞋。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（三）计时标准：从发出信号至考生的躯干（不包括头、颈、手、臂、腿、脚）的任何部分到达终点线内沿的垂直平面的瞬间为止。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（四）犯规处理：如考生跑到内跑道以内，第一次警告，第二次取消成绩。</w:t>
      </w:r>
    </w:p>
    <w:p>
      <w:pPr>
        <w:spacing w:before="0" w:after="0" w:line="440"/>
        <w:ind w:right="0" w:left="0" w:firstLine="64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三、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米徒手跑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（一）场地器材：在平地上标出长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米、每道宽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2.5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米的跑道，在起点线后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米处标出集合线，在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米处标出终点线，跑道线清楚，秒表若干（一道二表或三表。用二表时，成绩取二表平均数；用三表记时，成绩取中间表，使用前应进行校正）。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（二）操作程序：战斗负听到“各就位”、“预备”的口令后，迅速做好起跑准备（起跑姿势不限），听到发令信号后起跑，跑出终点线。抢跑者重跑，抢跑超过二次取消成绩。考生着运动服、穿运动鞋。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（三）计时标准：从发出信号至考生的躯干（不包括头、颈、手、臂、腿、脚）的任何部分到达终点线内沿的垂直平面的瞬间为止。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（四）犯规处理：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．考生未冲出终点线，不计成绩。</w:t>
      </w:r>
    </w:p>
    <w:p>
      <w:pPr>
        <w:spacing w:before="0" w:after="0" w:line="440"/>
        <w:ind w:right="0" w:left="0" w:firstLine="60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．途中鞋衣脱落未穿好冲出终点线的，不计成绩。</w:t>
      </w:r>
    </w:p>
    <w:tbl>
      <w:tblPr/>
      <w:tblGrid>
        <w:gridCol w:w="1420"/>
        <w:gridCol w:w="1420"/>
        <w:gridCol w:w="1420"/>
        <w:gridCol w:w="1420"/>
        <w:gridCol w:w="1421"/>
        <w:gridCol w:w="1421"/>
      </w:tblGrid>
      <w:tr>
        <w:trPr>
          <w:trHeight w:val="648" w:hRule="auto"/>
          <w:jc w:val="left"/>
        </w:trPr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标准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年龄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内容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20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29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岁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34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岁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35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39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岁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44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岁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45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49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岁</w:t>
            </w:r>
          </w:p>
        </w:tc>
      </w:tr>
      <w:tr>
        <w:trPr>
          <w:trHeight w:val="653" w:hRule="auto"/>
          <w:jc w:val="left"/>
        </w:trPr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1500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米跑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6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分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秒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7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分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7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分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秒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分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秒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87" w:hRule="auto"/>
          <w:jc w:val="left"/>
        </w:trPr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单杠引体向上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10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8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6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11" w:hRule="auto"/>
          <w:jc w:val="left"/>
        </w:trPr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俯卧撑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50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40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30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20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15</w:t>
            </w:r>
          </w:p>
        </w:tc>
      </w:tr>
      <w:tr>
        <w:trPr>
          <w:trHeight w:val="693" w:hRule="auto"/>
          <w:jc w:val="left"/>
        </w:trPr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100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米跑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15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15.50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16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16.50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17</w:t>
            </w:r>
          </w:p>
        </w:tc>
      </w:tr>
      <w:tr>
        <w:trPr>
          <w:trHeight w:val="703" w:hRule="auto"/>
          <w:jc w:val="left"/>
        </w:trPr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仰卧起坐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50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40</w:t>
            </w:r>
          </w:p>
        </w:tc>
        <w:tc>
          <w:tcPr>
            <w:tcW w:w="1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30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20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1"/>
                <w:shd w:fill="auto" w:val="clear"/>
              </w:rPr>
              <w:t xml:space="preserve">15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注：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以上内容五项不达标的视为体能测试不合格</w:t>
      </w:r>
    </w:p>
    <w:p>
      <w:pPr>
        <w:spacing w:before="0" w:after="0" w:line="240"/>
        <w:ind w:right="0" w:left="0" w:firstLine="645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2.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成绩优秀的作为优先条件的参考</w:t>
      </w:r>
    </w:p>
    <w:p>
      <w:pPr>
        <w:spacing w:before="0" w:after="0" w:line="240"/>
        <w:ind w:right="0" w:left="0" w:firstLine="645"/>
        <w:jc w:val="both"/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</w:pP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3.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单杠引体向上、俯卧撑及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米两次机会，</w:t>
      </w:r>
      <w:r>
        <w:rPr>
          <w:rFonts w:ascii="仿宋_GB2312" w:hAnsi="仿宋_GB2312" w:cs="仿宋_GB2312" w:eastAsia="仿宋_GB2312"/>
          <w:color w:val="auto"/>
          <w:spacing w:val="0"/>
          <w:position w:val="0"/>
          <w:sz w:val="32"/>
          <w:shd w:fill="auto" w:val="clear"/>
        </w:rPr>
        <w:t xml:space="preserve">1500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米一次机会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