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东莞市麻涌镇社区卫生服务中心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4</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val="en-US" w:eastAsia="zh-CN"/>
        </w:rPr>
        <w:t>第二次</w:t>
      </w:r>
      <w:r>
        <w:rPr>
          <w:rFonts w:hint="eastAsia" w:ascii="方正小标宋简体" w:hAnsi="方正小标宋简体" w:eastAsia="方正小标宋简体" w:cs="方正小标宋简体"/>
          <w:sz w:val="40"/>
          <w:szCs w:val="40"/>
        </w:rPr>
        <w:t>招聘纳入岗位</w:t>
      </w: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管理的编制外人员岗位表</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方正小标宋简体" w:hAnsi="方正小标宋简体" w:eastAsia="方正小标宋简体" w:cs="方正小标宋简体"/>
          <w:sz w:val="31"/>
          <w:szCs w:val="31"/>
        </w:rPr>
      </w:pPr>
    </w:p>
    <w:tbl>
      <w:tblPr>
        <w:tblStyle w:val="2"/>
        <w:tblW w:w="15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8"/>
        <w:gridCol w:w="1213"/>
        <w:gridCol w:w="1288"/>
        <w:gridCol w:w="951"/>
        <w:gridCol w:w="812"/>
        <w:gridCol w:w="952"/>
        <w:gridCol w:w="2480"/>
        <w:gridCol w:w="1790"/>
        <w:gridCol w:w="1647"/>
        <w:gridCol w:w="35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48"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213"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岗位名称</w:t>
            </w:r>
          </w:p>
        </w:tc>
        <w:tc>
          <w:tcPr>
            <w:tcW w:w="1288" w:type="dxa"/>
            <w:tcBorders>
              <w:tl2br w:val="nil"/>
              <w:tr2bl w:val="nil"/>
            </w:tcBorders>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951" w:type="dxa"/>
            <w:tcBorders>
              <w:tl2br w:val="nil"/>
              <w:tr2bl w:val="nil"/>
            </w:tcBorders>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48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9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647"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3578"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全科医生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eastAsia="zh-CN"/>
              </w:rPr>
              <w:t>专业技术十级</w:t>
            </w:r>
            <w:r>
              <w:rPr>
                <w:rFonts w:hint="eastAsia" w:ascii="Times New Roman" w:hAnsi="Times New Roman" w:eastAsia="仿宋_GB2312" w:cs="Times New Roman"/>
                <w:sz w:val="24"/>
                <w:lang w:val="en-US" w:eastAsia="zh-CN"/>
              </w:rPr>
              <w:t>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001</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内科学（A100201）</w:t>
            </w:r>
          </w:p>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儿科学（A100202）</w:t>
            </w:r>
          </w:p>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老年医学（A100203）</w:t>
            </w:r>
          </w:p>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神经病学（A100204）</w:t>
            </w:r>
          </w:p>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精神病与精神卫生学（A100205）</w:t>
            </w:r>
          </w:p>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临床医学（B100301）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本科以上、学士以上</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主治医师以上</w:t>
            </w:r>
          </w:p>
        </w:tc>
        <w:tc>
          <w:tcPr>
            <w:tcW w:w="3578" w:type="dxa"/>
            <w:tcBorders>
              <w:tl2br w:val="nil"/>
              <w:tr2bl w:val="nil"/>
            </w:tcBorders>
            <w:vAlign w:val="center"/>
          </w:tcPr>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1、年龄不超过40周岁；</w:t>
            </w:r>
          </w:p>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2、具有执业医师资格；</w:t>
            </w:r>
          </w:p>
          <w:p>
            <w:pPr>
              <w:numPr>
                <w:ilvl w:val="0"/>
                <w:numId w:val="0"/>
              </w:numPr>
              <w:spacing w:line="340" w:lineRule="exact"/>
              <w:ind w:left="0" w:leftChars="0" w:firstLine="0" w:firstLineChars="0"/>
              <w:jc w:val="lef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3、取得全科医师岗位（转岗）培训合格证或全科规培合格证。</w:t>
            </w:r>
          </w:p>
          <w:p>
            <w:pPr>
              <w:numPr>
                <w:ilvl w:val="0"/>
                <w:numId w:val="0"/>
              </w:numPr>
              <w:spacing w:line="340" w:lineRule="exact"/>
              <w:ind w:left="0" w:leftChars="0" w:firstLine="0" w:firstLineChars="0"/>
              <w:jc w:val="left"/>
              <w:rPr>
                <w:rFonts w:hint="default" w:ascii="Times New Roman" w:hAnsi="Times New Roman" w:eastAsia="仿宋_GB2312" w:cs="Times New Roman"/>
                <w:sz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w:t>
            </w:r>
          </w:p>
        </w:tc>
        <w:tc>
          <w:tcPr>
            <w:tcW w:w="1213"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中医全科医生</w:t>
            </w:r>
          </w:p>
        </w:tc>
        <w:tc>
          <w:tcPr>
            <w:tcW w:w="1288"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专业技术岗</w:t>
            </w:r>
          </w:p>
        </w:tc>
        <w:tc>
          <w:tcPr>
            <w:tcW w:w="951"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eastAsia="zh-CN"/>
              </w:rPr>
              <w:t>专业技术十级</w:t>
            </w:r>
            <w:r>
              <w:rPr>
                <w:rFonts w:hint="eastAsia" w:ascii="Times New Roman" w:hAnsi="Times New Roman" w:eastAsia="仿宋_GB2312" w:cs="Times New Roman"/>
                <w:sz w:val="24"/>
                <w:lang w:val="en-US" w:eastAsia="zh-CN"/>
              </w:rPr>
              <w:t>以上</w:t>
            </w:r>
          </w:p>
        </w:tc>
        <w:tc>
          <w:tcPr>
            <w:tcW w:w="812"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002</w:t>
            </w:r>
          </w:p>
        </w:tc>
        <w:tc>
          <w:tcPr>
            <w:tcW w:w="952"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中西医结合临床（A100602）</w:t>
            </w:r>
          </w:p>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中西医临床医学（B100901）       中医学（B100801）</w:t>
            </w:r>
          </w:p>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中医内科学（A100506）</w:t>
            </w:r>
          </w:p>
        </w:tc>
        <w:tc>
          <w:tcPr>
            <w:tcW w:w="1790"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本科以上</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主治中医师以上</w:t>
            </w:r>
          </w:p>
        </w:tc>
        <w:tc>
          <w:tcPr>
            <w:tcW w:w="3578" w:type="dxa"/>
            <w:tcBorders>
              <w:tl2br w:val="nil"/>
              <w:tr2bl w:val="nil"/>
            </w:tcBorders>
            <w:vAlign w:val="center"/>
          </w:tcPr>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1、年龄不超过40周岁；</w:t>
            </w:r>
          </w:p>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2、具有执业医师资格；</w:t>
            </w:r>
          </w:p>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3、取得全科医师岗位（转岗）培训合格证或全科规培合格证；</w:t>
            </w:r>
          </w:p>
          <w:p>
            <w:pPr>
              <w:numPr>
                <w:ilvl w:val="0"/>
                <w:numId w:val="0"/>
              </w:numPr>
              <w:spacing w:line="340" w:lineRule="exact"/>
              <w:ind w:left="0" w:leftChars="0" w:firstLine="0" w:firstLineChars="0"/>
              <w:jc w:val="lef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4、具有二级以上医院中医诊疗工作经验。</w:t>
            </w:r>
          </w:p>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w:t>
            </w:r>
          </w:p>
        </w:tc>
        <w:tc>
          <w:tcPr>
            <w:tcW w:w="1213"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全科医生</w:t>
            </w:r>
          </w:p>
        </w:tc>
        <w:tc>
          <w:tcPr>
            <w:tcW w:w="1288"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专业技术岗</w:t>
            </w:r>
          </w:p>
        </w:tc>
        <w:tc>
          <w:tcPr>
            <w:tcW w:w="951"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eastAsia="zh-CN"/>
              </w:rPr>
              <w:t>专业技术十级</w:t>
            </w:r>
            <w:r>
              <w:rPr>
                <w:rFonts w:hint="eastAsia" w:ascii="Times New Roman" w:hAnsi="Times New Roman" w:eastAsia="仿宋_GB2312" w:cs="Times New Roman"/>
                <w:sz w:val="24"/>
                <w:lang w:val="en-US" w:eastAsia="zh-CN"/>
              </w:rPr>
              <w:t>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003</w:t>
            </w:r>
          </w:p>
        </w:tc>
        <w:tc>
          <w:tcPr>
            <w:tcW w:w="952"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中西医结合临床（A100602）</w:t>
            </w:r>
          </w:p>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中西医临床医学（B100901）</w:t>
            </w:r>
          </w:p>
        </w:tc>
        <w:tc>
          <w:tcPr>
            <w:tcW w:w="1790"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本科以上</w:t>
            </w:r>
          </w:p>
        </w:tc>
        <w:tc>
          <w:tcPr>
            <w:tcW w:w="1647"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主治（中）医师以上</w:t>
            </w:r>
          </w:p>
        </w:tc>
        <w:tc>
          <w:tcPr>
            <w:tcW w:w="3578" w:type="dxa"/>
            <w:tcBorders>
              <w:tl2br w:val="nil"/>
              <w:tr2bl w:val="nil"/>
            </w:tcBorders>
            <w:vAlign w:val="center"/>
          </w:tcPr>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1、年龄不超过40周岁；</w:t>
            </w:r>
          </w:p>
          <w:p>
            <w:pPr>
              <w:numPr>
                <w:ilvl w:val="0"/>
                <w:numId w:val="0"/>
              </w:numPr>
              <w:spacing w:line="340" w:lineRule="exact"/>
              <w:ind w:left="0" w:leftChars="0" w:firstLine="0" w:firstLineChars="0"/>
              <w:jc w:val="lef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2、具有执业医师资格；</w:t>
            </w:r>
          </w:p>
          <w:p>
            <w:pPr>
              <w:numPr>
                <w:ilvl w:val="0"/>
                <w:numId w:val="0"/>
              </w:numPr>
              <w:spacing w:line="340" w:lineRule="exact"/>
              <w:ind w:left="0" w:leftChars="0" w:firstLine="0" w:firstLineChars="0"/>
              <w:jc w:val="lef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3、取得全科医师岗位（转岗）培训合格证或全科规培合格证。</w:t>
            </w:r>
          </w:p>
          <w:p>
            <w:pPr>
              <w:numPr>
                <w:ilvl w:val="0"/>
                <w:numId w:val="0"/>
              </w:numPr>
              <w:spacing w:line="340" w:lineRule="exact"/>
              <w:ind w:left="0" w:leftChars="0" w:firstLine="0" w:firstLineChars="0"/>
              <w:jc w:val="left"/>
              <w:rPr>
                <w:rFonts w:hint="eastAsia" w:ascii="Times New Roman" w:hAnsi="Times New Roman" w:eastAsia="仿宋_GB2312" w:cs="Times New Roman"/>
                <w:kern w:val="2"/>
                <w:sz w:val="24"/>
                <w:szCs w:val="24"/>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6" w:hRule="atLeast"/>
          <w:jc w:val="center"/>
        </w:trPr>
        <w:tc>
          <w:tcPr>
            <w:tcW w:w="648" w:type="dxa"/>
            <w:tcBorders>
              <w:tl2br w:val="nil"/>
              <w:tr2bl w:val="nil"/>
            </w:tcBorders>
            <w:vAlign w:val="center"/>
          </w:tcPr>
          <w:p>
            <w:pPr>
              <w:spacing w:line="340" w:lineRule="exact"/>
              <w:jc w:val="center"/>
              <w:rPr>
                <w:rFonts w:eastAsia="仿宋_GB2312"/>
                <w:sz w:val="24"/>
              </w:rPr>
            </w:pPr>
          </w:p>
        </w:tc>
        <w:tc>
          <w:tcPr>
            <w:tcW w:w="4264" w:type="dxa"/>
            <w:gridSpan w:val="4"/>
            <w:tcBorders>
              <w:tl2br w:val="nil"/>
              <w:tr2bl w:val="nil"/>
            </w:tcBorders>
            <w:vAlign w:val="center"/>
          </w:tcPr>
          <w:p>
            <w:pPr>
              <w:spacing w:line="340" w:lineRule="exact"/>
              <w:jc w:val="center"/>
              <w:rPr>
                <w:rFonts w:eastAsia="仿宋_GB2312"/>
                <w:sz w:val="24"/>
              </w:rPr>
            </w:pPr>
            <w:r>
              <w:rPr>
                <w:rFonts w:eastAsia="仿宋_GB2312"/>
                <w:sz w:val="24"/>
              </w:rPr>
              <w:t>小计</w:t>
            </w:r>
          </w:p>
        </w:tc>
        <w:tc>
          <w:tcPr>
            <w:tcW w:w="952" w:type="dxa"/>
            <w:tcBorders>
              <w:tl2br w:val="nil"/>
              <w:tr2bl w:val="nil"/>
            </w:tcBorders>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3</w:t>
            </w:r>
          </w:p>
        </w:tc>
        <w:tc>
          <w:tcPr>
            <w:tcW w:w="9495" w:type="dxa"/>
            <w:gridSpan w:val="4"/>
            <w:tcBorders>
              <w:tl2br w:val="nil"/>
              <w:tr2bl w:val="nil"/>
            </w:tcBorders>
            <w:vAlign w:val="center"/>
          </w:tcPr>
          <w:p>
            <w:pPr>
              <w:spacing w:line="340" w:lineRule="exact"/>
              <w:jc w:val="center"/>
              <w:rPr>
                <w:rFonts w:eastAsia="仿宋_GB2312"/>
                <w:sz w:val="24"/>
              </w:rPr>
            </w:pPr>
          </w:p>
        </w:tc>
      </w:tr>
    </w:tbl>
    <w:p>
      <w:pPr>
        <w:rPr>
          <w:rFonts w:hint="eastAsia"/>
          <w:sz w:val="24"/>
          <w:szCs w:val="24"/>
        </w:rPr>
      </w:pPr>
      <w:r>
        <w:rPr>
          <w:rFonts w:hint="eastAsia"/>
          <w:sz w:val="24"/>
          <w:szCs w:val="24"/>
        </w:rPr>
        <w:t xml:space="preserve"> 备注：</w:t>
      </w:r>
      <w:r>
        <w:rPr>
          <w:rFonts w:hint="eastAsia"/>
          <w:sz w:val="24"/>
          <w:szCs w:val="24"/>
          <w:lang w:val="en-US" w:eastAsia="zh-CN"/>
        </w:rPr>
        <w:t>1、</w:t>
      </w:r>
      <w:r>
        <w:rPr>
          <w:rFonts w:hint="eastAsia"/>
          <w:sz w:val="24"/>
          <w:szCs w:val="24"/>
        </w:rPr>
        <w:t>年龄和工作时间计算截止到</w:t>
      </w:r>
      <w:r>
        <w:rPr>
          <w:rFonts w:hint="eastAsia"/>
          <w:sz w:val="24"/>
          <w:szCs w:val="24"/>
          <w:lang w:val="en-US" w:eastAsia="zh-CN"/>
        </w:rPr>
        <w:t>2024</w:t>
      </w:r>
      <w:r>
        <w:rPr>
          <w:rFonts w:hint="eastAsia"/>
          <w:sz w:val="24"/>
          <w:szCs w:val="24"/>
        </w:rPr>
        <w:t>年</w:t>
      </w:r>
      <w:r>
        <w:rPr>
          <w:rFonts w:hint="eastAsia"/>
          <w:sz w:val="24"/>
          <w:szCs w:val="24"/>
          <w:lang w:val="en-US" w:eastAsia="zh-CN"/>
        </w:rPr>
        <w:t>6</w:t>
      </w:r>
      <w:r>
        <w:rPr>
          <w:rFonts w:hint="eastAsia"/>
          <w:sz w:val="24"/>
          <w:szCs w:val="24"/>
        </w:rPr>
        <w:t>月</w:t>
      </w:r>
      <w:r>
        <w:rPr>
          <w:rFonts w:hint="eastAsia"/>
          <w:sz w:val="24"/>
          <w:szCs w:val="24"/>
          <w:lang w:val="en-US" w:eastAsia="zh-CN"/>
        </w:rPr>
        <w:t>3</w:t>
      </w:r>
      <w:bookmarkStart w:id="0" w:name="_GoBack"/>
      <w:bookmarkEnd w:id="0"/>
      <w:r>
        <w:rPr>
          <w:rFonts w:hint="eastAsia"/>
          <w:sz w:val="24"/>
          <w:szCs w:val="24"/>
        </w:rPr>
        <w:t>日。</w:t>
      </w:r>
    </w:p>
    <w:p>
      <w:pPr>
        <w:numPr>
          <w:ilvl w:val="0"/>
          <w:numId w:val="1"/>
        </w:numPr>
        <w:ind w:left="960" w:leftChars="0" w:firstLine="0" w:firstLineChars="0"/>
        <w:rPr>
          <w:rFonts w:hint="eastAsia"/>
          <w:sz w:val="24"/>
          <w:szCs w:val="24"/>
          <w:lang w:val="en-US" w:eastAsia="zh-CN"/>
        </w:rPr>
      </w:pPr>
      <w:r>
        <w:rPr>
          <w:rFonts w:hint="eastAsia"/>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960" w:leftChars="0" w:firstLine="0" w:firstLineChars="0"/>
        <w:rPr>
          <w:rFonts w:hint="default"/>
          <w:sz w:val="24"/>
          <w:szCs w:val="24"/>
          <w:lang w:val="en-US" w:eastAsia="zh-CN"/>
        </w:rPr>
      </w:pPr>
      <w:r>
        <w:rPr>
          <w:rFonts w:hint="eastAsia"/>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p>
    <w:p>
      <w:pPr>
        <w:numPr>
          <w:ilvl w:val="0"/>
          <w:numId w:val="0"/>
        </w:numPr>
        <w:ind w:left="960" w:leftChars="0"/>
        <w:rPr>
          <w:rFonts w:hint="default"/>
          <w:sz w:val="24"/>
          <w:szCs w:val="24"/>
          <w:lang w:val="en-US" w:eastAsia="zh-CN"/>
        </w:rPr>
      </w:pPr>
    </w:p>
    <w:sectPr>
      <w:pgSz w:w="16838" w:h="11906" w:orient="landscape"/>
      <w:pgMar w:top="1417"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A7D195"/>
    <w:multiLevelType w:val="singleLevel"/>
    <w:tmpl w:val="91A7D195"/>
    <w:lvl w:ilvl="0" w:tentative="0">
      <w:start w:val="2"/>
      <w:numFmt w:val="decimal"/>
      <w:suff w:val="nothing"/>
      <w:lvlText w:val="%1、"/>
      <w:lvlJc w:val="left"/>
      <w:pPr>
        <w:ind w:left="9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0MWRjODRjMmQ3NDBiOWZlM2ZmMzE2Njg4MTYzOWEifQ=="/>
  </w:docVars>
  <w:rsids>
    <w:rsidRoot w:val="00000000"/>
    <w:rsid w:val="01AB2D0F"/>
    <w:rsid w:val="0B431D05"/>
    <w:rsid w:val="0B9C0F95"/>
    <w:rsid w:val="0C052BD5"/>
    <w:rsid w:val="0C0A309A"/>
    <w:rsid w:val="0F900551"/>
    <w:rsid w:val="10884F38"/>
    <w:rsid w:val="137262CD"/>
    <w:rsid w:val="1388461E"/>
    <w:rsid w:val="17E54827"/>
    <w:rsid w:val="1D310930"/>
    <w:rsid w:val="1D7D3E9C"/>
    <w:rsid w:val="229D79E9"/>
    <w:rsid w:val="22A73DF1"/>
    <w:rsid w:val="2479695E"/>
    <w:rsid w:val="2963152C"/>
    <w:rsid w:val="2991697A"/>
    <w:rsid w:val="2D5A0EC6"/>
    <w:rsid w:val="31531E01"/>
    <w:rsid w:val="32EB031E"/>
    <w:rsid w:val="332D69C9"/>
    <w:rsid w:val="33983599"/>
    <w:rsid w:val="3643781B"/>
    <w:rsid w:val="37BB00B2"/>
    <w:rsid w:val="3A19139B"/>
    <w:rsid w:val="3B235993"/>
    <w:rsid w:val="3D131408"/>
    <w:rsid w:val="3D5F13DF"/>
    <w:rsid w:val="3DAF5796"/>
    <w:rsid w:val="3FF50A9C"/>
    <w:rsid w:val="40D144A2"/>
    <w:rsid w:val="44A54C50"/>
    <w:rsid w:val="450F5055"/>
    <w:rsid w:val="4C9246AB"/>
    <w:rsid w:val="4D9B0761"/>
    <w:rsid w:val="4E5A6891"/>
    <w:rsid w:val="51C4739A"/>
    <w:rsid w:val="51DD5DE6"/>
    <w:rsid w:val="52011D7C"/>
    <w:rsid w:val="523943BF"/>
    <w:rsid w:val="527F3AA7"/>
    <w:rsid w:val="53390D65"/>
    <w:rsid w:val="54812A45"/>
    <w:rsid w:val="54852120"/>
    <w:rsid w:val="57F06A3E"/>
    <w:rsid w:val="5CAD4B02"/>
    <w:rsid w:val="61EC30DE"/>
    <w:rsid w:val="623B41B9"/>
    <w:rsid w:val="6300715B"/>
    <w:rsid w:val="687179BD"/>
    <w:rsid w:val="6BA81F99"/>
    <w:rsid w:val="6D1B5BFD"/>
    <w:rsid w:val="6D653328"/>
    <w:rsid w:val="6E1D736B"/>
    <w:rsid w:val="70AD10AC"/>
    <w:rsid w:val="70C260F9"/>
    <w:rsid w:val="71C13C06"/>
    <w:rsid w:val="74F07376"/>
    <w:rsid w:val="767331BE"/>
    <w:rsid w:val="7AED0649"/>
    <w:rsid w:val="7B245F96"/>
    <w:rsid w:val="BFEDE8D1"/>
    <w:rsid w:val="EFCFD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601</Words>
  <Characters>689</Characters>
  <Lines>0</Lines>
  <Paragraphs>0</Paragraphs>
  <TotalTime>4</TotalTime>
  <ScaleCrop>false</ScaleCrop>
  <LinksUpToDate>false</LinksUpToDate>
  <CharactersWithSpaces>697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森</cp:lastModifiedBy>
  <cp:lastPrinted>2024-05-20T09:01:00Z</cp:lastPrinted>
  <dcterms:modified xsi:type="dcterms:W3CDTF">2024-05-22T16:30:16Z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89A89FFEC8864766B3FB50920FC2E8CD_13</vt:lpwstr>
  </property>
</Properties>
</file>