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240" w:lineRule="auto"/>
        <w:jc w:val="distribute"/>
        <w:textAlignment w:val="auto"/>
        <w:rPr>
          <w:rFonts w:hint="eastAsia" w:ascii="方正小标宋简体" w:hAnsi="方正小标宋简体" w:eastAsia="方正小标宋简体" w:cs="方正小标宋简体"/>
          <w:color w:val="FF0000"/>
          <w:spacing w:val="-20"/>
          <w:w w:val="66"/>
          <w:sz w:val="90"/>
          <w:szCs w:val="90"/>
          <w:lang w:eastAsia="zh-CN"/>
        </w:rPr>
      </w:pPr>
      <w:r>
        <w:rPr>
          <w:rFonts w:hint="eastAsia" w:ascii="方正小标宋简体" w:hAnsi="方正小标宋简体" w:eastAsia="方正小标宋简体" w:cs="方正小标宋简体"/>
          <w:color w:val="FF0000"/>
          <w:spacing w:val="-20"/>
          <w:w w:val="66"/>
          <w:sz w:val="90"/>
          <w:szCs w:val="90"/>
          <w:lang w:eastAsia="zh-CN"/>
        </w:rPr>
        <w:t>中山市消防</w:t>
      </w:r>
      <w:r>
        <w:rPr>
          <w:rFonts w:ascii="Times New Roman" w:hAnsi="Times New Roman" w:eastAsia="方正小标宋简体"/>
          <w:spacing w:val="-20"/>
          <w:sz w:val="44"/>
          <w:szCs w:val="44"/>
        </w:rPr>
        <mc:AlternateContent>
          <mc:Choice Requires="wps">
            <w:drawing>
              <wp:anchor distT="0" distB="0" distL="114300" distR="114300" simplePos="0" relativeHeight="251659264" behindDoc="0" locked="1" layoutInCell="1" allowOverlap="1">
                <wp:simplePos x="0" y="0"/>
                <wp:positionH relativeFrom="page">
                  <wp:posOffset>751205</wp:posOffset>
                </wp:positionH>
                <wp:positionV relativeFrom="page">
                  <wp:posOffset>2287905</wp:posOffset>
                </wp:positionV>
                <wp:extent cx="6057900" cy="635"/>
                <wp:effectExtent l="0" t="28575" r="7620" b="31750"/>
                <wp:wrapNone/>
                <wp:docPr id="4" name="直接连接符 4"/>
                <wp:cNvGraphicFramePr>
                  <a:graphicFrameLocks xmlns:a="http://schemas.openxmlformats.org/drawingml/2006/main" noChangeAspect="1"/>
                </wp:cNvGraphicFramePr>
                <a:graphic xmlns:a="http://schemas.openxmlformats.org/drawingml/2006/main">
                  <a:graphicData uri="http://schemas.microsoft.com/office/word/2010/wordprocessingShape">
                    <wps:wsp>
                      <wps:cNvCnPr>
                        <a:cxnSpLocks noChangeAspect="1"/>
                      </wps:cNvCnPr>
                      <wps:spPr>
                        <a:xfrm>
                          <a:off x="0" y="0"/>
                          <a:ext cx="6057900" cy="635"/>
                        </a:xfrm>
                        <a:prstGeom prst="line">
                          <a:avLst/>
                        </a:prstGeom>
                        <a:ln w="57150" cap="flat" cmpd="thickThin">
                          <a:solidFill>
                            <a:srgbClr val="FF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59.15pt;margin-top:180.15pt;height:0.05pt;width:477pt;mso-position-horizontal-relative:page;mso-position-vertical-relative:page;z-index:251659264;mso-width-relative:page;mso-height-relative:page;" filled="f" stroked="t" coordsize="21600,21600" o:gfxdata="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">
                <v:fill on="f" focussize="0,0"/>
                <v:stroke weight="4.5pt" color="#FF0000" linestyle="thickThin" joinstyle="round"/>
                <v:imagedata o:title=""/>
                <o:lock v:ext="edit" aspectratio="t"/>
                <w10:anchorlock/>
              </v:line>
            </w:pict>
          </mc:Fallback>
        </mc:AlternateContent>
      </w:r>
      <w:r>
        <w:rPr>
          <w:rFonts w:hint="eastAsia" w:ascii="方正小标宋简体" w:hAnsi="方正小标宋简体" w:eastAsia="方正小标宋简体" w:cs="方正小标宋简体"/>
          <w:color w:val="FF0000"/>
          <w:spacing w:val="-20"/>
          <w:w w:val="66"/>
          <w:sz w:val="90"/>
          <w:szCs w:val="90"/>
          <w:lang w:eastAsia="zh-CN"/>
        </w:rPr>
        <w:t>救援支队</w:t>
      </w:r>
      <w:r>
        <w:rPr>
          <w:rFonts w:hint="eastAsia" w:ascii="方正小标宋简体" w:hAnsi="方正小标宋简体" w:eastAsia="方正小标宋简体" w:cs="方正小标宋简体"/>
          <w:color w:val="FF0000"/>
          <w:spacing w:val="-20"/>
          <w:w w:val="66"/>
          <w:sz w:val="90"/>
          <w:szCs w:val="90"/>
          <w:lang w:val="en-US" w:eastAsia="zh-CN"/>
        </w:rPr>
        <w:t>南头</w:t>
      </w:r>
      <w:r>
        <w:rPr>
          <w:rFonts w:hint="eastAsia" w:ascii="方正小标宋简体" w:hAnsi="方正小标宋简体" w:eastAsia="方正小标宋简体" w:cs="方正小标宋简体"/>
          <w:color w:val="FF0000"/>
          <w:spacing w:val="-20"/>
          <w:w w:val="66"/>
          <w:sz w:val="90"/>
          <w:szCs w:val="90"/>
          <w:lang w:eastAsia="zh-CN"/>
        </w:rPr>
        <w:t>大队</w:t>
      </w:r>
    </w:p>
    <w:p>
      <w:pPr>
        <w:spacing w:line="560" w:lineRule="exact"/>
        <w:jc w:val="center"/>
        <w:rPr>
          <w:rFonts w:hint="eastAsia" w:ascii="宋体" w:hAnsi="宋体"/>
          <w:b/>
          <w:sz w:val="44"/>
          <w:szCs w:val="44"/>
        </w:rPr>
      </w:pPr>
    </w:p>
    <w:p>
      <w:pPr>
        <w:spacing w:line="600" w:lineRule="exact"/>
        <w:jc w:val="center"/>
        <w:rPr>
          <w:rFonts w:hint="eastAsia" w:ascii="宋体" w:hAnsi="宋体"/>
          <w:b/>
          <w:sz w:val="44"/>
          <w:szCs w:val="44"/>
        </w:rPr>
      </w:pPr>
      <w:bookmarkStart w:id="0" w:name="_GoBack"/>
      <w:r>
        <w:rPr>
          <w:rFonts w:hint="eastAsia" w:ascii="宋体" w:hAnsi="宋体"/>
          <w:b/>
          <w:sz w:val="44"/>
          <w:szCs w:val="44"/>
        </w:rPr>
        <w:t>中山市消防救援支队</w:t>
      </w:r>
      <w:r>
        <w:rPr>
          <w:rFonts w:hint="eastAsia" w:ascii="宋体" w:hAnsi="宋体"/>
          <w:b/>
          <w:sz w:val="44"/>
          <w:szCs w:val="44"/>
          <w:lang w:val="en-US" w:eastAsia="zh-CN"/>
        </w:rPr>
        <w:t>南头</w:t>
      </w:r>
      <w:r>
        <w:rPr>
          <w:rFonts w:hint="eastAsia" w:ascii="宋体" w:hAnsi="宋体"/>
          <w:b/>
          <w:sz w:val="44"/>
          <w:szCs w:val="44"/>
        </w:rPr>
        <w:t>大队公开招聘</w:t>
      </w:r>
    </w:p>
    <w:p>
      <w:pPr>
        <w:spacing w:line="600" w:lineRule="exact"/>
        <w:jc w:val="center"/>
        <w:rPr>
          <w:rFonts w:hint="eastAsia" w:ascii="宋体" w:hAnsi="宋体"/>
          <w:b/>
          <w:sz w:val="44"/>
          <w:szCs w:val="44"/>
        </w:rPr>
      </w:pPr>
      <w:r>
        <w:rPr>
          <w:rFonts w:hint="eastAsia" w:ascii="宋体" w:hAnsi="宋体"/>
          <w:b/>
          <w:sz w:val="44"/>
          <w:szCs w:val="44"/>
        </w:rPr>
        <w:t>政府专职消防</w:t>
      </w:r>
      <w:r>
        <w:rPr>
          <w:rFonts w:hint="eastAsia" w:ascii="宋体" w:hAnsi="宋体"/>
          <w:b/>
          <w:sz w:val="44"/>
          <w:szCs w:val="44"/>
          <w:lang w:val="en-US" w:eastAsia="zh-CN"/>
        </w:rPr>
        <w:t>队</w:t>
      </w:r>
      <w:r>
        <w:rPr>
          <w:rFonts w:hint="eastAsia" w:ascii="宋体" w:hAnsi="宋体"/>
          <w:b/>
          <w:sz w:val="44"/>
          <w:szCs w:val="44"/>
        </w:rPr>
        <w:t>员公告</w:t>
      </w:r>
    </w:p>
    <w:bookmarkEnd w:id="0"/>
    <w:p>
      <w:pPr>
        <w:spacing w:line="600" w:lineRule="exact"/>
        <w:jc w:val="center"/>
        <w:rPr>
          <w:rFonts w:hint="eastAsia" w:ascii="仿宋_GB2312" w:hAnsi="宋体" w:eastAsia="仿宋_GB2312"/>
          <w:sz w:val="32"/>
          <w:szCs w:val="32"/>
        </w:rPr>
      </w:pPr>
    </w:p>
    <w:p>
      <w:pPr>
        <w:pStyle w:val="19"/>
        <w:spacing w:line="560" w:lineRule="exact"/>
        <w:ind w:firstLine="640" w:firstLineChars="200"/>
        <w:rPr>
          <w:rFonts w:hint="eastAsia" w:ascii="仿宋_GB2312" w:eastAsia="仿宋_GB2312"/>
          <w:sz w:val="32"/>
        </w:rPr>
      </w:pPr>
      <w:r>
        <w:rPr>
          <w:rFonts w:hint="eastAsia" w:ascii="仿宋_GB2312" w:eastAsia="仿宋_GB2312"/>
          <w:sz w:val="32"/>
        </w:rPr>
        <w:t>为进一步加强中山市消防救援队伍建设需要，提升灭火和应急救援能力，</w:t>
      </w:r>
      <w:r>
        <w:rPr>
          <w:rFonts w:hint="eastAsia" w:ascii="仿宋_GB2312" w:eastAsia="仿宋_GB2312"/>
          <w:sz w:val="32"/>
          <w:lang w:val="en-US" w:eastAsia="zh-CN"/>
        </w:rPr>
        <w:t>依</w:t>
      </w:r>
      <w:r>
        <w:rPr>
          <w:rFonts w:hint="eastAsia" w:ascii="仿宋_GB2312" w:eastAsia="仿宋_GB2312"/>
          <w:sz w:val="32"/>
        </w:rPr>
        <w:t>据《广东省专职消防队建设管理规定》</w:t>
      </w:r>
      <w:r>
        <w:rPr>
          <w:rFonts w:hint="eastAsia" w:ascii="仿宋" w:hAnsi="仿宋" w:eastAsia="仿宋"/>
          <w:sz w:val="32"/>
          <w:szCs w:val="32"/>
          <w:lang w:val="en-US" w:eastAsia="zh-CN"/>
        </w:rPr>
        <w:t>《中山市专职消防队建设管理规定》《中山市人民政府办公室关于贯彻落实广东省专职消防队建设管理规定的通知》等规定和文件精神</w:t>
      </w:r>
      <w:r>
        <w:rPr>
          <w:rFonts w:hint="eastAsia" w:ascii="仿宋_GB2312" w:eastAsia="仿宋_GB2312"/>
          <w:sz w:val="32"/>
        </w:rPr>
        <w:t>，中山市消防救援支队</w:t>
      </w:r>
      <w:r>
        <w:rPr>
          <w:rFonts w:hint="eastAsia" w:ascii="仿宋_GB2312" w:eastAsia="仿宋_GB2312"/>
          <w:sz w:val="32"/>
          <w:lang w:val="en-US" w:eastAsia="zh-CN"/>
        </w:rPr>
        <w:t>南头</w:t>
      </w:r>
      <w:r>
        <w:rPr>
          <w:rFonts w:hint="eastAsia" w:ascii="仿宋_GB2312" w:eastAsia="仿宋_GB2312"/>
          <w:sz w:val="32"/>
        </w:rPr>
        <w:t>大队公开招聘</w:t>
      </w:r>
      <w:r>
        <w:rPr>
          <w:rFonts w:hint="eastAsia" w:ascii="仿宋_GB2312" w:eastAsia="仿宋_GB2312"/>
          <w:sz w:val="32"/>
          <w:lang w:val="en-US" w:eastAsia="zh-CN"/>
        </w:rPr>
        <w:t>政府</w:t>
      </w:r>
      <w:r>
        <w:rPr>
          <w:rFonts w:hint="eastAsia" w:ascii="仿宋_GB2312" w:eastAsia="仿宋_GB2312"/>
          <w:sz w:val="32"/>
          <w:lang w:eastAsia="zh-CN"/>
        </w:rPr>
        <w:t>专职消防</w:t>
      </w:r>
      <w:r>
        <w:rPr>
          <w:rFonts w:hint="eastAsia" w:ascii="仿宋_GB2312" w:eastAsia="仿宋_GB2312"/>
          <w:sz w:val="32"/>
        </w:rPr>
        <w:t>员</w:t>
      </w:r>
      <w:r>
        <w:rPr>
          <w:rFonts w:hint="eastAsia" w:ascii="仿宋_GB2312" w:eastAsia="仿宋_GB2312"/>
          <w:sz w:val="32"/>
          <w:lang w:val="en-US" w:eastAsia="zh-CN"/>
        </w:rPr>
        <w:t>3</w:t>
      </w:r>
      <w:r>
        <w:rPr>
          <w:rFonts w:hint="eastAsia" w:ascii="仿宋_GB2312" w:eastAsia="仿宋_GB2312"/>
          <w:sz w:val="32"/>
        </w:rPr>
        <w:t>名</w:t>
      </w:r>
      <w:r>
        <w:rPr>
          <w:rFonts w:hint="eastAsia" w:ascii="仿宋_GB2312" w:eastAsia="仿宋_GB2312"/>
          <w:sz w:val="32"/>
          <w:lang w:eastAsia="zh-CN"/>
        </w:rPr>
        <w:t>（战斗员</w:t>
      </w:r>
      <w:r>
        <w:rPr>
          <w:rFonts w:hint="eastAsia" w:ascii="仿宋_GB2312" w:eastAsia="仿宋_GB2312"/>
          <w:sz w:val="32"/>
          <w:lang w:val="en-US" w:eastAsia="zh-CN"/>
        </w:rPr>
        <w:t>3人</w:t>
      </w:r>
      <w:r>
        <w:rPr>
          <w:rFonts w:hint="eastAsia" w:ascii="仿宋_GB2312" w:eastAsia="仿宋_GB2312"/>
          <w:sz w:val="32"/>
          <w:lang w:eastAsia="zh-CN"/>
        </w:rPr>
        <w:t>）</w:t>
      </w:r>
      <w:r>
        <w:rPr>
          <w:rFonts w:hint="eastAsia" w:ascii="仿宋_GB2312" w:eastAsia="仿宋_GB2312"/>
          <w:sz w:val="32"/>
        </w:rPr>
        <w:t>。现将有关事项公告如下：</w:t>
      </w:r>
    </w:p>
    <w:p>
      <w:pPr>
        <w:pStyle w:val="19"/>
        <w:spacing w:line="560" w:lineRule="exact"/>
        <w:ind w:firstLine="640" w:firstLineChars="200"/>
        <w:rPr>
          <w:rFonts w:hint="eastAsia" w:ascii="黑体" w:eastAsia="黑体"/>
          <w:color w:val="000000"/>
          <w:sz w:val="32"/>
        </w:rPr>
      </w:pPr>
      <w:r>
        <w:rPr>
          <w:rFonts w:hint="eastAsia" w:ascii="黑体" w:eastAsia="黑体"/>
          <w:color w:val="000000"/>
          <w:sz w:val="32"/>
        </w:rPr>
        <w:t>一、招聘对象</w:t>
      </w:r>
    </w:p>
    <w:p>
      <w:pPr>
        <w:pStyle w:val="19"/>
        <w:spacing w:line="560" w:lineRule="exact"/>
        <w:ind w:firstLine="640" w:firstLineChars="200"/>
        <w:rPr>
          <w:rFonts w:hint="eastAsia" w:ascii="仿宋_GB2312" w:eastAsia="仿宋_GB2312"/>
          <w:sz w:val="32"/>
          <w:lang w:eastAsia="zh-CN"/>
        </w:rPr>
      </w:pPr>
      <w:r>
        <w:rPr>
          <w:rFonts w:hint="eastAsia" w:ascii="仿宋_GB2312" w:eastAsia="仿宋_GB2312"/>
          <w:sz w:val="32"/>
        </w:rPr>
        <w:t>战斗员岗位</w:t>
      </w:r>
      <w:r>
        <w:rPr>
          <w:rFonts w:hint="eastAsia" w:ascii="仿宋_GB2312" w:eastAsia="仿宋_GB2312"/>
          <w:sz w:val="32"/>
          <w:lang w:eastAsia="zh-CN"/>
        </w:rPr>
        <w:t>。男，</w:t>
      </w:r>
      <w:r>
        <w:rPr>
          <w:rFonts w:hint="eastAsia" w:ascii="仿宋_GB2312" w:eastAsia="仿宋_GB2312"/>
          <w:sz w:val="32"/>
        </w:rPr>
        <w:t>具有</w:t>
      </w:r>
      <w:r>
        <w:rPr>
          <w:rFonts w:hint="eastAsia" w:ascii="仿宋_GB2312" w:eastAsia="仿宋_GB2312"/>
          <w:sz w:val="32"/>
          <w:lang w:val="en-US" w:eastAsia="zh-CN"/>
        </w:rPr>
        <w:t>高中及以上学历</w:t>
      </w:r>
      <w:r>
        <w:rPr>
          <w:rFonts w:hint="eastAsia" w:ascii="仿宋_GB2312" w:eastAsia="仿宋_GB2312"/>
          <w:sz w:val="32"/>
        </w:rPr>
        <w:t>，年龄</w:t>
      </w:r>
      <w:r>
        <w:rPr>
          <w:rFonts w:hint="eastAsia" w:ascii="仿宋_GB2312" w:eastAsia="仿宋_GB2312"/>
          <w:sz w:val="32"/>
          <w:lang w:val="en-US" w:eastAsia="zh-CN"/>
        </w:rPr>
        <w:t>为18</w:t>
      </w:r>
      <w:r>
        <w:rPr>
          <w:rFonts w:hint="eastAsia" w:ascii="仿宋_GB2312" w:eastAsia="仿宋_GB2312"/>
          <w:sz w:val="32"/>
        </w:rPr>
        <w:t>周岁</w:t>
      </w:r>
      <w:r>
        <w:rPr>
          <w:rFonts w:hint="eastAsia" w:ascii="仿宋_GB2312" w:eastAsia="仿宋_GB2312"/>
          <w:sz w:val="32"/>
          <w:lang w:val="en-US" w:eastAsia="zh-CN"/>
        </w:rPr>
        <w:t>以上</w:t>
      </w:r>
      <w:r>
        <w:rPr>
          <w:rFonts w:hint="eastAsia" w:ascii="仿宋_GB2312" w:eastAsia="仿宋_GB2312"/>
          <w:sz w:val="32"/>
          <w:lang w:eastAsia="zh-CN"/>
        </w:rPr>
        <w:t>（</w:t>
      </w:r>
      <w:r>
        <w:rPr>
          <w:rFonts w:hint="eastAsia" w:ascii="仿宋_GB2312" w:eastAsia="仿宋_GB2312"/>
          <w:sz w:val="32"/>
          <w:lang w:val="en-US" w:eastAsia="zh-CN"/>
        </w:rPr>
        <w:t>2005年</w:t>
      </w:r>
      <w:r>
        <w:rPr>
          <w:rFonts w:hint="eastAsia" w:ascii="仿宋_GB2312" w:eastAsia="仿宋_GB2312"/>
          <w:color w:val="FF0000"/>
          <w:sz w:val="32"/>
          <w:lang w:val="en-US" w:eastAsia="zh-CN"/>
        </w:rPr>
        <w:t>12月1日</w:t>
      </w:r>
      <w:r>
        <w:rPr>
          <w:rFonts w:hint="eastAsia" w:ascii="仿宋_GB2312" w:eastAsia="仿宋_GB2312"/>
          <w:sz w:val="32"/>
          <w:lang w:val="en-US" w:eastAsia="zh-CN"/>
        </w:rPr>
        <w:t>以后出生</w:t>
      </w:r>
      <w:r>
        <w:rPr>
          <w:rFonts w:hint="eastAsia" w:ascii="仿宋_GB2312" w:eastAsia="仿宋_GB2312"/>
          <w:sz w:val="32"/>
          <w:lang w:eastAsia="zh-CN"/>
        </w:rPr>
        <w:t>）</w:t>
      </w:r>
      <w:r>
        <w:rPr>
          <w:rFonts w:hint="eastAsia" w:ascii="仿宋_GB2312" w:eastAsia="仿宋_GB2312"/>
          <w:sz w:val="32"/>
          <w:lang w:val="en-US" w:eastAsia="zh-CN"/>
        </w:rPr>
        <w:t>、30周岁</w:t>
      </w:r>
      <w:r>
        <w:rPr>
          <w:rFonts w:hint="eastAsia" w:ascii="仿宋_GB2312" w:eastAsia="仿宋_GB2312"/>
          <w:sz w:val="32"/>
        </w:rPr>
        <w:t>以下</w:t>
      </w:r>
      <w:r>
        <w:rPr>
          <w:rFonts w:hint="eastAsia" w:ascii="仿宋_GB2312" w:eastAsia="仿宋_GB2312"/>
          <w:sz w:val="32"/>
          <w:lang w:eastAsia="zh-CN"/>
        </w:rPr>
        <w:t>（</w:t>
      </w:r>
      <w:r>
        <w:rPr>
          <w:rFonts w:hint="eastAsia" w:ascii="仿宋_GB2312" w:eastAsia="仿宋_GB2312"/>
          <w:sz w:val="32"/>
          <w:lang w:val="en-US" w:eastAsia="zh-CN"/>
        </w:rPr>
        <w:t>1993年</w:t>
      </w:r>
      <w:r>
        <w:rPr>
          <w:rFonts w:hint="eastAsia" w:ascii="仿宋_GB2312" w:eastAsia="仿宋_GB2312"/>
          <w:color w:val="FF0000"/>
          <w:sz w:val="32"/>
          <w:lang w:val="en-US" w:eastAsia="zh-CN"/>
        </w:rPr>
        <w:t>12月1日</w:t>
      </w:r>
      <w:r>
        <w:rPr>
          <w:rFonts w:hint="eastAsia" w:ascii="仿宋_GB2312" w:eastAsia="仿宋_GB2312"/>
          <w:sz w:val="32"/>
          <w:lang w:val="en-US" w:eastAsia="zh-CN"/>
        </w:rPr>
        <w:t>以后出生</w:t>
      </w:r>
      <w:r>
        <w:rPr>
          <w:rFonts w:hint="eastAsia" w:ascii="仿宋_GB2312" w:eastAsia="仿宋_GB2312"/>
          <w:sz w:val="32"/>
          <w:lang w:eastAsia="zh-CN"/>
        </w:rPr>
        <w:t>）。</w:t>
      </w:r>
      <w:r>
        <w:rPr>
          <w:rFonts w:hint="eastAsia" w:ascii="仿宋_GB2312" w:eastAsia="仿宋_GB2312"/>
          <w:sz w:val="32"/>
          <w:lang w:val="en-US" w:eastAsia="zh-CN"/>
        </w:rPr>
        <w:t>国家综合性消防救援队伍退出人员</w:t>
      </w:r>
      <w:r>
        <w:rPr>
          <w:rFonts w:hint="eastAsia" w:ascii="仿宋_GB2312" w:eastAsia="仿宋_GB2312"/>
          <w:sz w:val="32"/>
          <w:lang w:eastAsia="zh-CN"/>
        </w:rPr>
        <w:t>、</w:t>
      </w:r>
      <w:r>
        <w:rPr>
          <w:rFonts w:hint="eastAsia" w:ascii="仿宋_GB2312" w:eastAsia="仿宋_GB2312"/>
          <w:sz w:val="32"/>
        </w:rPr>
        <w:t>退</w:t>
      </w:r>
      <w:r>
        <w:rPr>
          <w:rFonts w:hint="eastAsia" w:ascii="仿宋_GB2312" w:eastAsia="仿宋_GB2312"/>
          <w:sz w:val="32"/>
          <w:lang w:eastAsia="zh-CN"/>
        </w:rPr>
        <w:t>役</w:t>
      </w:r>
      <w:r>
        <w:rPr>
          <w:rFonts w:hint="eastAsia" w:ascii="仿宋_GB2312" w:eastAsia="仿宋_GB2312"/>
          <w:sz w:val="32"/>
        </w:rPr>
        <w:t>军人和有从事政府专职消防队员工作满2年（含）以上的，年龄适当放宽至33周岁（199</w:t>
      </w:r>
      <w:r>
        <w:rPr>
          <w:rFonts w:hint="eastAsia" w:ascii="仿宋_GB2312" w:eastAsia="仿宋_GB2312"/>
          <w:sz w:val="32"/>
          <w:lang w:val="en-US" w:eastAsia="zh-CN"/>
        </w:rPr>
        <w:t>0</w:t>
      </w:r>
      <w:r>
        <w:rPr>
          <w:rFonts w:hint="eastAsia" w:ascii="仿宋_GB2312" w:eastAsia="仿宋_GB2312"/>
          <w:sz w:val="32"/>
        </w:rPr>
        <w:t>年</w:t>
      </w:r>
      <w:r>
        <w:rPr>
          <w:rFonts w:hint="eastAsia" w:ascii="仿宋_GB2312" w:eastAsia="仿宋_GB2312"/>
          <w:color w:val="FF0000"/>
          <w:sz w:val="32"/>
          <w:lang w:val="en-US" w:eastAsia="zh-CN"/>
        </w:rPr>
        <w:t>12</w:t>
      </w:r>
      <w:r>
        <w:rPr>
          <w:rFonts w:hint="eastAsia" w:ascii="仿宋_GB2312" w:eastAsia="仿宋_GB2312"/>
          <w:color w:val="FF0000"/>
          <w:sz w:val="32"/>
        </w:rPr>
        <w:t>月</w:t>
      </w:r>
      <w:r>
        <w:rPr>
          <w:rFonts w:hint="eastAsia" w:ascii="仿宋_GB2312" w:eastAsia="仿宋_GB2312"/>
          <w:color w:val="FF0000"/>
          <w:sz w:val="32"/>
          <w:lang w:val="en-US" w:eastAsia="zh-CN"/>
        </w:rPr>
        <w:t>1</w:t>
      </w:r>
      <w:r>
        <w:rPr>
          <w:rFonts w:hint="eastAsia" w:ascii="仿宋_GB2312" w:eastAsia="仿宋_GB2312"/>
          <w:color w:val="FF0000"/>
          <w:sz w:val="32"/>
        </w:rPr>
        <w:t>日</w:t>
      </w:r>
      <w:r>
        <w:rPr>
          <w:rFonts w:hint="eastAsia" w:ascii="仿宋_GB2312" w:eastAsia="仿宋_GB2312"/>
          <w:sz w:val="32"/>
        </w:rPr>
        <w:t>以后出生）。</w:t>
      </w:r>
    </w:p>
    <w:p>
      <w:pPr>
        <w:pStyle w:val="19"/>
        <w:spacing w:line="560" w:lineRule="exact"/>
        <w:ind w:firstLine="640" w:firstLineChars="200"/>
        <w:rPr>
          <w:rFonts w:hint="eastAsia" w:ascii="黑体" w:eastAsia="黑体"/>
          <w:color w:val="000000"/>
          <w:sz w:val="32"/>
        </w:rPr>
      </w:pPr>
      <w:r>
        <w:rPr>
          <w:rFonts w:hint="eastAsia" w:ascii="仿宋_GB2312" w:eastAsia="仿宋_GB2312"/>
          <w:sz w:val="32"/>
        </w:rPr>
        <w:t>以上年龄计算截</w:t>
      </w:r>
      <w:r>
        <w:rPr>
          <w:rFonts w:hint="eastAsia" w:ascii="仿宋_GB2312" w:hAnsi="Times New Roman" w:eastAsia="仿宋_GB2312"/>
          <w:sz w:val="32"/>
          <w:lang w:eastAsia="zh-CN"/>
        </w:rPr>
        <w:t>止202</w:t>
      </w:r>
      <w:r>
        <w:rPr>
          <w:rFonts w:hint="eastAsia" w:ascii="仿宋_GB2312" w:hAnsi="Times New Roman" w:eastAsia="仿宋_GB2312"/>
          <w:sz w:val="32"/>
          <w:lang w:val="en-US" w:eastAsia="zh-CN"/>
        </w:rPr>
        <w:t>3</w:t>
      </w:r>
      <w:r>
        <w:rPr>
          <w:rFonts w:hint="eastAsia" w:ascii="仿宋_GB2312" w:hAnsi="Times New Roman" w:eastAsia="仿宋_GB2312"/>
          <w:sz w:val="32"/>
          <w:lang w:eastAsia="zh-CN"/>
        </w:rPr>
        <w:t>年</w:t>
      </w:r>
      <w:r>
        <w:rPr>
          <w:rFonts w:hint="eastAsia" w:ascii="仿宋_GB2312" w:eastAsia="仿宋_GB2312"/>
          <w:color w:val="FF0000"/>
          <w:sz w:val="32"/>
          <w:lang w:val="en-US" w:eastAsia="zh-CN"/>
        </w:rPr>
        <w:t>12</w:t>
      </w:r>
      <w:r>
        <w:rPr>
          <w:rFonts w:hint="eastAsia" w:ascii="仿宋_GB2312" w:hAnsi="Times New Roman" w:eastAsia="仿宋_GB2312"/>
          <w:color w:val="FF0000"/>
          <w:sz w:val="32"/>
          <w:lang w:eastAsia="zh-CN"/>
        </w:rPr>
        <w:t>月</w:t>
      </w:r>
      <w:r>
        <w:rPr>
          <w:rFonts w:hint="eastAsia" w:ascii="仿宋_GB2312" w:eastAsia="仿宋_GB2312"/>
          <w:color w:val="FF0000"/>
          <w:sz w:val="32"/>
          <w:lang w:val="en-US" w:eastAsia="zh-CN"/>
        </w:rPr>
        <w:t>1</w:t>
      </w:r>
      <w:r>
        <w:rPr>
          <w:rFonts w:hint="eastAsia" w:ascii="仿宋_GB2312" w:hAnsi="Times New Roman" w:eastAsia="仿宋_GB2312"/>
          <w:color w:val="FF0000"/>
          <w:sz w:val="32"/>
          <w:lang w:eastAsia="zh-CN"/>
        </w:rPr>
        <w:t>日</w:t>
      </w:r>
      <w:r>
        <w:rPr>
          <w:rFonts w:hint="eastAsia" w:ascii="仿宋_GB2312" w:hAnsi="Times New Roman" w:eastAsia="仿宋_GB2312"/>
          <w:sz w:val="32"/>
          <w:lang w:eastAsia="zh-CN"/>
        </w:rPr>
        <w:t>，均为周岁。具体招聘岗位职责、人数、岗位资格条件等详见《公开</w:t>
      </w:r>
      <w:r>
        <w:rPr>
          <w:rFonts w:hint="eastAsia" w:ascii="仿宋_GB2312" w:eastAsia="仿宋_GB2312"/>
          <w:sz w:val="32"/>
        </w:rPr>
        <w:t>招聘政府专职消防队员岗位一览表》（附件1）。</w:t>
      </w:r>
    </w:p>
    <w:p>
      <w:pPr>
        <w:pStyle w:val="19"/>
        <w:spacing w:line="560" w:lineRule="exact"/>
        <w:ind w:firstLine="640" w:firstLineChars="200"/>
        <w:rPr>
          <w:rFonts w:hint="eastAsia" w:ascii="黑体" w:eastAsia="黑体"/>
          <w:color w:val="000000"/>
          <w:sz w:val="32"/>
        </w:rPr>
      </w:pPr>
    </w:p>
    <w:p>
      <w:pPr>
        <w:pStyle w:val="19"/>
        <w:spacing w:line="560" w:lineRule="exact"/>
        <w:ind w:firstLine="640" w:firstLineChars="200"/>
        <w:rPr>
          <w:rFonts w:hint="eastAsia" w:ascii="黑体" w:eastAsia="黑体"/>
          <w:color w:val="000000"/>
          <w:sz w:val="32"/>
        </w:rPr>
      </w:pPr>
      <w:r>
        <w:rPr>
          <w:rFonts w:hint="eastAsia" w:ascii="黑体" w:eastAsia="黑体"/>
          <w:color w:val="000000"/>
          <w:sz w:val="32"/>
        </w:rPr>
        <w:t>二、工作要求</w:t>
      </w:r>
    </w:p>
    <w:p>
      <w:pPr>
        <w:pStyle w:val="19"/>
        <w:keepNext w:val="0"/>
        <w:keepLines w:val="0"/>
        <w:pageBreakBefore w:val="0"/>
        <w:kinsoku/>
        <w:wordWrap/>
        <w:overflowPunct/>
        <w:topLinePunct w:val="0"/>
        <w:autoSpaceDE/>
        <w:autoSpaceDN/>
        <w:bidi w:val="0"/>
        <w:snapToGrid/>
        <w:spacing w:line="600" w:lineRule="exact"/>
        <w:ind w:firstLine="640" w:firstLineChars="200"/>
        <w:rPr>
          <w:rFonts w:hint="eastAsia" w:ascii="仿宋_GB2312" w:eastAsia="仿宋_GB2312"/>
          <w:sz w:val="32"/>
        </w:rPr>
      </w:pPr>
      <w:r>
        <w:rPr>
          <w:rFonts w:hint="eastAsia" w:ascii="仿宋_GB2312" w:eastAsia="仿宋_GB2312"/>
          <w:sz w:val="32"/>
        </w:rPr>
        <w:t>以上岗位要求严格遵守国家综合性消防救援队伍有关管理规定，坚决服从中山市消防救援支队管理和工作岗位调配</w:t>
      </w:r>
      <w:r>
        <w:rPr>
          <w:rFonts w:hint="eastAsia" w:ascii="黑体" w:eastAsia="黑体"/>
          <w:sz w:val="32"/>
          <w:lang w:eastAsia="zh-CN"/>
        </w:rPr>
        <w:t>，</w:t>
      </w:r>
      <w:r>
        <w:rPr>
          <w:rFonts w:hint="eastAsia" w:ascii="仿宋_GB2312" w:eastAsia="仿宋_GB2312"/>
          <w:sz w:val="32"/>
        </w:rPr>
        <w:t>保持24小时</w:t>
      </w:r>
      <w:r>
        <w:rPr>
          <w:rFonts w:hint="eastAsia" w:ascii="仿宋_GB2312" w:eastAsia="仿宋_GB2312"/>
          <w:sz w:val="32"/>
          <w:lang w:eastAsia="zh-CN"/>
        </w:rPr>
        <w:t>全天候</w:t>
      </w:r>
      <w:r>
        <w:rPr>
          <w:rFonts w:hint="eastAsia" w:ascii="仿宋_GB2312" w:eastAsia="仿宋_GB2312"/>
          <w:sz w:val="32"/>
        </w:rPr>
        <w:t>执勤战备值班</w:t>
      </w:r>
      <w:r>
        <w:rPr>
          <w:rFonts w:hint="eastAsia" w:ascii="仿宋_GB2312" w:eastAsia="仿宋_GB2312"/>
          <w:sz w:val="32"/>
          <w:lang w:eastAsia="zh-CN"/>
        </w:rPr>
        <w:t>。</w:t>
      </w:r>
    </w:p>
    <w:p>
      <w:pPr>
        <w:pStyle w:val="19"/>
        <w:keepNext w:val="0"/>
        <w:keepLines w:val="0"/>
        <w:pageBreakBefore w:val="0"/>
        <w:kinsoku/>
        <w:wordWrap/>
        <w:overflowPunct/>
        <w:topLinePunct w:val="0"/>
        <w:autoSpaceDE/>
        <w:autoSpaceDN/>
        <w:bidi w:val="0"/>
        <w:snapToGrid/>
        <w:spacing w:line="600" w:lineRule="exact"/>
        <w:ind w:firstLine="643" w:firstLineChars="200"/>
        <w:rPr>
          <w:rFonts w:hint="eastAsia" w:ascii="楷体" w:hAnsi="楷体" w:eastAsia="楷体"/>
          <w:b/>
          <w:sz w:val="32"/>
        </w:rPr>
      </w:pPr>
      <w:r>
        <w:rPr>
          <w:rFonts w:hint="eastAsia" w:ascii="楷体" w:hAnsi="楷体" w:eastAsia="楷体"/>
          <w:b/>
          <w:sz w:val="32"/>
        </w:rPr>
        <w:t>（一）应当具备以下基本条件</w:t>
      </w:r>
    </w:p>
    <w:p>
      <w:pPr>
        <w:pStyle w:val="19"/>
        <w:keepNext w:val="0"/>
        <w:keepLines w:val="0"/>
        <w:pageBreakBefore w:val="0"/>
        <w:kinsoku/>
        <w:wordWrap/>
        <w:overflowPunct/>
        <w:topLinePunct w:val="0"/>
        <w:autoSpaceDE/>
        <w:autoSpaceDN/>
        <w:bidi w:val="0"/>
        <w:snapToGrid/>
        <w:spacing w:line="600" w:lineRule="exact"/>
        <w:ind w:firstLine="640" w:firstLineChars="200"/>
        <w:rPr>
          <w:rFonts w:hint="eastAsia" w:ascii="仿宋_GB2312" w:eastAsia="仿宋_GB2312"/>
          <w:sz w:val="32"/>
          <w:lang w:val="en-US" w:eastAsia="zh-CN"/>
        </w:rPr>
      </w:pPr>
      <w:r>
        <w:rPr>
          <w:rFonts w:hint="eastAsia" w:ascii="仿宋_GB2312" w:eastAsia="仿宋_GB2312"/>
          <w:sz w:val="32"/>
          <w:lang w:val="en-US" w:eastAsia="zh-CN"/>
        </w:rPr>
        <w:t>1、具有中华人民共和国国籍；</w:t>
      </w:r>
    </w:p>
    <w:p>
      <w:pPr>
        <w:pStyle w:val="19"/>
        <w:keepNext w:val="0"/>
        <w:keepLines w:val="0"/>
        <w:pageBreakBefore w:val="0"/>
        <w:kinsoku/>
        <w:wordWrap/>
        <w:overflowPunct/>
        <w:topLinePunct w:val="0"/>
        <w:autoSpaceDE/>
        <w:autoSpaceDN/>
        <w:bidi w:val="0"/>
        <w:snapToGrid/>
        <w:spacing w:line="600" w:lineRule="exact"/>
        <w:ind w:firstLine="640" w:firstLineChars="200"/>
        <w:rPr>
          <w:rFonts w:hint="eastAsia" w:ascii="仿宋_GB2312" w:eastAsia="仿宋_GB2312"/>
          <w:sz w:val="32"/>
          <w:lang w:val="en-US" w:eastAsia="zh-CN"/>
        </w:rPr>
      </w:pPr>
      <w:r>
        <w:rPr>
          <w:rFonts w:hint="eastAsia" w:ascii="仿宋_GB2312" w:eastAsia="仿宋_GB2312"/>
          <w:sz w:val="32"/>
          <w:lang w:val="en-US" w:eastAsia="zh-CN"/>
        </w:rPr>
        <w:t>2、拥护中华人民共和国宪法,拥护中国共产党领导和社会主义制度；</w:t>
      </w:r>
    </w:p>
    <w:p>
      <w:pPr>
        <w:pStyle w:val="19"/>
        <w:keepNext w:val="0"/>
        <w:keepLines w:val="0"/>
        <w:pageBreakBefore w:val="0"/>
        <w:kinsoku/>
        <w:wordWrap/>
        <w:overflowPunct/>
        <w:topLinePunct w:val="0"/>
        <w:autoSpaceDE/>
        <w:autoSpaceDN/>
        <w:bidi w:val="0"/>
        <w:snapToGrid/>
        <w:spacing w:line="600" w:lineRule="exact"/>
        <w:ind w:firstLine="640" w:firstLineChars="200"/>
        <w:rPr>
          <w:rFonts w:hint="eastAsia" w:ascii="仿宋_GB2312" w:eastAsia="仿宋_GB2312"/>
          <w:sz w:val="32"/>
          <w:lang w:val="en-US" w:eastAsia="zh-CN"/>
        </w:rPr>
      </w:pPr>
      <w:r>
        <w:rPr>
          <w:rFonts w:hint="eastAsia" w:ascii="仿宋_GB2312" w:eastAsia="仿宋_GB2312"/>
          <w:sz w:val="32"/>
          <w:lang w:val="en-US" w:eastAsia="zh-CN"/>
        </w:rPr>
        <w:t>3、志愿加入消防救援队伍；</w:t>
      </w:r>
    </w:p>
    <w:p>
      <w:pPr>
        <w:pStyle w:val="19"/>
        <w:keepNext w:val="0"/>
        <w:keepLines w:val="0"/>
        <w:pageBreakBefore w:val="0"/>
        <w:kinsoku/>
        <w:wordWrap/>
        <w:overflowPunct/>
        <w:topLinePunct w:val="0"/>
        <w:autoSpaceDE/>
        <w:autoSpaceDN/>
        <w:bidi w:val="0"/>
        <w:snapToGrid/>
        <w:spacing w:line="600" w:lineRule="exact"/>
        <w:ind w:firstLine="640" w:firstLineChars="200"/>
        <w:rPr>
          <w:rFonts w:hint="eastAsia" w:ascii="仿宋_GB2312" w:eastAsia="仿宋_GB2312"/>
          <w:sz w:val="32"/>
          <w:lang w:val="en-US" w:eastAsia="zh-CN"/>
        </w:rPr>
      </w:pPr>
      <w:r>
        <w:rPr>
          <w:rFonts w:hint="eastAsia" w:ascii="仿宋_GB2312" w:eastAsia="仿宋_GB2312"/>
          <w:sz w:val="32"/>
          <w:lang w:val="en-US" w:eastAsia="zh-CN"/>
        </w:rPr>
        <w:t>4、年满</w:t>
      </w:r>
      <w:r>
        <w:rPr>
          <w:rFonts w:ascii="仿宋_GB2312" w:eastAsia="仿宋_GB2312"/>
          <w:sz w:val="32"/>
          <w:lang w:val="en-US" w:eastAsia="zh-CN"/>
        </w:rPr>
        <w:t>18</w:t>
      </w:r>
      <w:r>
        <w:rPr>
          <w:rFonts w:hint="eastAsia" w:ascii="仿宋_GB2312" w:eastAsia="仿宋_GB2312"/>
          <w:sz w:val="32"/>
          <w:lang w:val="en-US" w:eastAsia="zh-CN"/>
        </w:rPr>
        <w:t xml:space="preserve"> 周岁；</w:t>
      </w:r>
    </w:p>
    <w:p>
      <w:pPr>
        <w:pStyle w:val="19"/>
        <w:keepNext w:val="0"/>
        <w:keepLines w:val="0"/>
        <w:pageBreakBefore w:val="0"/>
        <w:kinsoku/>
        <w:wordWrap/>
        <w:overflowPunct/>
        <w:topLinePunct w:val="0"/>
        <w:autoSpaceDE/>
        <w:autoSpaceDN/>
        <w:bidi w:val="0"/>
        <w:snapToGrid/>
        <w:spacing w:line="600" w:lineRule="exact"/>
        <w:ind w:firstLine="640" w:firstLineChars="200"/>
        <w:rPr>
          <w:rFonts w:hint="eastAsia" w:ascii="仿宋_GB2312" w:eastAsia="仿宋_GB2312"/>
          <w:sz w:val="32"/>
          <w:lang w:eastAsia="zh-CN"/>
        </w:rPr>
      </w:pPr>
      <w:r>
        <w:rPr>
          <w:rFonts w:hint="eastAsia" w:ascii="仿宋_GB2312" w:eastAsia="仿宋_GB2312"/>
          <w:sz w:val="32"/>
          <w:lang w:val="en-US" w:eastAsia="zh-CN"/>
        </w:rPr>
        <w:t>5、</w:t>
      </w:r>
      <w:r>
        <w:rPr>
          <w:rFonts w:ascii="仿宋_GB2312" w:eastAsia="仿宋_GB2312"/>
          <w:sz w:val="32"/>
        </w:rPr>
        <w:t>具有</w:t>
      </w:r>
      <w:r>
        <w:rPr>
          <w:rFonts w:hint="eastAsia" w:ascii="仿宋_GB2312" w:eastAsia="仿宋_GB2312"/>
          <w:sz w:val="32"/>
          <w:lang w:eastAsia="zh-CN"/>
        </w:rPr>
        <w:t>高中及</w:t>
      </w:r>
      <w:r>
        <w:rPr>
          <w:rFonts w:ascii="仿宋_GB2312" w:eastAsia="仿宋_GB2312"/>
          <w:sz w:val="32"/>
        </w:rPr>
        <w:t>以上文化程度</w:t>
      </w:r>
      <w:r>
        <w:rPr>
          <w:rFonts w:hint="eastAsia" w:ascii="仿宋_GB2312" w:eastAsia="仿宋_GB2312"/>
          <w:sz w:val="32"/>
          <w:lang w:eastAsia="zh-CN"/>
        </w:rPr>
        <w:t>。</w:t>
      </w:r>
    </w:p>
    <w:p>
      <w:pPr>
        <w:pStyle w:val="19"/>
        <w:keepNext w:val="0"/>
        <w:keepLines w:val="0"/>
        <w:pageBreakBefore w:val="0"/>
        <w:kinsoku/>
        <w:wordWrap/>
        <w:overflowPunct/>
        <w:topLinePunct w:val="0"/>
        <w:autoSpaceDE/>
        <w:autoSpaceDN/>
        <w:bidi w:val="0"/>
        <w:snapToGrid/>
        <w:spacing w:line="600" w:lineRule="exact"/>
        <w:ind w:firstLine="640" w:firstLineChars="200"/>
        <w:rPr>
          <w:rFonts w:hint="eastAsia" w:ascii="仿宋_GB2312" w:eastAsia="仿宋_GB2312"/>
          <w:sz w:val="32"/>
          <w:lang w:val="en-US" w:eastAsia="zh-CN"/>
        </w:rPr>
      </w:pPr>
      <w:r>
        <w:rPr>
          <w:rFonts w:hint="eastAsia" w:ascii="仿宋_GB2312" w:eastAsia="仿宋_GB2312"/>
          <w:sz w:val="32"/>
          <w:lang w:val="en-US" w:eastAsia="zh-CN"/>
        </w:rPr>
        <w:t>6、政治考核、体能测试、心理测试、面试考试应符合国家综合性消防救援队伍招录消防员有关标准；</w:t>
      </w:r>
    </w:p>
    <w:p>
      <w:pPr>
        <w:pStyle w:val="19"/>
        <w:keepNext w:val="0"/>
        <w:keepLines w:val="0"/>
        <w:pageBreakBefore w:val="0"/>
        <w:kinsoku/>
        <w:wordWrap/>
        <w:overflowPunct/>
        <w:topLinePunct w:val="0"/>
        <w:autoSpaceDE/>
        <w:autoSpaceDN/>
        <w:bidi w:val="0"/>
        <w:snapToGrid/>
        <w:spacing w:line="600" w:lineRule="exact"/>
        <w:ind w:firstLine="640" w:firstLineChars="200"/>
        <w:rPr>
          <w:rFonts w:hint="eastAsia" w:ascii="仿宋_GB2312" w:eastAsia="仿宋_GB2312"/>
          <w:sz w:val="32"/>
          <w:lang w:val="en-US" w:eastAsia="zh-CN"/>
        </w:rPr>
      </w:pPr>
      <w:r>
        <w:rPr>
          <w:rFonts w:hint="eastAsia" w:ascii="仿宋_GB2312" w:eastAsia="仿宋_GB2312"/>
          <w:sz w:val="32"/>
          <w:lang w:val="en-US" w:eastAsia="zh-CN"/>
        </w:rPr>
        <w:t>7、符合《消防员职业健康标准》；</w:t>
      </w:r>
    </w:p>
    <w:p>
      <w:pPr>
        <w:pStyle w:val="19"/>
        <w:keepNext w:val="0"/>
        <w:keepLines w:val="0"/>
        <w:pageBreakBefore w:val="0"/>
        <w:kinsoku/>
        <w:wordWrap/>
        <w:overflowPunct/>
        <w:topLinePunct w:val="0"/>
        <w:autoSpaceDE/>
        <w:autoSpaceDN/>
        <w:bidi w:val="0"/>
        <w:snapToGrid/>
        <w:spacing w:line="600" w:lineRule="exact"/>
        <w:ind w:firstLine="640" w:firstLineChars="200"/>
        <w:rPr>
          <w:rFonts w:hint="eastAsia" w:ascii="仿宋_GB2312" w:eastAsia="仿宋_GB2312"/>
          <w:sz w:val="32"/>
          <w:lang w:val="en-US" w:eastAsia="zh-CN"/>
        </w:rPr>
      </w:pPr>
      <w:r>
        <w:rPr>
          <w:rFonts w:hint="eastAsia" w:ascii="仿宋_GB2312" w:eastAsia="仿宋_GB2312"/>
          <w:sz w:val="32"/>
          <w:lang w:val="en-US" w:eastAsia="zh-CN"/>
        </w:rPr>
        <w:t>8、</w:t>
      </w:r>
      <w:r>
        <w:rPr>
          <w:rFonts w:ascii="仿宋_GB2312" w:eastAsia="仿宋_GB2312"/>
          <w:sz w:val="32"/>
          <w:lang w:val="en-US" w:eastAsia="zh-CN"/>
        </w:rPr>
        <w:t>法律、法规规定的其他条件。</w:t>
      </w:r>
    </w:p>
    <w:p>
      <w:pPr>
        <w:pStyle w:val="19"/>
        <w:keepNext w:val="0"/>
        <w:keepLines w:val="0"/>
        <w:pageBreakBefore w:val="0"/>
        <w:kinsoku/>
        <w:wordWrap/>
        <w:overflowPunct/>
        <w:topLinePunct w:val="0"/>
        <w:autoSpaceDE/>
        <w:autoSpaceDN/>
        <w:bidi w:val="0"/>
        <w:snapToGrid/>
        <w:spacing w:line="600" w:lineRule="exact"/>
        <w:ind w:firstLine="643" w:firstLineChars="200"/>
        <w:rPr>
          <w:rFonts w:hint="eastAsia" w:ascii="楷体" w:hAnsi="楷体" w:eastAsia="楷体"/>
          <w:b/>
          <w:sz w:val="32"/>
          <w:lang w:eastAsia="zh-CN"/>
        </w:rPr>
      </w:pPr>
      <w:r>
        <w:rPr>
          <w:rFonts w:hint="eastAsia" w:ascii="楷体" w:hAnsi="楷体" w:eastAsia="楷体"/>
          <w:b/>
          <w:sz w:val="32"/>
          <w:lang w:eastAsia="zh-CN"/>
        </w:rPr>
        <w:t>（二）</w:t>
      </w:r>
      <w:r>
        <w:rPr>
          <w:rFonts w:hint="eastAsia" w:ascii="楷体" w:hAnsi="楷体" w:eastAsia="楷体"/>
          <w:b/>
          <w:sz w:val="32"/>
        </w:rPr>
        <w:t>有下列情形之一的,同等条件下优先聘用</w:t>
      </w:r>
    </w:p>
    <w:p>
      <w:pPr>
        <w:pStyle w:val="19"/>
        <w:keepNext w:val="0"/>
        <w:keepLines w:val="0"/>
        <w:pageBreakBefore w:val="0"/>
        <w:kinsoku/>
        <w:wordWrap/>
        <w:overflowPunct/>
        <w:topLinePunct w:val="0"/>
        <w:autoSpaceDE/>
        <w:autoSpaceDN/>
        <w:bidi w:val="0"/>
        <w:snapToGrid/>
        <w:spacing w:line="600" w:lineRule="exact"/>
        <w:ind w:firstLine="640" w:firstLineChars="200"/>
        <w:rPr>
          <w:rFonts w:hint="eastAsia" w:ascii="仿宋_GB2312" w:eastAsia="仿宋_GB2312"/>
          <w:sz w:val="32"/>
          <w:lang w:val="en-US" w:eastAsia="zh-CN"/>
        </w:rPr>
      </w:pPr>
      <w:r>
        <w:rPr>
          <w:rFonts w:hint="eastAsia" w:ascii="仿宋_GB2312" w:eastAsia="仿宋_GB2312"/>
          <w:sz w:val="32"/>
          <w:lang w:val="en-US" w:eastAsia="zh-CN"/>
        </w:rPr>
        <w:t>1、具有大专以上学历；</w:t>
      </w:r>
    </w:p>
    <w:p>
      <w:pPr>
        <w:pStyle w:val="19"/>
        <w:keepNext w:val="0"/>
        <w:keepLines w:val="0"/>
        <w:pageBreakBefore w:val="0"/>
        <w:kinsoku/>
        <w:wordWrap/>
        <w:overflowPunct/>
        <w:topLinePunct w:val="0"/>
        <w:autoSpaceDE/>
        <w:autoSpaceDN/>
        <w:bidi w:val="0"/>
        <w:snapToGrid/>
        <w:spacing w:line="600" w:lineRule="exact"/>
        <w:ind w:firstLine="640" w:firstLineChars="200"/>
        <w:rPr>
          <w:rFonts w:hint="eastAsia" w:ascii="仿宋_GB2312" w:eastAsia="仿宋_GB2312"/>
          <w:sz w:val="32"/>
          <w:lang w:val="en-US" w:eastAsia="zh-CN"/>
        </w:rPr>
      </w:pPr>
      <w:r>
        <w:rPr>
          <w:rFonts w:hint="eastAsia" w:ascii="仿宋_GB2312" w:eastAsia="仿宋_GB2312"/>
          <w:sz w:val="32"/>
          <w:lang w:val="en-US" w:eastAsia="zh-CN"/>
        </w:rPr>
        <w:t>2、国家综合性消防救援队伍退出人员、退役军人；</w:t>
      </w:r>
    </w:p>
    <w:p>
      <w:pPr>
        <w:pStyle w:val="19"/>
        <w:keepNext w:val="0"/>
        <w:keepLines w:val="0"/>
        <w:pageBreakBefore w:val="0"/>
        <w:kinsoku/>
        <w:wordWrap/>
        <w:overflowPunct/>
        <w:topLinePunct w:val="0"/>
        <w:autoSpaceDE/>
        <w:autoSpaceDN/>
        <w:bidi w:val="0"/>
        <w:snapToGrid/>
        <w:spacing w:line="600" w:lineRule="exact"/>
        <w:ind w:firstLine="640" w:firstLineChars="200"/>
        <w:rPr>
          <w:rFonts w:hint="eastAsia" w:ascii="仿宋_GB2312" w:eastAsia="仿宋_GB2312"/>
          <w:sz w:val="32"/>
          <w:lang w:val="en-US" w:eastAsia="zh-CN"/>
        </w:rPr>
      </w:pPr>
      <w:r>
        <w:rPr>
          <w:rFonts w:hint="eastAsia" w:ascii="仿宋_GB2312" w:eastAsia="仿宋_GB2312"/>
          <w:sz w:val="32"/>
          <w:lang w:val="en-US" w:eastAsia="zh-CN"/>
        </w:rPr>
        <w:t>3、具备消防救援方面相关技能和实战经验；</w:t>
      </w:r>
    </w:p>
    <w:p>
      <w:pPr>
        <w:pStyle w:val="19"/>
        <w:keepNext w:val="0"/>
        <w:keepLines w:val="0"/>
        <w:pageBreakBefore w:val="0"/>
        <w:kinsoku/>
        <w:wordWrap/>
        <w:overflowPunct/>
        <w:topLinePunct w:val="0"/>
        <w:autoSpaceDE/>
        <w:autoSpaceDN/>
        <w:bidi w:val="0"/>
        <w:snapToGrid/>
        <w:spacing w:line="600" w:lineRule="exact"/>
        <w:ind w:firstLine="640" w:firstLineChars="200"/>
        <w:rPr>
          <w:rFonts w:hint="eastAsia" w:ascii="仿宋_GB2312" w:eastAsia="仿宋_GB2312"/>
          <w:sz w:val="32"/>
          <w:lang w:val="en-US" w:eastAsia="zh-CN"/>
        </w:rPr>
      </w:pPr>
      <w:r>
        <w:rPr>
          <w:rFonts w:hint="eastAsia" w:ascii="仿宋_GB2312" w:eastAsia="仿宋_GB2312"/>
          <w:sz w:val="32"/>
          <w:lang w:val="en-US" w:eastAsia="zh-CN"/>
        </w:rPr>
        <w:t>4、烈士、因公牺牲、病故消防救援人员的子女、兄弟姐妹。</w:t>
      </w:r>
    </w:p>
    <w:p>
      <w:pPr>
        <w:pStyle w:val="19"/>
        <w:keepNext w:val="0"/>
        <w:keepLines w:val="0"/>
        <w:pageBreakBefore w:val="0"/>
        <w:kinsoku/>
        <w:wordWrap/>
        <w:overflowPunct/>
        <w:topLinePunct w:val="0"/>
        <w:autoSpaceDE/>
        <w:autoSpaceDN/>
        <w:bidi w:val="0"/>
        <w:snapToGrid/>
        <w:spacing w:line="600" w:lineRule="exact"/>
        <w:ind w:firstLine="643" w:firstLineChars="200"/>
        <w:rPr>
          <w:rFonts w:hint="eastAsia" w:ascii="楷体" w:hAnsi="楷体" w:eastAsia="楷体"/>
          <w:b/>
          <w:sz w:val="32"/>
          <w:lang w:eastAsia="zh-CN"/>
        </w:rPr>
      </w:pPr>
      <w:r>
        <w:rPr>
          <w:rFonts w:hint="eastAsia" w:ascii="楷体" w:hAnsi="楷体" w:eastAsia="楷体"/>
          <w:b/>
          <w:sz w:val="32"/>
          <w:lang w:eastAsia="zh-CN"/>
        </w:rPr>
        <w:t>（三）</w:t>
      </w:r>
      <w:r>
        <w:rPr>
          <w:rFonts w:hint="eastAsia" w:ascii="楷体" w:hAnsi="楷体" w:eastAsia="楷体"/>
          <w:b/>
          <w:sz w:val="32"/>
        </w:rPr>
        <w:t>有下列情形之一的,不</w:t>
      </w:r>
      <w:r>
        <w:rPr>
          <w:rFonts w:hint="eastAsia" w:ascii="楷体" w:hAnsi="楷体" w:eastAsia="楷体"/>
          <w:b/>
          <w:sz w:val="32"/>
          <w:lang w:eastAsia="zh-CN"/>
        </w:rPr>
        <w:t>予</w:t>
      </w:r>
      <w:r>
        <w:rPr>
          <w:rFonts w:hint="eastAsia" w:ascii="楷体" w:hAnsi="楷体" w:eastAsia="楷体"/>
          <w:b/>
          <w:sz w:val="32"/>
        </w:rPr>
        <w:t>聘用</w:t>
      </w:r>
    </w:p>
    <w:p>
      <w:pPr>
        <w:pStyle w:val="19"/>
        <w:keepNext w:val="0"/>
        <w:keepLines w:val="0"/>
        <w:pageBreakBefore w:val="0"/>
        <w:kinsoku/>
        <w:wordWrap/>
        <w:overflowPunct/>
        <w:topLinePunct w:val="0"/>
        <w:autoSpaceDE/>
        <w:autoSpaceDN/>
        <w:bidi w:val="0"/>
        <w:snapToGrid/>
        <w:spacing w:line="600" w:lineRule="exact"/>
        <w:ind w:firstLine="640" w:firstLineChars="200"/>
        <w:rPr>
          <w:rFonts w:hint="eastAsia" w:ascii="仿宋_GB2312" w:eastAsia="仿宋_GB2312"/>
          <w:sz w:val="32"/>
          <w:lang w:val="en-US" w:eastAsia="zh-CN"/>
        </w:rPr>
      </w:pPr>
      <w:r>
        <w:rPr>
          <w:rFonts w:hint="eastAsia" w:ascii="仿宋_GB2312" w:eastAsia="仿宋_GB2312"/>
          <w:sz w:val="32"/>
          <w:lang w:val="en-US" w:eastAsia="zh-CN"/>
        </w:rPr>
        <w:t>1、因违法行为被行政处罚的，或者受过刑事处罚的，或者因涉嫌犯罪、司法程序尚未终结的，以及尚未解除纪律处分或正在接受纪律审查的；</w:t>
      </w:r>
    </w:p>
    <w:p>
      <w:pPr>
        <w:pStyle w:val="19"/>
        <w:keepNext w:val="0"/>
        <w:keepLines w:val="0"/>
        <w:pageBreakBefore w:val="0"/>
        <w:kinsoku/>
        <w:wordWrap/>
        <w:overflowPunct/>
        <w:topLinePunct w:val="0"/>
        <w:autoSpaceDE/>
        <w:autoSpaceDN/>
        <w:bidi w:val="0"/>
        <w:snapToGrid/>
        <w:spacing w:line="600" w:lineRule="exact"/>
        <w:ind w:firstLine="640" w:firstLineChars="200"/>
        <w:rPr>
          <w:rFonts w:hint="eastAsia" w:ascii="仿宋_GB2312" w:eastAsia="仿宋_GB2312"/>
          <w:sz w:val="32"/>
          <w:lang w:val="en-US" w:eastAsia="zh-CN"/>
        </w:rPr>
      </w:pPr>
      <w:r>
        <w:rPr>
          <w:rFonts w:hint="eastAsia" w:ascii="仿宋_GB2312" w:eastAsia="仿宋_GB2312"/>
          <w:sz w:val="32"/>
          <w:lang w:val="en-US" w:eastAsia="zh-CN"/>
        </w:rPr>
        <w:t>2、曾被开除公职或开除党籍的；</w:t>
      </w:r>
    </w:p>
    <w:p>
      <w:pPr>
        <w:pStyle w:val="19"/>
        <w:keepNext w:val="0"/>
        <w:keepLines w:val="0"/>
        <w:pageBreakBefore w:val="0"/>
        <w:kinsoku/>
        <w:wordWrap/>
        <w:overflowPunct/>
        <w:topLinePunct w:val="0"/>
        <w:autoSpaceDE/>
        <w:autoSpaceDN/>
        <w:bidi w:val="0"/>
        <w:snapToGrid/>
        <w:spacing w:line="600" w:lineRule="exact"/>
        <w:ind w:firstLine="640" w:firstLineChars="200"/>
        <w:rPr>
          <w:rFonts w:hint="eastAsia" w:ascii="仿宋_GB2312" w:eastAsia="仿宋_GB2312"/>
          <w:sz w:val="32"/>
          <w:lang w:val="en-US" w:eastAsia="zh-CN"/>
        </w:rPr>
      </w:pPr>
      <w:r>
        <w:rPr>
          <w:rFonts w:hint="eastAsia" w:ascii="仿宋_GB2312" w:eastAsia="仿宋_GB2312"/>
          <w:sz w:val="32"/>
          <w:lang w:val="en-US" w:eastAsia="zh-CN"/>
        </w:rPr>
        <w:t>3、曾被军队除名或开除军籍的；</w:t>
      </w:r>
    </w:p>
    <w:p>
      <w:pPr>
        <w:pStyle w:val="19"/>
        <w:keepNext w:val="0"/>
        <w:keepLines w:val="0"/>
        <w:pageBreakBefore w:val="0"/>
        <w:kinsoku/>
        <w:wordWrap/>
        <w:overflowPunct/>
        <w:topLinePunct w:val="0"/>
        <w:autoSpaceDE/>
        <w:autoSpaceDN/>
        <w:bidi w:val="0"/>
        <w:snapToGrid/>
        <w:spacing w:line="600" w:lineRule="exact"/>
        <w:ind w:firstLine="640" w:firstLineChars="200"/>
        <w:rPr>
          <w:rFonts w:hint="eastAsia" w:ascii="仿宋_GB2312" w:eastAsia="仿宋_GB2312"/>
          <w:sz w:val="32"/>
          <w:lang w:val="en-US" w:eastAsia="zh-CN"/>
        </w:rPr>
      </w:pPr>
      <w:r>
        <w:rPr>
          <w:rFonts w:hint="eastAsia" w:ascii="仿宋_GB2312" w:eastAsia="仿宋_GB2312"/>
          <w:sz w:val="32"/>
          <w:lang w:val="en-US" w:eastAsia="zh-CN"/>
        </w:rPr>
        <w:t>4、曾因违法违规被辞退或被解除劳动合同的；</w:t>
      </w:r>
    </w:p>
    <w:p>
      <w:pPr>
        <w:pStyle w:val="19"/>
        <w:keepNext w:val="0"/>
        <w:keepLines w:val="0"/>
        <w:pageBreakBefore w:val="0"/>
        <w:kinsoku/>
        <w:wordWrap/>
        <w:overflowPunct/>
        <w:topLinePunct w:val="0"/>
        <w:autoSpaceDE/>
        <w:autoSpaceDN/>
        <w:bidi w:val="0"/>
        <w:snapToGrid/>
        <w:spacing w:line="600" w:lineRule="exact"/>
        <w:ind w:firstLine="640" w:firstLineChars="200"/>
        <w:rPr>
          <w:rFonts w:hint="eastAsia" w:ascii="仿宋_GB2312" w:eastAsia="仿宋_GB2312"/>
          <w:sz w:val="32"/>
          <w:lang w:val="en-US" w:eastAsia="zh-CN"/>
        </w:rPr>
      </w:pPr>
      <w:r>
        <w:rPr>
          <w:rFonts w:hint="eastAsia" w:ascii="仿宋_GB2312" w:eastAsia="仿宋_GB2312"/>
          <w:sz w:val="32"/>
          <w:lang w:val="en-US" w:eastAsia="zh-CN"/>
        </w:rPr>
        <w:t>5、被依法列为失信联合惩戒对象的；</w:t>
      </w:r>
    </w:p>
    <w:p>
      <w:pPr>
        <w:pStyle w:val="19"/>
        <w:keepNext w:val="0"/>
        <w:keepLines w:val="0"/>
        <w:pageBreakBefore w:val="0"/>
        <w:kinsoku/>
        <w:wordWrap/>
        <w:overflowPunct/>
        <w:topLinePunct w:val="0"/>
        <w:autoSpaceDE/>
        <w:autoSpaceDN/>
        <w:bidi w:val="0"/>
        <w:snapToGrid/>
        <w:spacing w:line="600" w:lineRule="exact"/>
        <w:ind w:firstLine="640" w:firstLineChars="200"/>
        <w:rPr>
          <w:rFonts w:hint="eastAsia" w:ascii="仿宋_GB2312" w:eastAsia="仿宋_GB2312"/>
          <w:sz w:val="32"/>
          <w:lang w:val="en-US" w:eastAsia="zh-CN"/>
        </w:rPr>
      </w:pPr>
      <w:r>
        <w:rPr>
          <w:rFonts w:hint="eastAsia" w:ascii="仿宋_GB2312" w:eastAsia="仿宋_GB2312"/>
          <w:sz w:val="32"/>
          <w:lang w:val="en-US" w:eastAsia="zh-CN"/>
        </w:rPr>
        <w:t>6、法律法规规定不宜聘用的其他情形。</w:t>
      </w:r>
    </w:p>
    <w:p>
      <w:pPr>
        <w:pStyle w:val="19"/>
        <w:spacing w:line="560" w:lineRule="exact"/>
        <w:ind w:firstLine="640" w:firstLineChars="200"/>
        <w:rPr>
          <w:rFonts w:hint="eastAsia" w:ascii="黑体" w:eastAsia="黑体"/>
          <w:color w:val="000000"/>
          <w:sz w:val="32"/>
        </w:rPr>
      </w:pPr>
      <w:r>
        <w:rPr>
          <w:rFonts w:hint="eastAsia" w:ascii="黑体" w:eastAsia="黑体"/>
          <w:color w:val="000000"/>
          <w:sz w:val="32"/>
        </w:rPr>
        <w:t>三、薪酬待遇</w:t>
      </w:r>
    </w:p>
    <w:p>
      <w:pPr>
        <w:pStyle w:val="19"/>
        <w:spacing w:line="560" w:lineRule="exact"/>
        <w:ind w:firstLine="640" w:firstLineChars="200"/>
        <w:rPr>
          <w:rFonts w:hint="eastAsia" w:ascii="仿宋_GB2312" w:eastAsia="仿宋_GB2312"/>
          <w:sz w:val="32"/>
        </w:rPr>
      </w:pPr>
      <w:r>
        <w:rPr>
          <w:rFonts w:hint="eastAsia" w:ascii="仿宋_GB2312" w:eastAsia="仿宋_GB2312"/>
          <w:sz w:val="32"/>
        </w:rPr>
        <w:t>（一）</w:t>
      </w:r>
      <w:r>
        <w:rPr>
          <w:rFonts w:hint="eastAsia" w:ascii="仿宋_GB2312" w:eastAsia="仿宋_GB2312"/>
          <w:color w:val="000000"/>
          <w:sz w:val="32"/>
          <w:highlight w:val="none"/>
        </w:rPr>
        <w:t>享受年人均工资收入约</w:t>
      </w:r>
      <w:r>
        <w:rPr>
          <w:rFonts w:hint="eastAsia" w:ascii="仿宋_GB2312" w:hAnsi="Times New Roman" w:eastAsia="仿宋_GB2312" w:cs="仿宋_GB2312"/>
          <w:snapToGrid w:val="0"/>
          <w:color w:val="000000"/>
          <w:spacing w:val="-6"/>
          <w:kern w:val="2"/>
          <w:sz w:val="32"/>
          <w:szCs w:val="32"/>
          <w:highlight w:val="none"/>
          <w:lang w:val="en-US" w:eastAsia="zh-CN" w:bidi="ar-SA"/>
        </w:rPr>
        <w:t>11.89</w:t>
      </w:r>
      <w:r>
        <w:rPr>
          <w:rFonts w:hint="eastAsia" w:ascii="仿宋_GB2312" w:hAnsi="Times New Roman" w:eastAsia="仿宋_GB2312" w:cs="仿宋_GB2312"/>
          <w:snapToGrid w:val="0"/>
          <w:color w:val="000000"/>
          <w:spacing w:val="-6"/>
          <w:kern w:val="2"/>
          <w:sz w:val="32"/>
          <w:szCs w:val="32"/>
          <w:highlight w:val="none"/>
          <w:lang w:val="zh-CN" w:eastAsia="zh-CN" w:bidi="ar-SA"/>
        </w:rPr>
        <w:t>万元</w:t>
      </w:r>
      <w:r>
        <w:rPr>
          <w:rFonts w:hint="eastAsia" w:ascii="仿宋_GB2312" w:eastAsia="仿宋_GB2312"/>
          <w:color w:val="000000"/>
          <w:sz w:val="32"/>
          <w:highlight w:val="none"/>
        </w:rPr>
        <w:t>左右,包括基本工资、“五险一金”及必要的商业保险、消防职业高危补助、月度绩效奖金、国家法定节日补贴、岗位补贴、执勤值班补贴、加班补贴、年终绩效奖金。</w:t>
      </w:r>
    </w:p>
    <w:p>
      <w:pPr>
        <w:pStyle w:val="19"/>
        <w:spacing w:line="560" w:lineRule="exact"/>
        <w:ind w:firstLine="640" w:firstLineChars="200"/>
        <w:rPr>
          <w:rFonts w:hint="eastAsia" w:ascii="仿宋_GB2312" w:eastAsia="仿宋_GB2312"/>
          <w:sz w:val="32"/>
        </w:rPr>
      </w:pPr>
      <w:r>
        <w:rPr>
          <w:rFonts w:hint="eastAsia" w:ascii="仿宋_GB2312" w:eastAsia="仿宋_GB2312"/>
          <w:sz w:val="32"/>
        </w:rPr>
        <w:t>（二）食宿标准参照消防救援站标准。</w:t>
      </w:r>
    </w:p>
    <w:p>
      <w:pPr>
        <w:pStyle w:val="19"/>
        <w:spacing w:line="560" w:lineRule="exact"/>
        <w:ind w:firstLine="640" w:firstLineChars="200"/>
        <w:rPr>
          <w:rFonts w:hint="eastAsia" w:ascii="仿宋_GB2312" w:eastAsia="仿宋_GB2312"/>
          <w:sz w:val="32"/>
        </w:rPr>
      </w:pPr>
      <w:r>
        <w:rPr>
          <w:rFonts w:hint="eastAsia" w:ascii="仿宋_GB2312" w:eastAsia="仿宋_GB2312"/>
          <w:sz w:val="32"/>
        </w:rPr>
        <w:t>（三）被装由单位按标准统一发放。</w:t>
      </w:r>
    </w:p>
    <w:p>
      <w:pPr>
        <w:pStyle w:val="19"/>
        <w:spacing w:line="560" w:lineRule="exact"/>
        <w:ind w:firstLine="640" w:firstLineChars="200"/>
        <w:rPr>
          <w:rFonts w:hint="eastAsia" w:ascii="仿宋_GB2312" w:eastAsia="仿宋_GB2312"/>
          <w:sz w:val="32"/>
        </w:rPr>
      </w:pPr>
      <w:r>
        <w:rPr>
          <w:rFonts w:hint="eastAsia" w:ascii="仿宋_GB2312" w:eastAsia="仿宋_GB2312"/>
          <w:sz w:val="32"/>
        </w:rPr>
        <w:t>（四）从事灭火救援和应急救援工作，服从国家综合性消防救援队伍管理规定，实行轮班、轮值、轮休制度，保持24小时执勤战备值班，服从中山市消防救援支队管理。</w:t>
      </w:r>
    </w:p>
    <w:p>
      <w:pPr>
        <w:pStyle w:val="19"/>
        <w:spacing w:line="560" w:lineRule="exact"/>
        <w:ind w:firstLine="640" w:firstLineChars="200"/>
        <w:rPr>
          <w:rFonts w:hint="eastAsia" w:ascii="黑体" w:eastAsia="黑体"/>
          <w:color w:val="000000"/>
          <w:sz w:val="32"/>
          <w:lang w:eastAsia="zh-CN"/>
        </w:rPr>
      </w:pPr>
      <w:r>
        <w:rPr>
          <w:rFonts w:hint="eastAsia" w:ascii="黑体" w:eastAsia="黑体"/>
          <w:color w:val="000000"/>
          <w:sz w:val="32"/>
          <w:lang w:eastAsia="zh-CN"/>
        </w:rPr>
        <w:t>四</w:t>
      </w:r>
      <w:r>
        <w:rPr>
          <w:rFonts w:hint="eastAsia" w:ascii="黑体" w:eastAsia="黑体"/>
          <w:color w:val="000000"/>
          <w:sz w:val="32"/>
        </w:rPr>
        <w:t>、招聘程序</w:t>
      </w:r>
    </w:p>
    <w:p>
      <w:pPr>
        <w:pStyle w:val="19"/>
        <w:spacing w:line="560" w:lineRule="exact"/>
        <w:ind w:firstLine="675" w:firstLineChars="200"/>
        <w:rPr>
          <w:rFonts w:hint="eastAsia" w:ascii="楷体_GB2312" w:eastAsia="楷体_GB2312"/>
          <w:b/>
          <w:spacing w:val="8"/>
          <w:sz w:val="32"/>
        </w:rPr>
      </w:pPr>
      <w:r>
        <w:rPr>
          <w:rFonts w:hint="eastAsia" w:ascii="楷体_GB2312" w:eastAsia="楷体_GB2312"/>
          <w:b/>
          <w:spacing w:val="8"/>
          <w:sz w:val="32"/>
        </w:rPr>
        <w:t>（一）报名</w:t>
      </w:r>
    </w:p>
    <w:p>
      <w:pPr>
        <w:pStyle w:val="19"/>
        <w:spacing w:line="560" w:lineRule="exact"/>
        <w:ind w:firstLine="643" w:firstLineChars="200"/>
        <w:rPr>
          <w:rFonts w:hint="eastAsia" w:ascii="仿宋_GB2312" w:eastAsia="仿宋_GB2312"/>
          <w:b/>
          <w:sz w:val="32"/>
        </w:rPr>
      </w:pPr>
      <w:r>
        <w:rPr>
          <w:rFonts w:hint="eastAsia" w:ascii="仿宋_GB2312" w:eastAsia="仿宋_GB2312"/>
          <w:b/>
          <w:sz w:val="32"/>
        </w:rPr>
        <w:t>1、报名时间：</w:t>
      </w:r>
      <w:r>
        <w:rPr>
          <w:rFonts w:hint="eastAsia" w:ascii="仿宋_GB2312" w:eastAsia="仿宋_GB2312"/>
          <w:sz w:val="32"/>
          <w:highlight w:val="yellow"/>
        </w:rPr>
        <w:t>从202</w:t>
      </w:r>
      <w:r>
        <w:rPr>
          <w:rFonts w:hint="eastAsia" w:ascii="仿宋_GB2312" w:eastAsia="仿宋_GB2312"/>
          <w:sz w:val="32"/>
          <w:highlight w:val="yellow"/>
          <w:lang w:val="en-US" w:eastAsia="zh-CN"/>
        </w:rPr>
        <w:t>3</w:t>
      </w:r>
      <w:r>
        <w:rPr>
          <w:rFonts w:hint="eastAsia" w:ascii="仿宋_GB2312" w:eastAsia="仿宋_GB2312"/>
          <w:sz w:val="32"/>
          <w:highlight w:val="yellow"/>
        </w:rPr>
        <w:t>年</w:t>
      </w:r>
      <w:r>
        <w:rPr>
          <w:rFonts w:hint="eastAsia" w:ascii="仿宋_GB2312" w:eastAsia="仿宋_GB2312"/>
          <w:sz w:val="32"/>
          <w:highlight w:val="yellow"/>
          <w:lang w:val="en-US" w:eastAsia="zh-CN"/>
        </w:rPr>
        <w:t>12</w:t>
      </w:r>
      <w:r>
        <w:rPr>
          <w:rFonts w:hint="eastAsia" w:ascii="仿宋_GB2312" w:eastAsia="仿宋_GB2312"/>
          <w:sz w:val="32"/>
          <w:highlight w:val="yellow"/>
        </w:rPr>
        <w:t>月</w:t>
      </w:r>
      <w:r>
        <w:rPr>
          <w:rFonts w:hint="eastAsia" w:ascii="仿宋_GB2312" w:eastAsia="仿宋_GB2312"/>
          <w:sz w:val="32"/>
          <w:highlight w:val="yellow"/>
          <w:lang w:val="en-US" w:eastAsia="zh-CN"/>
        </w:rPr>
        <w:t>1</w:t>
      </w:r>
      <w:r>
        <w:rPr>
          <w:rFonts w:hint="eastAsia" w:ascii="仿宋_GB2312" w:eastAsia="仿宋_GB2312"/>
          <w:sz w:val="32"/>
          <w:highlight w:val="yellow"/>
        </w:rPr>
        <w:t>日-202</w:t>
      </w:r>
      <w:r>
        <w:rPr>
          <w:rFonts w:hint="eastAsia" w:ascii="仿宋_GB2312" w:eastAsia="仿宋_GB2312"/>
          <w:sz w:val="32"/>
          <w:highlight w:val="yellow"/>
          <w:lang w:val="en-US" w:eastAsia="zh-CN"/>
        </w:rPr>
        <w:t>3</w:t>
      </w:r>
      <w:r>
        <w:rPr>
          <w:rFonts w:hint="eastAsia" w:ascii="仿宋_GB2312" w:eastAsia="仿宋_GB2312"/>
          <w:sz w:val="32"/>
          <w:highlight w:val="yellow"/>
        </w:rPr>
        <w:t>年</w:t>
      </w:r>
      <w:r>
        <w:rPr>
          <w:rFonts w:hint="eastAsia" w:ascii="仿宋_GB2312" w:eastAsia="仿宋_GB2312"/>
          <w:sz w:val="32"/>
          <w:highlight w:val="yellow"/>
          <w:lang w:val="en-US" w:eastAsia="zh-CN"/>
        </w:rPr>
        <w:t>12</w:t>
      </w:r>
      <w:r>
        <w:rPr>
          <w:rFonts w:hint="eastAsia" w:ascii="仿宋_GB2312" w:eastAsia="仿宋_GB2312"/>
          <w:sz w:val="32"/>
          <w:highlight w:val="yellow"/>
        </w:rPr>
        <w:t>月</w:t>
      </w:r>
      <w:r>
        <w:rPr>
          <w:rFonts w:hint="eastAsia" w:ascii="仿宋_GB2312" w:eastAsia="仿宋_GB2312"/>
          <w:sz w:val="32"/>
          <w:highlight w:val="yellow"/>
          <w:lang w:val="en-US" w:eastAsia="zh-CN"/>
        </w:rPr>
        <w:t>7</w:t>
      </w:r>
      <w:r>
        <w:rPr>
          <w:rFonts w:hint="eastAsia" w:ascii="仿宋_GB2312" w:eastAsia="仿宋_GB2312"/>
          <w:sz w:val="32"/>
          <w:highlight w:val="yellow"/>
        </w:rPr>
        <w:t>日，逾期不予受理。</w:t>
      </w:r>
    </w:p>
    <w:p>
      <w:pPr>
        <w:pStyle w:val="19"/>
        <w:spacing w:line="560" w:lineRule="exact"/>
        <w:ind w:firstLine="643" w:firstLineChars="200"/>
        <w:rPr>
          <w:rFonts w:hint="eastAsia" w:ascii="仿宋_GB2312" w:eastAsia="仿宋_GB2312"/>
          <w:b/>
          <w:sz w:val="32"/>
        </w:rPr>
      </w:pPr>
      <w:r>
        <w:rPr>
          <w:rFonts w:hint="eastAsia" w:ascii="仿宋_GB2312" w:eastAsia="仿宋_GB2312"/>
          <w:b/>
          <w:sz w:val="32"/>
        </w:rPr>
        <w:t>2、报名方法：</w:t>
      </w:r>
    </w:p>
    <w:p>
      <w:pPr>
        <w:pStyle w:val="19"/>
        <w:keepNext w:val="0"/>
        <w:keepLines w:val="0"/>
        <w:pageBreakBefore w:val="0"/>
        <w:kinsoku/>
        <w:wordWrap/>
        <w:overflowPunct/>
        <w:topLinePunct w:val="0"/>
        <w:autoSpaceDE/>
        <w:autoSpaceDN/>
        <w:bidi w:val="0"/>
        <w:snapToGrid/>
        <w:spacing w:line="600" w:lineRule="exact"/>
        <w:ind w:firstLine="643" w:firstLineChars="200"/>
        <w:rPr>
          <w:rFonts w:hint="eastAsia" w:ascii="仿宋_GB2312" w:eastAsia="仿宋_GB2312"/>
          <w:b/>
          <w:sz w:val="32"/>
        </w:rPr>
      </w:pPr>
      <w:r>
        <w:rPr>
          <w:rFonts w:hint="eastAsia" w:ascii="仿宋_GB2312" w:eastAsia="仿宋_GB2312"/>
          <w:b/>
          <w:sz w:val="32"/>
        </w:rPr>
        <w:t>报名考生请按以下清单准备资料：</w:t>
      </w:r>
    </w:p>
    <w:p>
      <w:pPr>
        <w:pStyle w:val="19"/>
        <w:keepNext w:val="0"/>
        <w:keepLines w:val="0"/>
        <w:pageBreakBefore w:val="0"/>
        <w:kinsoku/>
        <w:wordWrap/>
        <w:overflowPunct/>
        <w:topLinePunct w:val="0"/>
        <w:autoSpaceDE/>
        <w:autoSpaceDN/>
        <w:bidi w:val="0"/>
        <w:snapToGrid/>
        <w:spacing w:line="600" w:lineRule="exact"/>
        <w:ind w:firstLine="640" w:firstLineChars="200"/>
        <w:rPr>
          <w:rFonts w:hint="eastAsia" w:ascii="仿宋_GB2312" w:eastAsia="仿宋_GB2312"/>
          <w:sz w:val="32"/>
          <w:lang w:eastAsia="zh-CN"/>
        </w:rPr>
      </w:pPr>
      <w:r>
        <w:rPr>
          <w:rFonts w:hint="eastAsia" w:ascii="仿宋_GB2312" w:eastAsia="仿宋_GB2312"/>
          <w:sz w:val="32"/>
          <w:lang w:eastAsia="zh-CN"/>
        </w:rPr>
        <w:t>①《中山市消防救援支队公开招聘政府专职消防队员报名表》（附件2）；</w:t>
      </w:r>
    </w:p>
    <w:p>
      <w:pPr>
        <w:pStyle w:val="19"/>
        <w:keepNext w:val="0"/>
        <w:keepLines w:val="0"/>
        <w:pageBreakBefore w:val="0"/>
        <w:kinsoku/>
        <w:wordWrap/>
        <w:overflowPunct/>
        <w:topLinePunct w:val="0"/>
        <w:autoSpaceDE/>
        <w:autoSpaceDN/>
        <w:bidi w:val="0"/>
        <w:snapToGrid/>
        <w:spacing w:line="600" w:lineRule="exact"/>
        <w:ind w:firstLine="640" w:firstLineChars="200"/>
        <w:jc w:val="both"/>
        <w:rPr>
          <w:rFonts w:hint="eastAsia" w:ascii="仿宋_GB2312" w:eastAsia="仿宋_GB2312"/>
          <w:sz w:val="32"/>
          <w:lang w:eastAsia="zh-CN"/>
        </w:rPr>
      </w:pPr>
      <w:r>
        <w:rPr>
          <w:rFonts w:hint="eastAsia" w:ascii="仿宋_GB2312" w:eastAsia="仿宋_GB2312"/>
          <w:sz w:val="32"/>
          <w:lang w:eastAsia="zh-CN"/>
        </w:rPr>
        <w:t>②第二代有效居民身份证（正反面）；</w:t>
      </w:r>
    </w:p>
    <w:p>
      <w:pPr>
        <w:pStyle w:val="19"/>
        <w:keepNext w:val="0"/>
        <w:keepLines w:val="0"/>
        <w:pageBreakBefore w:val="0"/>
        <w:kinsoku/>
        <w:wordWrap/>
        <w:overflowPunct/>
        <w:topLinePunct w:val="0"/>
        <w:autoSpaceDE/>
        <w:autoSpaceDN/>
        <w:bidi w:val="0"/>
        <w:snapToGrid/>
        <w:spacing w:line="600" w:lineRule="exact"/>
        <w:ind w:firstLine="640" w:firstLineChars="200"/>
        <w:jc w:val="both"/>
        <w:rPr>
          <w:rFonts w:hint="eastAsia" w:ascii="仿宋_GB2312" w:eastAsia="仿宋_GB2312"/>
          <w:sz w:val="32"/>
          <w:lang w:eastAsia="zh-CN"/>
        </w:rPr>
      </w:pPr>
      <w:r>
        <w:rPr>
          <w:rFonts w:hint="eastAsia" w:ascii="仿宋_GB2312" w:eastAsia="仿宋_GB2312"/>
          <w:sz w:val="32"/>
          <w:lang w:eastAsia="zh-CN"/>
        </w:rPr>
        <w:t>③大专及以上学历必须提供学历证书以及学信网查询本人学历结果截图，高中学历需提供高中毕业证书；</w:t>
      </w:r>
    </w:p>
    <w:p>
      <w:pPr>
        <w:pStyle w:val="19"/>
        <w:keepNext w:val="0"/>
        <w:keepLines w:val="0"/>
        <w:pageBreakBefore w:val="0"/>
        <w:kinsoku/>
        <w:wordWrap/>
        <w:overflowPunct/>
        <w:topLinePunct w:val="0"/>
        <w:autoSpaceDE/>
        <w:autoSpaceDN/>
        <w:bidi w:val="0"/>
        <w:snapToGrid/>
        <w:spacing w:line="600" w:lineRule="exact"/>
        <w:ind w:firstLine="640" w:firstLineChars="200"/>
        <w:jc w:val="both"/>
        <w:rPr>
          <w:rFonts w:hint="eastAsia" w:ascii="仿宋_GB2312" w:eastAsia="仿宋_GB2312"/>
          <w:sz w:val="32"/>
          <w:lang w:eastAsia="zh-CN"/>
        </w:rPr>
      </w:pPr>
      <w:r>
        <w:rPr>
          <w:rFonts w:hint="eastAsia" w:ascii="仿宋_GB2312" w:eastAsia="仿宋_GB2312"/>
          <w:sz w:val="32"/>
          <w:lang w:eastAsia="zh-CN"/>
        </w:rPr>
        <w:t>④无犯罪记录证明（应通过“公安一网通”查询并提取数据证明）；</w:t>
      </w:r>
    </w:p>
    <w:p>
      <w:pPr>
        <w:pStyle w:val="19"/>
        <w:keepNext w:val="0"/>
        <w:keepLines w:val="0"/>
        <w:pageBreakBefore w:val="0"/>
        <w:kinsoku/>
        <w:wordWrap/>
        <w:overflowPunct/>
        <w:topLinePunct w:val="0"/>
        <w:autoSpaceDE/>
        <w:autoSpaceDN/>
        <w:bidi w:val="0"/>
        <w:snapToGrid/>
        <w:spacing w:line="600" w:lineRule="exact"/>
        <w:ind w:firstLine="640" w:firstLineChars="200"/>
        <w:rPr>
          <w:rFonts w:hint="eastAsia" w:ascii="仿宋_GB2312" w:eastAsia="仿宋_GB2312"/>
          <w:sz w:val="32"/>
        </w:rPr>
      </w:pPr>
      <w:r>
        <w:rPr>
          <w:rFonts w:hint="eastAsia" w:ascii="仿宋_GB2312" w:eastAsia="仿宋_GB2312"/>
          <w:sz w:val="32"/>
        </w:rPr>
        <w:t>⑤</w:t>
      </w:r>
      <w:r>
        <w:rPr>
          <w:rFonts w:hint="eastAsia" w:ascii="仿宋_GB2312" w:eastAsia="仿宋_GB2312"/>
          <w:sz w:val="32"/>
          <w:lang w:eastAsia="zh-CN"/>
        </w:rPr>
        <w:t>需要放宽年龄的，</w:t>
      </w:r>
      <w:r>
        <w:rPr>
          <w:rFonts w:hint="eastAsia" w:ascii="仿宋_GB2312" w:eastAsia="仿宋_GB2312"/>
          <w:sz w:val="32"/>
          <w:lang w:val="en-US" w:eastAsia="zh-CN"/>
        </w:rPr>
        <w:t>国家综合性消防救援队伍退出人员、退役军人</w:t>
      </w:r>
      <w:r>
        <w:rPr>
          <w:rFonts w:hint="eastAsia" w:ascii="仿宋_GB2312" w:eastAsia="仿宋_GB2312"/>
          <w:sz w:val="32"/>
        </w:rPr>
        <w:t>需提供</w:t>
      </w:r>
      <w:r>
        <w:rPr>
          <w:rFonts w:hint="eastAsia" w:ascii="仿宋_GB2312" w:eastAsia="仿宋_GB2312"/>
          <w:sz w:val="32"/>
          <w:lang w:val="en-US" w:eastAsia="zh-CN"/>
        </w:rPr>
        <w:t>退出、</w:t>
      </w:r>
      <w:r>
        <w:rPr>
          <w:rFonts w:hint="eastAsia" w:ascii="仿宋_GB2312" w:eastAsia="仿宋_GB2312"/>
          <w:sz w:val="32"/>
        </w:rPr>
        <w:t>退</w:t>
      </w:r>
      <w:r>
        <w:rPr>
          <w:rFonts w:hint="eastAsia" w:ascii="仿宋_GB2312" w:eastAsia="仿宋_GB2312"/>
          <w:sz w:val="32"/>
          <w:lang w:eastAsia="zh-CN"/>
        </w:rPr>
        <w:t>伍</w:t>
      </w:r>
      <w:r>
        <w:rPr>
          <w:rFonts w:hint="eastAsia" w:ascii="仿宋_GB2312" w:eastAsia="仿宋_GB2312"/>
          <w:sz w:val="32"/>
        </w:rPr>
        <w:t>证原件及复印件</w:t>
      </w:r>
      <w:r>
        <w:rPr>
          <w:rFonts w:hint="eastAsia" w:ascii="仿宋_GB2312" w:eastAsia="仿宋_GB2312"/>
          <w:sz w:val="32"/>
          <w:lang w:eastAsia="zh-CN"/>
        </w:rPr>
        <w:t>各</w:t>
      </w:r>
      <w:r>
        <w:rPr>
          <w:rFonts w:hint="eastAsia" w:ascii="仿宋_GB2312" w:eastAsia="仿宋_GB2312"/>
          <w:sz w:val="32"/>
        </w:rPr>
        <w:t>一份</w:t>
      </w:r>
      <w:r>
        <w:rPr>
          <w:rFonts w:hint="eastAsia" w:ascii="仿宋_GB2312" w:eastAsia="仿宋_GB2312"/>
          <w:sz w:val="32"/>
          <w:lang w:eastAsia="zh-CN"/>
        </w:rPr>
        <w:t>；有</w:t>
      </w:r>
      <w:r>
        <w:rPr>
          <w:rFonts w:hint="eastAsia" w:ascii="仿宋_GB2312" w:eastAsia="仿宋_GB2312"/>
          <w:sz w:val="32"/>
        </w:rPr>
        <w:t>政府专职消防队员</w:t>
      </w:r>
      <w:r>
        <w:rPr>
          <w:rFonts w:hint="eastAsia" w:ascii="仿宋_GB2312" w:eastAsia="仿宋_GB2312"/>
          <w:sz w:val="32"/>
          <w:lang w:eastAsia="zh-CN"/>
        </w:rPr>
        <w:t>经历的，</w:t>
      </w:r>
      <w:r>
        <w:rPr>
          <w:rFonts w:hint="eastAsia" w:ascii="仿宋_GB2312" w:eastAsia="仿宋_GB2312"/>
          <w:sz w:val="32"/>
        </w:rPr>
        <w:t>需</w:t>
      </w:r>
      <w:r>
        <w:rPr>
          <w:rFonts w:hint="eastAsia" w:ascii="仿宋_GB2312" w:eastAsia="仿宋_GB2312"/>
          <w:sz w:val="32"/>
          <w:lang w:eastAsia="zh-CN"/>
        </w:rPr>
        <w:t>提供</w:t>
      </w:r>
      <w:r>
        <w:rPr>
          <w:rFonts w:hint="eastAsia" w:ascii="仿宋_GB2312" w:eastAsia="仿宋_GB2312"/>
          <w:sz w:val="32"/>
        </w:rPr>
        <w:t>原任职</w:t>
      </w:r>
      <w:r>
        <w:rPr>
          <w:rFonts w:hint="eastAsia" w:ascii="仿宋_GB2312" w:eastAsia="仿宋_GB2312"/>
          <w:sz w:val="32"/>
          <w:lang w:eastAsia="zh-CN"/>
        </w:rPr>
        <w:t>消防救援支队出具履历证明、人社部门出具的社保证明的</w:t>
      </w:r>
      <w:r>
        <w:rPr>
          <w:rFonts w:hint="eastAsia" w:ascii="仿宋_GB2312" w:eastAsia="仿宋_GB2312"/>
          <w:sz w:val="32"/>
        </w:rPr>
        <w:t>原件及复印件</w:t>
      </w:r>
      <w:r>
        <w:rPr>
          <w:rFonts w:hint="eastAsia" w:ascii="仿宋_GB2312" w:eastAsia="仿宋_GB2312"/>
          <w:sz w:val="32"/>
          <w:lang w:eastAsia="zh-CN"/>
        </w:rPr>
        <w:t>各</w:t>
      </w:r>
      <w:r>
        <w:rPr>
          <w:rFonts w:hint="eastAsia" w:ascii="仿宋_GB2312" w:eastAsia="仿宋_GB2312"/>
          <w:sz w:val="32"/>
        </w:rPr>
        <w:t>一份</w:t>
      </w:r>
      <w:r>
        <w:rPr>
          <w:rFonts w:hint="eastAsia" w:ascii="仿宋_GB2312" w:eastAsia="仿宋_GB2312"/>
          <w:sz w:val="32"/>
          <w:lang w:eastAsia="zh-CN"/>
        </w:rPr>
        <w:t>。履历证明</w:t>
      </w:r>
      <w:r>
        <w:rPr>
          <w:rFonts w:hint="eastAsia" w:ascii="仿宋_GB2312" w:eastAsia="仿宋_GB2312"/>
          <w:sz w:val="32"/>
        </w:rPr>
        <w:t>应写清楚曾从事岗位和工作时间；</w:t>
      </w:r>
    </w:p>
    <w:p>
      <w:pPr>
        <w:pStyle w:val="19"/>
        <w:keepNext w:val="0"/>
        <w:keepLines w:val="0"/>
        <w:pageBreakBefore w:val="0"/>
        <w:kinsoku/>
        <w:wordWrap/>
        <w:overflowPunct/>
        <w:topLinePunct w:val="0"/>
        <w:autoSpaceDE/>
        <w:autoSpaceDN/>
        <w:bidi w:val="0"/>
        <w:snapToGrid/>
        <w:spacing w:line="600" w:lineRule="exact"/>
        <w:ind w:firstLine="640" w:firstLineChars="200"/>
        <w:rPr>
          <w:rFonts w:hint="eastAsia" w:ascii="仿宋_GB2312" w:eastAsia="仿宋_GB2312"/>
          <w:sz w:val="32"/>
        </w:rPr>
      </w:pPr>
      <w:r>
        <w:rPr>
          <w:rFonts w:hint="eastAsia" w:ascii="仿宋_GB2312" w:eastAsia="仿宋_GB2312"/>
          <w:sz w:val="32"/>
        </w:rPr>
        <w:t>⑥其他相关</w:t>
      </w:r>
      <w:r>
        <w:rPr>
          <w:rFonts w:hint="eastAsia" w:ascii="仿宋_GB2312" w:eastAsia="仿宋_GB2312"/>
          <w:sz w:val="32"/>
          <w:lang w:eastAsia="zh-CN"/>
        </w:rPr>
        <w:t>证明材料</w:t>
      </w:r>
      <w:r>
        <w:rPr>
          <w:rFonts w:hint="eastAsia" w:ascii="仿宋_GB2312" w:eastAsia="仿宋_GB2312"/>
          <w:sz w:val="32"/>
        </w:rPr>
        <w:t>。</w:t>
      </w:r>
    </w:p>
    <w:p>
      <w:pPr>
        <w:pStyle w:val="19"/>
        <w:spacing w:line="560" w:lineRule="exact"/>
        <w:ind w:firstLine="640" w:firstLineChars="200"/>
        <w:rPr>
          <w:rFonts w:hint="eastAsia" w:ascii="仿宋_GB2312" w:eastAsia="仿宋_GB2312"/>
          <w:bCs/>
          <w:color w:val="000000"/>
          <w:sz w:val="32"/>
          <w:u w:val="none"/>
        </w:rPr>
      </w:pPr>
      <w:r>
        <w:rPr>
          <w:rFonts w:hint="eastAsia" w:ascii="仿宋_GB2312" w:eastAsia="仿宋_GB2312"/>
          <w:bCs/>
          <w:color w:val="000000"/>
          <w:sz w:val="32"/>
          <w:u w:val="none"/>
        </w:rPr>
        <w:fldChar w:fldCharType="begin"/>
      </w:r>
      <w:r>
        <w:rPr>
          <w:rFonts w:hint="eastAsia" w:ascii="仿宋_GB2312" w:eastAsia="仿宋_GB2312"/>
          <w:bCs/>
          <w:color w:val="000000"/>
          <w:sz w:val="32"/>
          <w:u w:val="none"/>
        </w:rPr>
        <w:instrText xml:space="preserve"> HYPERLINK "mailto:以上资料必须将原件以pdf格式扫描件方式在报名期限内发送至互联网1109405998@qq.com（QQ邮箱），标题请注明\“XX姓名报考xx岗位专职消防员报名\”字样，如需咨询招聘有关的其他问题，可于工作日时间（上午8:30-11:30，下午2:30-17:30）拨打办公电话0760-23187477(何小姐)。" </w:instrText>
      </w:r>
      <w:r>
        <w:rPr>
          <w:rFonts w:hint="eastAsia" w:ascii="仿宋_GB2312" w:eastAsia="仿宋_GB2312"/>
          <w:bCs/>
          <w:color w:val="000000"/>
          <w:sz w:val="32"/>
          <w:u w:val="none"/>
        </w:rPr>
        <w:fldChar w:fldCharType="separate"/>
      </w:r>
      <w:r>
        <w:rPr>
          <w:rStyle w:val="17"/>
          <w:rFonts w:hint="eastAsia" w:ascii="仿宋_GB2312" w:eastAsia="仿宋_GB2312"/>
          <w:bCs/>
          <w:color w:val="000000"/>
          <w:sz w:val="32"/>
          <w:u w:val="none"/>
        </w:rPr>
        <w:t>以上资料必</w:t>
      </w:r>
      <w:r>
        <w:rPr>
          <w:rStyle w:val="17"/>
          <w:rFonts w:hint="eastAsia" w:ascii="仿宋_GB2312" w:hAnsi="仿宋" w:eastAsia="仿宋_GB2312"/>
          <w:color w:val="000000"/>
          <w:spacing w:val="-4"/>
          <w:sz w:val="32"/>
          <w:u w:val="none"/>
        </w:rPr>
        <w:t>须</w:t>
      </w:r>
      <w:r>
        <w:rPr>
          <w:rStyle w:val="17"/>
          <w:rFonts w:hint="eastAsia" w:ascii="仿宋_GB2312" w:hAnsi="仿宋" w:eastAsia="仿宋_GB2312"/>
          <w:color w:val="000000"/>
          <w:spacing w:val="-4"/>
          <w:sz w:val="32"/>
          <w:u w:val="none"/>
          <w:lang w:eastAsia="zh-CN"/>
        </w:rPr>
        <w:t>将</w:t>
      </w:r>
      <w:r>
        <w:rPr>
          <w:rStyle w:val="17"/>
          <w:rFonts w:hint="eastAsia" w:ascii="仿宋_GB2312" w:hAnsi="仿宋" w:eastAsia="仿宋_GB2312"/>
          <w:color w:val="000000"/>
          <w:spacing w:val="-4"/>
          <w:sz w:val="32"/>
          <w:u w:val="none"/>
        </w:rPr>
        <w:t>原件</w:t>
      </w:r>
      <w:r>
        <w:rPr>
          <w:rStyle w:val="17"/>
          <w:rFonts w:hint="eastAsia" w:ascii="仿宋_GB2312" w:hAnsi="仿宋" w:eastAsia="仿宋_GB2312"/>
          <w:color w:val="000000"/>
          <w:spacing w:val="-4"/>
          <w:sz w:val="32"/>
          <w:u w:val="none"/>
          <w:lang w:eastAsia="zh-CN"/>
        </w:rPr>
        <w:t>以</w:t>
      </w:r>
      <w:r>
        <w:rPr>
          <w:rStyle w:val="17"/>
          <w:rFonts w:hint="eastAsia" w:ascii="仿宋_GB2312" w:hAnsi="仿宋" w:eastAsia="仿宋_GB2312"/>
          <w:color w:val="000000"/>
          <w:spacing w:val="-4"/>
          <w:sz w:val="32"/>
          <w:u w:val="none"/>
        </w:rPr>
        <w:t>pdf格式扫描件</w:t>
      </w:r>
      <w:r>
        <w:rPr>
          <w:rStyle w:val="17"/>
          <w:rFonts w:hint="eastAsia" w:ascii="仿宋_GB2312" w:hAnsi="仿宋" w:eastAsia="仿宋_GB2312"/>
          <w:color w:val="000000"/>
          <w:spacing w:val="-4"/>
          <w:sz w:val="32"/>
          <w:u w:val="none"/>
          <w:lang w:eastAsia="zh-CN"/>
        </w:rPr>
        <w:t>方式</w:t>
      </w:r>
      <w:r>
        <w:rPr>
          <w:rStyle w:val="17"/>
          <w:rFonts w:hint="eastAsia" w:ascii="仿宋_GB2312" w:eastAsia="仿宋_GB2312"/>
          <w:color w:val="000000"/>
          <w:sz w:val="32"/>
          <w:u w:val="none"/>
        </w:rPr>
        <w:t>在报名期限内发送至</w:t>
      </w:r>
      <w:r>
        <w:rPr>
          <w:rFonts w:hint="eastAsia" w:ascii="仿宋_GB2312" w:eastAsia="仿宋_GB2312"/>
          <w:b/>
          <w:color w:val="000000"/>
          <w:sz w:val="32"/>
          <w:highlight w:val="none"/>
        </w:rPr>
        <w:t>互联网</w:t>
      </w:r>
      <w:r>
        <w:rPr>
          <w:rFonts w:hint="eastAsia" w:ascii="仿宋_GB2312" w:eastAsia="仿宋_GB2312"/>
          <w:b/>
          <w:bCs w:val="0"/>
          <w:color w:val="000000"/>
          <w:sz w:val="32"/>
          <w:highlight w:val="none"/>
          <w:lang w:val="en-US" w:eastAsia="zh-CN"/>
        </w:rPr>
        <w:t>912692110</w:t>
      </w:r>
      <w:r>
        <w:rPr>
          <w:rFonts w:hint="eastAsia" w:ascii="仿宋_GB2312" w:eastAsia="仿宋_GB2312"/>
          <w:color w:val="000000"/>
          <w:sz w:val="32"/>
          <w:highlight w:val="none"/>
        </w:rPr>
        <w:t>@qq.com(QQ邮箱）”，</w:t>
      </w:r>
      <w:r>
        <w:rPr>
          <w:rFonts w:hint="eastAsia" w:ascii="仿宋_GB2312" w:eastAsia="仿宋_GB2312"/>
          <w:b/>
          <w:color w:val="000000"/>
          <w:sz w:val="32"/>
          <w:highlight w:val="none"/>
        </w:rPr>
        <w:t>标题请注明“XX姓名报考xx岗位专职消防员报名”字样，同时，搜索和</w:t>
      </w:r>
      <w:r>
        <w:rPr>
          <w:rFonts w:hint="eastAsia" w:ascii="仿宋_GB2312" w:eastAsia="仿宋_GB2312"/>
          <w:b/>
          <w:bCs/>
          <w:color w:val="000000"/>
          <w:sz w:val="32"/>
          <w:highlight w:val="none"/>
        </w:rPr>
        <w:t>添加</w:t>
      </w:r>
      <w:r>
        <w:rPr>
          <w:rFonts w:hint="eastAsia" w:ascii="仿宋_GB2312" w:eastAsia="仿宋_GB2312"/>
          <w:b/>
          <w:color w:val="000000"/>
          <w:sz w:val="32"/>
          <w:highlight w:val="none"/>
        </w:rPr>
        <w:t>微信号（“</w:t>
      </w:r>
      <w:r>
        <w:rPr>
          <w:rFonts w:hint="eastAsia" w:ascii="仿宋_GB2312" w:eastAsia="仿宋_GB2312"/>
          <w:b/>
          <w:bCs w:val="0"/>
          <w:color w:val="000000"/>
          <w:sz w:val="32"/>
          <w:highlight w:val="none"/>
          <w:lang w:val="en-US" w:eastAsia="zh-CN"/>
        </w:rPr>
        <w:t>13189212326</w:t>
      </w:r>
      <w:r>
        <w:rPr>
          <w:rFonts w:hint="eastAsia" w:ascii="仿宋_GB2312" w:eastAsia="仿宋_GB2312"/>
          <w:color w:val="000000"/>
          <w:sz w:val="32"/>
          <w:highlight w:val="none"/>
        </w:rPr>
        <w:t>”,</w:t>
      </w:r>
      <w:r>
        <w:rPr>
          <w:rFonts w:hint="eastAsia" w:ascii="仿宋_GB2312" w:eastAsia="仿宋_GB2312"/>
          <w:b/>
          <w:bCs/>
          <w:color w:val="000000"/>
          <w:sz w:val="32"/>
          <w:highlight w:val="none"/>
        </w:rPr>
        <w:t>添加到通信录，用于接收有关招聘信息通知</w:t>
      </w:r>
      <w:r>
        <w:rPr>
          <w:rFonts w:hint="eastAsia" w:ascii="仿宋_GB2312" w:eastAsia="仿宋_GB2312"/>
          <w:color w:val="000000"/>
          <w:sz w:val="32"/>
          <w:highlight w:val="none"/>
        </w:rPr>
        <w:t>）。</w:t>
      </w:r>
      <w:r>
        <w:rPr>
          <w:rFonts w:hint="eastAsia" w:ascii="仿宋_GB2312" w:eastAsia="仿宋_GB2312"/>
          <w:bCs/>
          <w:color w:val="000000"/>
          <w:sz w:val="32"/>
          <w:u w:val="none"/>
        </w:rPr>
        <w:fldChar w:fldCharType="end"/>
      </w:r>
    </w:p>
    <w:p>
      <w:pPr>
        <w:pStyle w:val="19"/>
        <w:keepNext w:val="0"/>
        <w:keepLines w:val="0"/>
        <w:pageBreakBefore w:val="0"/>
        <w:kinsoku/>
        <w:wordWrap/>
        <w:overflowPunct/>
        <w:topLinePunct w:val="0"/>
        <w:autoSpaceDE/>
        <w:autoSpaceDN/>
        <w:bidi w:val="0"/>
        <w:snapToGrid/>
        <w:spacing w:line="600" w:lineRule="exact"/>
        <w:ind w:firstLine="627" w:firstLineChars="200"/>
        <w:rPr>
          <w:rFonts w:hint="eastAsia" w:ascii="仿宋_GB2312" w:hAnsi="仿宋" w:eastAsia="仿宋_GB2312"/>
          <w:b/>
          <w:bCs/>
          <w:spacing w:val="-4"/>
          <w:sz w:val="32"/>
        </w:rPr>
      </w:pPr>
      <w:r>
        <w:rPr>
          <w:rFonts w:hint="eastAsia" w:ascii="仿宋_GB2312" w:hAnsi="仿宋" w:eastAsia="仿宋_GB2312"/>
          <w:b/>
          <w:bCs/>
          <w:spacing w:val="-4"/>
          <w:sz w:val="32"/>
        </w:rPr>
        <w:t>3、报名要求：</w:t>
      </w:r>
      <w:r>
        <w:rPr>
          <w:rFonts w:hint="eastAsia" w:ascii="仿宋_GB2312" w:hAnsi="仿宋" w:eastAsia="仿宋_GB2312"/>
          <w:spacing w:val="-4"/>
          <w:sz w:val="32"/>
        </w:rPr>
        <w:t>考生务必按照规定时间和要求报名，逾期不再受理</w:t>
      </w:r>
      <w:r>
        <w:rPr>
          <w:rFonts w:hint="eastAsia" w:ascii="仿宋_GB2312" w:hAnsi="仿宋" w:eastAsia="仿宋_GB2312"/>
          <w:spacing w:val="-4"/>
          <w:sz w:val="32"/>
          <w:lang w:val="en-US" w:eastAsia="zh-CN"/>
        </w:rPr>
        <w:t>,</w:t>
      </w:r>
      <w:r>
        <w:rPr>
          <w:rFonts w:hint="eastAsia" w:ascii="仿宋_GB2312" w:eastAsia="仿宋_GB2312"/>
          <w:sz w:val="32"/>
        </w:rPr>
        <w:t>报名材料必须真实、准确、完整</w:t>
      </w:r>
      <w:r>
        <w:rPr>
          <w:rFonts w:hint="eastAsia" w:ascii="仿宋_GB2312" w:eastAsia="仿宋_GB2312"/>
          <w:sz w:val="32"/>
          <w:lang w:eastAsia="zh-CN"/>
        </w:rPr>
        <w:t>，若</w:t>
      </w:r>
      <w:r>
        <w:rPr>
          <w:rFonts w:hint="eastAsia" w:ascii="仿宋_GB2312" w:eastAsia="仿宋_GB2312"/>
          <w:sz w:val="32"/>
        </w:rPr>
        <w:t>有报考多个</w:t>
      </w:r>
      <w:r>
        <w:rPr>
          <w:rFonts w:hint="eastAsia" w:ascii="仿宋_GB2312" w:hAnsi="仿宋" w:eastAsia="仿宋_GB2312"/>
          <w:spacing w:val="-4"/>
          <w:sz w:val="32"/>
        </w:rPr>
        <w:t>岗位或</w:t>
      </w:r>
      <w:r>
        <w:rPr>
          <w:rFonts w:hint="eastAsia" w:ascii="仿宋_GB2312" w:eastAsia="仿宋_GB2312"/>
          <w:sz w:val="32"/>
        </w:rPr>
        <w:t>提供伪造、虚假</w:t>
      </w:r>
      <w:r>
        <w:rPr>
          <w:rFonts w:hint="eastAsia" w:ascii="仿宋_GB2312" w:eastAsia="仿宋_GB2312"/>
          <w:sz w:val="32"/>
          <w:lang w:eastAsia="zh-CN"/>
        </w:rPr>
        <w:t>报名</w:t>
      </w:r>
      <w:r>
        <w:rPr>
          <w:rFonts w:hint="eastAsia" w:ascii="仿宋_GB2312" w:eastAsia="仿宋_GB2312"/>
          <w:sz w:val="32"/>
        </w:rPr>
        <w:t>材料</w:t>
      </w:r>
      <w:r>
        <w:rPr>
          <w:rFonts w:hint="eastAsia" w:ascii="仿宋_GB2312" w:eastAsia="仿宋_GB2312"/>
          <w:sz w:val="32"/>
          <w:lang w:eastAsia="zh-CN"/>
        </w:rPr>
        <w:t>的</w:t>
      </w:r>
      <w:r>
        <w:rPr>
          <w:rFonts w:hint="eastAsia" w:ascii="仿宋_GB2312" w:eastAsia="仿宋_GB2312"/>
          <w:sz w:val="32"/>
        </w:rPr>
        <w:t>，</w:t>
      </w:r>
      <w:r>
        <w:rPr>
          <w:rFonts w:hint="eastAsia" w:ascii="仿宋_GB2312" w:hAnsi="仿宋" w:eastAsia="仿宋_GB2312"/>
          <w:spacing w:val="-4"/>
          <w:sz w:val="32"/>
        </w:rPr>
        <w:t>直接取消</w:t>
      </w:r>
      <w:r>
        <w:rPr>
          <w:rFonts w:hint="eastAsia" w:ascii="仿宋_GB2312" w:hAnsi="仿宋" w:eastAsia="仿宋_GB2312"/>
          <w:spacing w:val="-4"/>
          <w:sz w:val="32"/>
          <w:lang w:eastAsia="zh-CN"/>
        </w:rPr>
        <w:t>考试</w:t>
      </w:r>
      <w:r>
        <w:rPr>
          <w:rFonts w:hint="eastAsia" w:ascii="仿宋_GB2312" w:hAnsi="仿宋" w:eastAsia="仿宋_GB2312"/>
          <w:spacing w:val="-4"/>
          <w:sz w:val="32"/>
        </w:rPr>
        <w:t>资格</w:t>
      </w:r>
      <w:r>
        <w:rPr>
          <w:rFonts w:hint="eastAsia" w:ascii="仿宋_GB2312" w:hAnsi="仿宋" w:eastAsia="仿宋_GB2312"/>
          <w:spacing w:val="-4"/>
          <w:sz w:val="32"/>
          <w:lang w:eastAsia="zh-CN"/>
        </w:rPr>
        <w:t>，</w:t>
      </w:r>
      <w:r>
        <w:rPr>
          <w:rFonts w:hint="eastAsia" w:ascii="仿宋_GB2312" w:eastAsia="仿宋_GB2312"/>
          <w:sz w:val="32"/>
        </w:rPr>
        <w:t>涉及违法犯罪的，依法移交司法机关处理。</w:t>
      </w:r>
    </w:p>
    <w:p>
      <w:pPr>
        <w:pStyle w:val="19"/>
        <w:spacing w:line="560" w:lineRule="exact"/>
        <w:ind w:firstLine="675" w:firstLineChars="200"/>
        <w:rPr>
          <w:rFonts w:hint="eastAsia" w:ascii="楷体_GB2312" w:eastAsia="楷体_GB2312"/>
          <w:b/>
          <w:spacing w:val="8"/>
          <w:sz w:val="32"/>
        </w:rPr>
      </w:pPr>
      <w:r>
        <w:rPr>
          <w:rFonts w:hint="eastAsia" w:ascii="楷体_GB2312" w:eastAsia="楷体_GB2312"/>
          <w:b/>
          <w:spacing w:val="8"/>
          <w:sz w:val="32"/>
        </w:rPr>
        <w:t>（二）资格审查</w:t>
      </w:r>
    </w:p>
    <w:p>
      <w:pPr>
        <w:pStyle w:val="19"/>
        <w:keepNext w:val="0"/>
        <w:keepLines w:val="0"/>
        <w:pageBreakBefore w:val="0"/>
        <w:kinsoku/>
        <w:wordWrap/>
        <w:overflowPunct/>
        <w:topLinePunct w:val="0"/>
        <w:autoSpaceDE/>
        <w:autoSpaceDN/>
        <w:bidi w:val="0"/>
        <w:snapToGrid/>
        <w:spacing w:line="600" w:lineRule="exact"/>
        <w:ind w:firstLine="640" w:firstLineChars="200"/>
        <w:rPr>
          <w:rFonts w:hint="eastAsia" w:ascii="仿宋_GB2312" w:eastAsia="仿宋_GB2312"/>
          <w:sz w:val="32"/>
        </w:rPr>
      </w:pPr>
      <w:r>
        <w:rPr>
          <w:rFonts w:hint="eastAsia" w:ascii="仿宋_GB2312" w:eastAsia="仿宋_GB2312"/>
          <w:sz w:val="32"/>
        </w:rPr>
        <w:t>应聘者经初步资格审查合格后，将以微信</w:t>
      </w:r>
      <w:r>
        <w:rPr>
          <w:rFonts w:hint="eastAsia" w:ascii="仿宋_GB2312" w:eastAsia="仿宋_GB2312"/>
          <w:sz w:val="32"/>
          <w:lang w:eastAsia="zh-CN"/>
        </w:rPr>
        <w:t>或电话联系方式</w:t>
      </w:r>
      <w:r>
        <w:rPr>
          <w:rFonts w:hint="eastAsia" w:ascii="仿宋_GB2312" w:eastAsia="仿宋_GB2312"/>
          <w:sz w:val="32"/>
        </w:rPr>
        <w:t>通知应聘考生参加招聘考核。对报名资料不齐全的考生，请在接到补充资料通知之日起2日内补充完毕，未在规定时间内补齐资料，视为放弃报名。</w:t>
      </w:r>
    </w:p>
    <w:p>
      <w:pPr>
        <w:pStyle w:val="19"/>
        <w:spacing w:line="560" w:lineRule="exact"/>
        <w:ind w:firstLine="675" w:firstLineChars="200"/>
        <w:rPr>
          <w:rFonts w:hint="eastAsia" w:ascii="楷体_GB2312" w:eastAsia="楷体_GB2312"/>
          <w:b/>
          <w:spacing w:val="8"/>
          <w:sz w:val="32"/>
        </w:rPr>
      </w:pPr>
      <w:r>
        <w:rPr>
          <w:rFonts w:hint="eastAsia" w:ascii="楷体_GB2312" w:eastAsia="楷体_GB2312"/>
          <w:b/>
          <w:spacing w:val="8"/>
          <w:sz w:val="32"/>
        </w:rPr>
        <w:t>（三）考试</w:t>
      </w:r>
    </w:p>
    <w:p>
      <w:pPr>
        <w:pStyle w:val="19"/>
        <w:numPr>
          <w:ilvl w:val="0"/>
          <w:numId w:val="0"/>
        </w:numPr>
        <w:spacing w:line="560" w:lineRule="exact"/>
        <w:ind w:firstLine="675" w:firstLineChars="200"/>
        <w:rPr>
          <w:rFonts w:hint="eastAsia" w:ascii="楷体_GB2312" w:eastAsia="楷体_GB2312"/>
          <w:b/>
          <w:spacing w:val="8"/>
          <w:sz w:val="32"/>
          <w:lang w:val="en-US" w:eastAsia="zh-CN"/>
        </w:rPr>
      </w:pPr>
      <w:r>
        <w:rPr>
          <w:rFonts w:hint="eastAsia" w:ascii="楷体_GB2312" w:eastAsia="楷体_GB2312"/>
          <w:b/>
          <w:spacing w:val="8"/>
          <w:sz w:val="32"/>
          <w:lang w:val="en-US" w:eastAsia="zh-CN"/>
        </w:rPr>
        <w:t>1、考试</w:t>
      </w:r>
      <w:r>
        <w:rPr>
          <w:rFonts w:hint="eastAsia" w:ascii="楷体_GB2312" w:eastAsia="楷体_GB2312"/>
          <w:b/>
          <w:spacing w:val="8"/>
          <w:sz w:val="32"/>
          <w:lang w:eastAsia="zh-CN"/>
        </w:rPr>
        <w:t>时间及地点</w:t>
      </w:r>
    </w:p>
    <w:p>
      <w:pPr>
        <w:pStyle w:val="19"/>
        <w:keepNext w:val="0"/>
        <w:keepLines w:val="0"/>
        <w:pageBreakBefore w:val="0"/>
        <w:kinsoku/>
        <w:wordWrap/>
        <w:overflowPunct/>
        <w:topLinePunct w:val="0"/>
        <w:autoSpaceDE/>
        <w:autoSpaceDN/>
        <w:bidi w:val="0"/>
        <w:snapToGrid/>
        <w:spacing w:line="600" w:lineRule="exact"/>
        <w:ind w:firstLine="640" w:firstLineChars="200"/>
        <w:rPr>
          <w:rFonts w:hint="eastAsia" w:ascii="楷体_GB2312" w:eastAsia="楷体_GB2312"/>
          <w:b/>
          <w:spacing w:val="8"/>
          <w:sz w:val="32"/>
          <w:lang w:val="en-US" w:eastAsia="zh-CN"/>
        </w:rPr>
      </w:pPr>
      <w:r>
        <w:rPr>
          <w:rFonts w:hint="eastAsia" w:ascii="仿宋_GB2312" w:eastAsia="仿宋_GB2312"/>
          <w:sz w:val="32"/>
          <w:lang w:eastAsia="zh-CN"/>
        </w:rPr>
        <w:t>预</w:t>
      </w:r>
      <w:r>
        <w:rPr>
          <w:rFonts w:hint="eastAsia" w:ascii="仿宋_GB2312" w:eastAsia="仿宋_GB2312"/>
          <w:sz w:val="32"/>
        </w:rPr>
        <w:t>定考试时间为</w:t>
      </w:r>
      <w:r>
        <w:rPr>
          <w:rFonts w:hint="eastAsia" w:ascii="仿宋_GB2312" w:eastAsia="仿宋_GB2312"/>
          <w:sz w:val="32"/>
          <w:highlight w:val="yellow"/>
        </w:rPr>
        <w:t>202</w:t>
      </w:r>
      <w:r>
        <w:rPr>
          <w:rFonts w:hint="eastAsia" w:ascii="仿宋_GB2312" w:eastAsia="仿宋_GB2312"/>
          <w:sz w:val="32"/>
          <w:highlight w:val="yellow"/>
          <w:lang w:val="en-US" w:eastAsia="zh-CN"/>
        </w:rPr>
        <w:t>3</w:t>
      </w:r>
      <w:r>
        <w:rPr>
          <w:rFonts w:hint="eastAsia" w:ascii="仿宋_GB2312" w:eastAsia="仿宋_GB2312"/>
          <w:sz w:val="32"/>
          <w:highlight w:val="yellow"/>
        </w:rPr>
        <w:t>年</w:t>
      </w:r>
      <w:r>
        <w:rPr>
          <w:rFonts w:hint="eastAsia" w:ascii="仿宋_GB2312" w:eastAsia="仿宋_GB2312"/>
          <w:sz w:val="32"/>
          <w:highlight w:val="yellow"/>
          <w:lang w:val="en-US" w:eastAsia="zh-CN"/>
        </w:rPr>
        <w:t>12</w:t>
      </w:r>
      <w:r>
        <w:rPr>
          <w:rFonts w:hint="eastAsia" w:ascii="仿宋_GB2312" w:eastAsia="仿宋_GB2312"/>
          <w:sz w:val="32"/>
          <w:highlight w:val="yellow"/>
        </w:rPr>
        <w:t>月</w:t>
      </w:r>
      <w:r>
        <w:rPr>
          <w:rFonts w:hint="eastAsia" w:ascii="仿宋_GB2312" w:eastAsia="仿宋_GB2312"/>
          <w:sz w:val="32"/>
          <w:highlight w:val="yellow"/>
          <w:lang w:eastAsia="zh-CN"/>
        </w:rPr>
        <w:t>上</w:t>
      </w:r>
      <w:r>
        <w:rPr>
          <w:rFonts w:hint="eastAsia" w:ascii="仿宋_GB2312" w:eastAsia="仿宋_GB2312"/>
          <w:sz w:val="32"/>
          <w:highlight w:val="yellow"/>
        </w:rPr>
        <w:t>旬</w:t>
      </w:r>
      <w:r>
        <w:rPr>
          <w:rFonts w:hint="eastAsia" w:ascii="仿宋_GB2312" w:eastAsia="仿宋_GB2312"/>
          <w:sz w:val="32"/>
        </w:rPr>
        <w:t>。</w:t>
      </w:r>
      <w:r>
        <w:rPr>
          <w:rFonts w:hint="eastAsia" w:ascii="仿宋_GB2312" w:eastAsia="仿宋_GB2312"/>
          <w:sz w:val="32"/>
          <w:lang w:eastAsia="zh-CN"/>
        </w:rPr>
        <w:t>正式</w:t>
      </w:r>
      <w:r>
        <w:rPr>
          <w:rFonts w:hint="eastAsia" w:ascii="仿宋_GB2312" w:eastAsia="仿宋_GB2312"/>
          <w:sz w:val="32"/>
        </w:rPr>
        <w:t>考试时间</w:t>
      </w:r>
      <w:r>
        <w:rPr>
          <w:rFonts w:hint="eastAsia" w:ascii="仿宋_GB2312" w:eastAsia="仿宋_GB2312"/>
          <w:sz w:val="32"/>
          <w:lang w:eastAsia="zh-CN"/>
        </w:rPr>
        <w:t>和考试</w:t>
      </w:r>
      <w:r>
        <w:rPr>
          <w:rFonts w:hint="eastAsia" w:ascii="仿宋_GB2312" w:eastAsia="仿宋_GB2312"/>
          <w:sz w:val="32"/>
        </w:rPr>
        <w:t>地点</w:t>
      </w:r>
      <w:r>
        <w:rPr>
          <w:rFonts w:hint="eastAsia" w:ascii="仿宋_GB2312" w:eastAsia="仿宋_GB2312"/>
          <w:sz w:val="32"/>
          <w:lang w:eastAsia="zh-CN"/>
        </w:rPr>
        <w:t>另行</w:t>
      </w:r>
      <w:r>
        <w:rPr>
          <w:rFonts w:hint="eastAsia" w:ascii="仿宋_GB2312" w:eastAsia="仿宋_GB2312"/>
          <w:sz w:val="32"/>
        </w:rPr>
        <w:t>通知。</w:t>
      </w:r>
    </w:p>
    <w:p>
      <w:pPr>
        <w:pStyle w:val="19"/>
        <w:keepNext w:val="0"/>
        <w:keepLines w:val="0"/>
        <w:pageBreakBefore w:val="0"/>
        <w:numPr>
          <w:ilvl w:val="0"/>
          <w:numId w:val="1"/>
        </w:numPr>
        <w:kinsoku/>
        <w:wordWrap/>
        <w:overflowPunct/>
        <w:topLinePunct w:val="0"/>
        <w:autoSpaceDE/>
        <w:autoSpaceDN/>
        <w:bidi w:val="0"/>
        <w:snapToGrid/>
        <w:spacing w:line="600" w:lineRule="exact"/>
        <w:ind w:firstLine="643" w:firstLineChars="200"/>
        <w:rPr>
          <w:rFonts w:hint="eastAsia" w:ascii="仿宋_GB2312" w:eastAsia="仿宋_GB2312"/>
          <w:b/>
          <w:bCs/>
          <w:sz w:val="32"/>
          <w:lang w:eastAsia="zh-CN"/>
        </w:rPr>
      </w:pPr>
      <w:r>
        <w:rPr>
          <w:rFonts w:hint="eastAsia" w:ascii="仿宋_GB2312" w:eastAsia="仿宋_GB2312"/>
          <w:b/>
          <w:bCs/>
          <w:sz w:val="32"/>
        </w:rPr>
        <w:t>考试项目及成绩构成比例</w:t>
      </w:r>
    </w:p>
    <w:p>
      <w:pPr>
        <w:pStyle w:val="19"/>
        <w:keepNext w:val="0"/>
        <w:keepLines w:val="0"/>
        <w:pageBreakBefore w:val="0"/>
        <w:numPr>
          <w:ilvl w:val="0"/>
          <w:numId w:val="0"/>
        </w:numPr>
        <w:kinsoku/>
        <w:wordWrap/>
        <w:overflowPunct/>
        <w:topLinePunct w:val="0"/>
        <w:autoSpaceDE/>
        <w:autoSpaceDN/>
        <w:bidi w:val="0"/>
        <w:snapToGrid/>
        <w:spacing w:line="600" w:lineRule="exact"/>
        <w:ind w:firstLine="640" w:firstLineChars="200"/>
        <w:rPr>
          <w:rFonts w:hint="eastAsia" w:ascii="仿宋_GB2312" w:eastAsia="仿宋_GB2312"/>
          <w:sz w:val="32"/>
        </w:rPr>
      </w:pPr>
      <w:r>
        <w:rPr>
          <w:rFonts w:hint="eastAsia" w:ascii="仿宋_GB2312" w:eastAsia="仿宋_GB2312"/>
          <w:sz w:val="32"/>
          <w:lang w:eastAsia="zh-CN"/>
        </w:rPr>
        <w:t>战斗员考试项目为体能</w:t>
      </w:r>
      <w:r>
        <w:rPr>
          <w:rFonts w:hint="eastAsia" w:ascii="仿宋_GB2312" w:eastAsia="仿宋_GB2312"/>
          <w:sz w:val="32"/>
        </w:rPr>
        <w:t>测试</w:t>
      </w:r>
      <w:r>
        <w:rPr>
          <w:rFonts w:hint="eastAsia" w:ascii="仿宋_GB2312" w:eastAsia="仿宋_GB2312"/>
          <w:sz w:val="32"/>
          <w:lang w:eastAsia="zh-CN"/>
        </w:rPr>
        <w:t>和</w:t>
      </w:r>
      <w:r>
        <w:rPr>
          <w:rFonts w:hint="eastAsia" w:ascii="仿宋_GB2312" w:eastAsia="仿宋_GB2312"/>
          <w:sz w:val="32"/>
        </w:rPr>
        <w:t>面试。考试总成绩满分</w:t>
      </w:r>
      <w:r>
        <w:rPr>
          <w:rFonts w:hint="eastAsia" w:ascii="仿宋_GB2312" w:eastAsia="仿宋_GB2312"/>
          <w:sz w:val="32"/>
          <w:lang w:eastAsia="zh-CN"/>
        </w:rPr>
        <w:t>为</w:t>
      </w:r>
      <w:r>
        <w:rPr>
          <w:rFonts w:hint="eastAsia" w:ascii="仿宋_GB2312" w:eastAsia="仿宋_GB2312"/>
          <w:sz w:val="32"/>
        </w:rPr>
        <w:t>100分，</w:t>
      </w:r>
      <w:r>
        <w:rPr>
          <w:rFonts w:hint="eastAsia" w:ascii="仿宋_GB2312" w:eastAsia="仿宋_GB2312"/>
          <w:sz w:val="32"/>
          <w:lang w:eastAsia="zh-CN"/>
        </w:rPr>
        <w:t>其中，</w:t>
      </w:r>
      <w:r>
        <w:rPr>
          <w:rFonts w:hint="eastAsia" w:ascii="仿宋_GB2312" w:eastAsia="仿宋_GB2312"/>
          <w:sz w:val="32"/>
        </w:rPr>
        <w:t>体能测试</w:t>
      </w:r>
      <w:r>
        <w:rPr>
          <w:rFonts w:hint="eastAsia" w:ascii="仿宋_GB2312" w:eastAsia="仿宋_GB2312"/>
          <w:sz w:val="32"/>
          <w:lang w:eastAsia="zh-CN"/>
        </w:rPr>
        <w:t>成绩</w:t>
      </w:r>
      <w:r>
        <w:rPr>
          <w:rFonts w:hint="eastAsia" w:ascii="仿宋_GB2312" w:eastAsia="仿宋_GB2312"/>
          <w:sz w:val="32"/>
        </w:rPr>
        <w:t>占</w:t>
      </w:r>
      <w:r>
        <w:rPr>
          <w:rFonts w:hint="eastAsia" w:ascii="仿宋_GB2312" w:eastAsia="仿宋_GB2312"/>
          <w:sz w:val="32"/>
          <w:lang w:val="en-US" w:eastAsia="zh-CN"/>
        </w:rPr>
        <w:t>6</w:t>
      </w:r>
      <w:r>
        <w:rPr>
          <w:rFonts w:hint="eastAsia" w:ascii="仿宋_GB2312" w:eastAsia="仿宋_GB2312"/>
          <w:sz w:val="32"/>
        </w:rPr>
        <w:t>0％、面试</w:t>
      </w:r>
      <w:r>
        <w:rPr>
          <w:rFonts w:hint="eastAsia" w:ascii="仿宋_GB2312" w:eastAsia="仿宋_GB2312"/>
          <w:sz w:val="32"/>
          <w:lang w:eastAsia="zh-CN"/>
        </w:rPr>
        <w:t>成绩</w:t>
      </w:r>
      <w:r>
        <w:rPr>
          <w:rFonts w:hint="eastAsia" w:ascii="仿宋_GB2312" w:eastAsia="仿宋_GB2312"/>
          <w:sz w:val="32"/>
        </w:rPr>
        <w:t>占</w:t>
      </w:r>
      <w:r>
        <w:rPr>
          <w:rFonts w:hint="eastAsia" w:ascii="仿宋_GB2312" w:eastAsia="仿宋_GB2312"/>
          <w:sz w:val="32"/>
          <w:lang w:val="en-US" w:eastAsia="zh-CN"/>
        </w:rPr>
        <w:t>40</w:t>
      </w:r>
      <w:r>
        <w:rPr>
          <w:rFonts w:hint="eastAsia" w:ascii="仿宋_GB2312" w:eastAsia="仿宋_GB2312"/>
          <w:sz w:val="32"/>
        </w:rPr>
        <w:t>％。</w:t>
      </w:r>
    </w:p>
    <w:p>
      <w:pPr>
        <w:pStyle w:val="19"/>
        <w:keepNext w:val="0"/>
        <w:keepLines w:val="0"/>
        <w:pageBreakBefore w:val="0"/>
        <w:kinsoku/>
        <w:wordWrap/>
        <w:overflowPunct/>
        <w:topLinePunct w:val="0"/>
        <w:autoSpaceDE/>
        <w:autoSpaceDN/>
        <w:bidi w:val="0"/>
        <w:snapToGrid/>
        <w:spacing w:line="600" w:lineRule="exact"/>
        <w:ind w:firstLine="643" w:firstLineChars="200"/>
        <w:rPr>
          <w:rFonts w:hint="eastAsia" w:ascii="仿宋_GB2312" w:eastAsia="仿宋_GB2312"/>
          <w:b/>
          <w:bCs/>
          <w:sz w:val="32"/>
          <w:lang w:val="en-US" w:eastAsia="zh-CN"/>
        </w:rPr>
      </w:pPr>
      <w:r>
        <w:rPr>
          <w:rFonts w:hint="eastAsia" w:ascii="仿宋_GB2312" w:eastAsia="仿宋_GB2312"/>
          <w:b/>
          <w:bCs/>
          <w:sz w:val="32"/>
          <w:lang w:val="en-US" w:eastAsia="zh-CN"/>
        </w:rPr>
        <w:t>3、成绩不合格者不予招聘的情形</w:t>
      </w:r>
    </w:p>
    <w:p>
      <w:pPr>
        <w:pStyle w:val="19"/>
        <w:numPr>
          <w:ilvl w:val="0"/>
          <w:numId w:val="0"/>
        </w:numPr>
        <w:spacing w:line="560" w:lineRule="exact"/>
        <w:ind w:firstLine="640" w:firstLineChars="200"/>
        <w:rPr>
          <w:rFonts w:hint="eastAsia" w:ascii="仿宋_GB2312" w:eastAsia="仿宋_GB2312"/>
          <w:sz w:val="32"/>
          <w:lang w:eastAsia="zh-CN"/>
        </w:rPr>
      </w:pPr>
      <w:r>
        <w:rPr>
          <w:rFonts w:hint="eastAsia" w:ascii="仿宋_GB2312" w:eastAsia="仿宋_GB2312"/>
          <w:sz w:val="32"/>
          <w:lang w:eastAsia="zh-CN"/>
        </w:rPr>
        <w:t>战斗员</w:t>
      </w:r>
      <w:r>
        <w:rPr>
          <w:rFonts w:hint="eastAsia" w:ascii="仿宋_GB2312" w:eastAsia="仿宋_GB2312"/>
          <w:sz w:val="32"/>
        </w:rPr>
        <w:t>体能项目测试成绩</w:t>
      </w:r>
      <w:r>
        <w:rPr>
          <w:rFonts w:hint="eastAsia" w:ascii="仿宋_GB2312" w:eastAsia="仿宋_GB2312"/>
          <w:sz w:val="32"/>
          <w:lang w:eastAsia="zh-CN"/>
        </w:rPr>
        <w:t>若</w:t>
      </w:r>
      <w:r>
        <w:rPr>
          <w:rFonts w:hint="eastAsia" w:ascii="仿宋_GB2312" w:eastAsia="仿宋_GB2312"/>
          <w:sz w:val="32"/>
        </w:rPr>
        <w:t>有一项</w:t>
      </w:r>
      <w:r>
        <w:rPr>
          <w:rFonts w:hint="eastAsia" w:ascii="仿宋_GB2312" w:eastAsia="仿宋_GB2312"/>
          <w:sz w:val="32"/>
          <w:lang w:eastAsia="zh-CN"/>
        </w:rPr>
        <w:t>低</w:t>
      </w:r>
      <w:r>
        <w:rPr>
          <w:rFonts w:hint="eastAsia" w:ascii="仿宋_GB2312" w:eastAsia="仿宋_GB2312"/>
          <w:sz w:val="32"/>
        </w:rPr>
        <w:t>于60分</w:t>
      </w:r>
      <w:r>
        <w:rPr>
          <w:rFonts w:hint="eastAsia" w:ascii="仿宋_GB2312" w:eastAsia="仿宋_GB2312"/>
          <w:sz w:val="32"/>
          <w:lang w:eastAsia="zh-CN"/>
        </w:rPr>
        <w:t>的为“不合格”，不予招聘，</w:t>
      </w:r>
      <w:r>
        <w:rPr>
          <w:rFonts w:hint="eastAsia" w:ascii="仿宋_GB2312" w:eastAsia="仿宋_GB2312"/>
          <w:sz w:val="32"/>
        </w:rPr>
        <w:t>评分标准详见</w:t>
      </w:r>
      <w:r>
        <w:rPr>
          <w:rFonts w:hint="eastAsia" w:ascii="仿宋_GB2312" w:eastAsia="仿宋_GB2312"/>
          <w:sz w:val="32"/>
          <w:lang w:eastAsia="zh-CN"/>
        </w:rPr>
        <w:t>（</w:t>
      </w:r>
      <w:r>
        <w:rPr>
          <w:rFonts w:hint="eastAsia" w:ascii="仿宋_GB2312" w:eastAsia="仿宋_GB2312"/>
          <w:sz w:val="32"/>
        </w:rPr>
        <w:t>附件3）</w:t>
      </w:r>
      <w:r>
        <w:rPr>
          <w:rFonts w:hint="eastAsia" w:ascii="仿宋_GB2312" w:eastAsia="仿宋_GB2312"/>
          <w:sz w:val="32"/>
          <w:lang w:eastAsia="zh-CN"/>
        </w:rPr>
        <w:t>；</w:t>
      </w:r>
      <w:r>
        <w:rPr>
          <w:rFonts w:hint="eastAsia" w:ascii="仿宋_GB2312" w:eastAsia="仿宋_GB2312"/>
          <w:sz w:val="32"/>
        </w:rPr>
        <w:t>体能测试、面试折算合计综合总成绩</w:t>
      </w:r>
      <w:r>
        <w:rPr>
          <w:rFonts w:hint="eastAsia" w:ascii="仿宋_GB2312" w:eastAsia="仿宋_GB2312"/>
          <w:sz w:val="32"/>
          <w:lang w:eastAsia="zh-CN"/>
        </w:rPr>
        <w:t>低</w:t>
      </w:r>
      <w:r>
        <w:rPr>
          <w:rFonts w:hint="eastAsia" w:ascii="仿宋_GB2312" w:eastAsia="仿宋_GB2312"/>
          <w:sz w:val="32"/>
        </w:rPr>
        <w:t>于60分</w:t>
      </w:r>
      <w:r>
        <w:rPr>
          <w:rFonts w:hint="eastAsia" w:ascii="仿宋_GB2312" w:eastAsia="仿宋_GB2312"/>
          <w:sz w:val="32"/>
          <w:lang w:eastAsia="zh-CN"/>
        </w:rPr>
        <w:t>的为“不合格”，不予招聘</w:t>
      </w:r>
      <w:r>
        <w:rPr>
          <w:rFonts w:hint="eastAsia" w:ascii="仿宋_GB2312" w:eastAsia="仿宋_GB2312"/>
          <w:sz w:val="32"/>
        </w:rPr>
        <w:t>。</w:t>
      </w:r>
    </w:p>
    <w:p>
      <w:pPr>
        <w:pStyle w:val="19"/>
        <w:keepNext w:val="0"/>
        <w:keepLines w:val="0"/>
        <w:pageBreakBefore w:val="0"/>
        <w:numPr>
          <w:ilvl w:val="0"/>
          <w:numId w:val="0"/>
        </w:numPr>
        <w:kinsoku/>
        <w:wordWrap/>
        <w:overflowPunct/>
        <w:topLinePunct w:val="0"/>
        <w:autoSpaceDE/>
        <w:autoSpaceDN/>
        <w:bidi w:val="0"/>
        <w:snapToGrid/>
        <w:spacing w:line="600" w:lineRule="exact"/>
        <w:ind w:firstLine="643" w:firstLineChars="200"/>
        <w:rPr>
          <w:rFonts w:hint="eastAsia" w:ascii="仿宋_GB2312" w:eastAsia="仿宋_GB2312"/>
          <w:b/>
          <w:bCs/>
          <w:sz w:val="32"/>
          <w:lang w:val="en-US" w:eastAsia="zh-CN"/>
        </w:rPr>
      </w:pPr>
      <w:r>
        <w:rPr>
          <w:rFonts w:hint="eastAsia" w:ascii="仿宋_GB2312" w:eastAsia="仿宋_GB2312"/>
          <w:b/>
          <w:bCs/>
          <w:sz w:val="32"/>
          <w:lang w:val="en-US" w:eastAsia="zh-CN"/>
        </w:rPr>
        <w:t>4、确定进入面试资格人选名单</w:t>
      </w:r>
    </w:p>
    <w:p>
      <w:pPr>
        <w:pStyle w:val="19"/>
        <w:keepNext w:val="0"/>
        <w:keepLines w:val="0"/>
        <w:pageBreakBefore w:val="0"/>
        <w:kinsoku/>
        <w:wordWrap/>
        <w:overflowPunct/>
        <w:topLinePunct w:val="0"/>
        <w:autoSpaceDE/>
        <w:autoSpaceDN/>
        <w:bidi w:val="0"/>
        <w:snapToGrid/>
        <w:spacing w:line="600" w:lineRule="exact"/>
        <w:ind w:firstLine="640" w:firstLineChars="200"/>
        <w:rPr>
          <w:rFonts w:hint="eastAsia" w:ascii="仿宋_GB2312" w:eastAsia="仿宋_GB2312"/>
          <w:sz w:val="32"/>
          <w:lang w:eastAsia="zh-CN"/>
        </w:rPr>
      </w:pPr>
      <w:r>
        <w:rPr>
          <w:rFonts w:hint="eastAsia" w:ascii="仿宋_GB2312" w:eastAsia="仿宋_GB2312"/>
          <w:sz w:val="32"/>
          <w:lang w:val="en-US" w:eastAsia="zh-CN"/>
        </w:rPr>
        <w:t>将</w:t>
      </w:r>
      <w:r>
        <w:rPr>
          <w:rFonts w:hint="eastAsia" w:ascii="仿宋_GB2312" w:hAnsi="宋体" w:eastAsia="仿宋_GB2312"/>
          <w:sz w:val="32"/>
          <w:lang w:eastAsia="zh-CN"/>
        </w:rPr>
        <w:t>全部体能项目测试成绩都合格（含）以上的</w:t>
      </w:r>
      <w:r>
        <w:rPr>
          <w:rFonts w:hint="eastAsia" w:ascii="仿宋_GB2312" w:eastAsia="仿宋_GB2312"/>
          <w:sz w:val="32"/>
          <w:lang w:val="en-US" w:eastAsia="zh-CN"/>
        </w:rPr>
        <w:t>考生</w:t>
      </w:r>
      <w:r>
        <w:rPr>
          <w:rFonts w:hint="eastAsia" w:ascii="仿宋_GB2312" w:hAnsi="宋体" w:eastAsia="仿宋_GB2312"/>
          <w:sz w:val="32"/>
          <w:lang w:eastAsia="zh-CN"/>
        </w:rPr>
        <w:t>确定为</w:t>
      </w:r>
      <w:r>
        <w:rPr>
          <w:rFonts w:hint="eastAsia" w:ascii="仿宋_GB2312" w:hAnsi="宋体" w:eastAsia="仿宋_GB2312"/>
          <w:sz w:val="32"/>
          <w:lang w:val="en-US" w:eastAsia="zh-CN"/>
        </w:rPr>
        <w:t>战斗员岗位</w:t>
      </w:r>
      <w:r>
        <w:rPr>
          <w:rFonts w:hint="eastAsia" w:ascii="仿宋_GB2312" w:eastAsia="仿宋_GB2312"/>
          <w:sz w:val="32"/>
          <w:lang w:val="en-US" w:eastAsia="zh-CN"/>
        </w:rPr>
        <w:t>面试人选名单。面试前，将面试人选名单</w:t>
      </w:r>
      <w:r>
        <w:rPr>
          <w:rFonts w:hint="eastAsia" w:ascii="仿宋_GB2312" w:eastAsia="仿宋_GB2312"/>
          <w:sz w:val="32"/>
        </w:rPr>
        <w:t>以微信方式</w:t>
      </w:r>
      <w:r>
        <w:rPr>
          <w:rFonts w:hint="eastAsia" w:ascii="仿宋_GB2312" w:eastAsia="仿宋_GB2312"/>
          <w:sz w:val="32"/>
          <w:lang w:eastAsia="zh-CN"/>
        </w:rPr>
        <w:t>通知</w:t>
      </w:r>
      <w:r>
        <w:rPr>
          <w:rFonts w:hint="eastAsia" w:ascii="仿宋_GB2312" w:eastAsia="仿宋_GB2312"/>
          <w:sz w:val="32"/>
        </w:rPr>
        <w:t>应聘考生</w:t>
      </w:r>
      <w:r>
        <w:rPr>
          <w:rFonts w:hint="eastAsia" w:ascii="仿宋_GB2312" w:eastAsia="仿宋_GB2312"/>
          <w:sz w:val="32"/>
          <w:lang w:eastAsia="zh-CN"/>
        </w:rPr>
        <w:t>。</w:t>
      </w:r>
    </w:p>
    <w:p>
      <w:pPr>
        <w:pStyle w:val="19"/>
        <w:keepNext w:val="0"/>
        <w:keepLines w:val="0"/>
        <w:pageBreakBefore w:val="0"/>
        <w:numPr>
          <w:ilvl w:val="0"/>
          <w:numId w:val="0"/>
        </w:numPr>
        <w:kinsoku/>
        <w:wordWrap/>
        <w:overflowPunct/>
        <w:topLinePunct w:val="0"/>
        <w:autoSpaceDE/>
        <w:autoSpaceDN/>
        <w:bidi w:val="0"/>
        <w:snapToGrid/>
        <w:spacing w:line="600" w:lineRule="exact"/>
        <w:ind w:firstLine="643" w:firstLineChars="200"/>
        <w:rPr>
          <w:rFonts w:hint="eastAsia" w:ascii="仿宋_GB2312" w:eastAsia="仿宋_GB2312"/>
          <w:b/>
          <w:bCs/>
          <w:sz w:val="32"/>
          <w:lang w:val="en-US" w:eastAsia="zh-CN"/>
        </w:rPr>
      </w:pPr>
      <w:r>
        <w:rPr>
          <w:rFonts w:hint="eastAsia" w:ascii="仿宋_GB2312" w:eastAsia="仿宋_GB2312"/>
          <w:b/>
          <w:bCs/>
          <w:sz w:val="32"/>
          <w:lang w:val="en-US" w:eastAsia="zh-CN"/>
        </w:rPr>
        <w:t>5、</w:t>
      </w:r>
      <w:r>
        <w:rPr>
          <w:rFonts w:hint="eastAsia" w:ascii="仿宋_GB2312" w:eastAsia="仿宋_GB2312"/>
          <w:b/>
          <w:bCs/>
          <w:sz w:val="32"/>
        </w:rPr>
        <w:t>考试成绩计算精准要求</w:t>
      </w:r>
    </w:p>
    <w:p>
      <w:pPr>
        <w:pStyle w:val="19"/>
        <w:keepNext w:val="0"/>
        <w:keepLines w:val="0"/>
        <w:pageBreakBefore w:val="0"/>
        <w:numPr>
          <w:ilvl w:val="0"/>
          <w:numId w:val="0"/>
        </w:numPr>
        <w:kinsoku/>
        <w:wordWrap/>
        <w:overflowPunct/>
        <w:topLinePunct w:val="0"/>
        <w:autoSpaceDE/>
        <w:autoSpaceDN/>
        <w:bidi w:val="0"/>
        <w:snapToGrid/>
        <w:spacing w:line="600" w:lineRule="exact"/>
        <w:ind w:firstLine="640" w:firstLineChars="200"/>
        <w:rPr>
          <w:rFonts w:hint="eastAsia" w:ascii="仿宋_GB2312" w:eastAsia="仿宋_GB2312"/>
          <w:sz w:val="32"/>
        </w:rPr>
      </w:pPr>
      <w:r>
        <w:rPr>
          <w:rFonts w:hint="eastAsia" w:ascii="仿宋_GB2312" w:eastAsia="仿宋_GB2312"/>
          <w:sz w:val="32"/>
        </w:rPr>
        <w:t>考试成绩</w:t>
      </w:r>
      <w:r>
        <w:rPr>
          <w:rFonts w:hint="eastAsia" w:ascii="仿宋_GB2312" w:eastAsia="仿宋_GB2312"/>
          <w:sz w:val="32"/>
          <w:lang w:eastAsia="zh-CN"/>
        </w:rPr>
        <w:t>均计算</w:t>
      </w:r>
      <w:r>
        <w:rPr>
          <w:rFonts w:hint="eastAsia" w:ascii="仿宋_GB2312" w:eastAsia="仿宋_GB2312"/>
          <w:sz w:val="32"/>
        </w:rPr>
        <w:t>到小数点后2位</w:t>
      </w:r>
      <w:r>
        <w:rPr>
          <w:rFonts w:hint="eastAsia" w:ascii="仿宋_GB2312" w:eastAsia="仿宋_GB2312"/>
          <w:sz w:val="32"/>
          <w:lang w:eastAsia="zh-CN"/>
        </w:rPr>
        <w:t>，尾数</w:t>
      </w:r>
      <w:r>
        <w:rPr>
          <w:rFonts w:hint="eastAsia" w:ascii="仿宋_GB2312" w:eastAsia="仿宋_GB2312"/>
          <w:sz w:val="32"/>
        </w:rPr>
        <w:t>四舍五入。</w:t>
      </w:r>
    </w:p>
    <w:p>
      <w:pPr>
        <w:pStyle w:val="19"/>
        <w:keepNext w:val="0"/>
        <w:keepLines w:val="0"/>
        <w:pageBreakBefore w:val="0"/>
        <w:kinsoku/>
        <w:wordWrap/>
        <w:overflowPunct/>
        <w:topLinePunct w:val="0"/>
        <w:autoSpaceDE/>
        <w:autoSpaceDN/>
        <w:bidi w:val="0"/>
        <w:snapToGrid/>
        <w:spacing w:line="600" w:lineRule="exact"/>
        <w:ind w:firstLine="643" w:firstLineChars="200"/>
        <w:rPr>
          <w:rFonts w:hint="eastAsia" w:ascii="仿宋_GB2312" w:eastAsia="仿宋_GB2312"/>
          <w:b/>
          <w:bCs/>
          <w:sz w:val="32"/>
          <w:lang w:val="en-US" w:eastAsia="zh-CN"/>
        </w:rPr>
      </w:pPr>
      <w:r>
        <w:rPr>
          <w:rFonts w:hint="eastAsia" w:ascii="仿宋_GB2312" w:eastAsia="仿宋_GB2312"/>
          <w:b/>
          <w:bCs/>
          <w:sz w:val="32"/>
          <w:lang w:val="en-US" w:eastAsia="zh-CN"/>
        </w:rPr>
        <w:t>6</w:t>
      </w:r>
      <w:r>
        <w:rPr>
          <w:rFonts w:hint="eastAsia" w:ascii="仿宋_GB2312" w:eastAsia="仿宋_GB2312"/>
          <w:b/>
          <w:bCs/>
          <w:sz w:val="32"/>
        </w:rPr>
        <w:t>、体能测试</w:t>
      </w:r>
    </w:p>
    <w:p>
      <w:pPr>
        <w:pStyle w:val="19"/>
        <w:keepNext w:val="0"/>
        <w:keepLines w:val="0"/>
        <w:pageBreakBefore w:val="0"/>
        <w:kinsoku/>
        <w:wordWrap/>
        <w:overflowPunct/>
        <w:topLinePunct w:val="0"/>
        <w:autoSpaceDE/>
        <w:autoSpaceDN/>
        <w:bidi w:val="0"/>
        <w:snapToGrid/>
        <w:spacing w:line="600" w:lineRule="exact"/>
        <w:ind w:firstLine="640" w:firstLineChars="200"/>
        <w:rPr>
          <w:rFonts w:hint="eastAsia" w:ascii="仿宋_GB2312" w:eastAsia="仿宋_GB2312"/>
          <w:sz w:val="32"/>
          <w:lang w:eastAsia="zh-CN"/>
        </w:rPr>
      </w:pPr>
      <w:r>
        <w:rPr>
          <w:rFonts w:hint="eastAsia" w:ascii="仿宋_GB2312" w:eastAsia="仿宋_GB2312"/>
          <w:sz w:val="32"/>
          <w:lang w:eastAsia="zh-CN"/>
        </w:rPr>
        <w:t>（</w:t>
      </w:r>
      <w:r>
        <w:rPr>
          <w:rFonts w:hint="eastAsia" w:ascii="仿宋_GB2312" w:eastAsia="仿宋_GB2312"/>
          <w:sz w:val="32"/>
          <w:lang w:val="en-US" w:eastAsia="zh-CN"/>
        </w:rPr>
        <w:t>1</w:t>
      </w:r>
      <w:r>
        <w:rPr>
          <w:rFonts w:hint="eastAsia" w:ascii="仿宋_GB2312" w:eastAsia="仿宋_GB2312"/>
          <w:sz w:val="32"/>
          <w:lang w:eastAsia="zh-CN"/>
        </w:rPr>
        <w:t>）考生参加体能测试前，考生必须提供本人</w:t>
      </w:r>
      <w:r>
        <w:rPr>
          <w:rFonts w:hint="eastAsia" w:ascii="仿宋_GB2312" w:eastAsia="仿宋_GB2312"/>
          <w:sz w:val="32"/>
          <w:lang w:val="en-US" w:eastAsia="zh-CN"/>
        </w:rPr>
        <w:t>正常的</w:t>
      </w:r>
      <w:r>
        <w:rPr>
          <w:rFonts w:hint="eastAsia" w:ascii="仿宋_GB2312" w:eastAsia="仿宋_GB2312"/>
          <w:sz w:val="32"/>
          <w:lang w:eastAsia="zh-CN"/>
        </w:rPr>
        <w:t>医院</w:t>
      </w:r>
      <w:r>
        <w:rPr>
          <w:rFonts w:hint="eastAsia" w:ascii="仿宋_GB2312" w:eastAsia="仿宋_GB2312"/>
          <w:sz w:val="32"/>
          <w:lang w:val="en-US" w:eastAsia="zh-CN"/>
        </w:rPr>
        <w:t>心肌酶检查结果，方可有资格参加</w:t>
      </w:r>
      <w:r>
        <w:rPr>
          <w:rFonts w:hint="eastAsia" w:ascii="仿宋_GB2312" w:eastAsia="仿宋_GB2312"/>
          <w:sz w:val="32"/>
          <w:lang w:eastAsia="zh-CN"/>
        </w:rPr>
        <w:t>体能测试。考生若不能提供本人</w:t>
      </w:r>
      <w:r>
        <w:rPr>
          <w:rFonts w:hint="eastAsia" w:ascii="仿宋_GB2312" w:eastAsia="仿宋_GB2312"/>
          <w:sz w:val="32"/>
          <w:lang w:val="en-US" w:eastAsia="zh-CN"/>
        </w:rPr>
        <w:t>正常的</w:t>
      </w:r>
      <w:r>
        <w:rPr>
          <w:rFonts w:hint="eastAsia" w:ascii="仿宋_GB2312" w:eastAsia="仿宋_GB2312"/>
          <w:sz w:val="32"/>
          <w:lang w:eastAsia="zh-CN"/>
        </w:rPr>
        <w:t>医院</w:t>
      </w:r>
      <w:r>
        <w:rPr>
          <w:rFonts w:hint="eastAsia" w:ascii="仿宋_GB2312" w:eastAsia="仿宋_GB2312"/>
          <w:sz w:val="32"/>
          <w:lang w:val="en-US" w:eastAsia="zh-CN"/>
        </w:rPr>
        <w:t>心肌酶检查结果的</w:t>
      </w:r>
      <w:r>
        <w:rPr>
          <w:rFonts w:hint="eastAsia" w:ascii="仿宋_GB2312" w:eastAsia="仿宋_GB2312"/>
          <w:sz w:val="32"/>
          <w:lang w:eastAsia="zh-CN"/>
        </w:rPr>
        <w:t>，存在身体健康体能测试风险，不得参加体能测试，并视作弃考</w:t>
      </w:r>
      <w:r>
        <w:rPr>
          <w:rFonts w:hint="eastAsia" w:ascii="仿宋_GB2312" w:eastAsia="仿宋_GB2312"/>
          <w:sz w:val="32"/>
          <w:lang w:val="en-US" w:eastAsia="zh-CN"/>
        </w:rPr>
        <w:t>。</w:t>
      </w:r>
    </w:p>
    <w:p>
      <w:pPr>
        <w:pStyle w:val="19"/>
        <w:keepNext w:val="0"/>
        <w:keepLines w:val="0"/>
        <w:pageBreakBefore w:val="0"/>
        <w:kinsoku/>
        <w:wordWrap/>
        <w:overflowPunct/>
        <w:topLinePunct w:val="0"/>
        <w:autoSpaceDE/>
        <w:autoSpaceDN/>
        <w:bidi w:val="0"/>
        <w:snapToGrid/>
        <w:spacing w:line="600" w:lineRule="exact"/>
        <w:ind w:firstLine="640" w:firstLineChars="200"/>
        <w:rPr>
          <w:rFonts w:hint="eastAsia" w:ascii="仿宋_GB2312" w:eastAsia="仿宋_GB2312"/>
          <w:sz w:val="32"/>
        </w:rPr>
      </w:pPr>
      <w:r>
        <w:rPr>
          <w:rFonts w:hint="eastAsia" w:ascii="仿宋_GB2312" w:eastAsia="仿宋_GB2312"/>
          <w:sz w:val="32"/>
        </w:rPr>
        <w:t>（</w:t>
      </w:r>
      <w:r>
        <w:rPr>
          <w:rFonts w:hint="eastAsia" w:ascii="仿宋_GB2312" w:eastAsia="仿宋_GB2312"/>
          <w:sz w:val="32"/>
          <w:lang w:val="en-US" w:eastAsia="zh-CN"/>
        </w:rPr>
        <w:t>2</w:t>
      </w:r>
      <w:r>
        <w:rPr>
          <w:rFonts w:hint="eastAsia" w:ascii="仿宋_GB2312" w:eastAsia="仿宋_GB2312"/>
          <w:sz w:val="32"/>
        </w:rPr>
        <w:t>）体能测试成绩满分</w:t>
      </w:r>
      <w:r>
        <w:rPr>
          <w:rFonts w:hint="eastAsia" w:ascii="仿宋_GB2312" w:eastAsia="仿宋_GB2312"/>
          <w:sz w:val="32"/>
          <w:lang w:eastAsia="zh-CN"/>
        </w:rPr>
        <w:t>为</w:t>
      </w:r>
      <w:r>
        <w:rPr>
          <w:rFonts w:hint="eastAsia" w:ascii="仿宋_GB2312" w:eastAsia="仿宋_GB2312"/>
          <w:sz w:val="32"/>
        </w:rPr>
        <w:t>100分，合格</w:t>
      </w:r>
      <w:r>
        <w:rPr>
          <w:rFonts w:hint="eastAsia" w:ascii="仿宋_GB2312" w:eastAsia="仿宋_GB2312"/>
          <w:sz w:val="32"/>
          <w:lang w:eastAsia="zh-CN"/>
        </w:rPr>
        <w:t>成绩</w:t>
      </w:r>
      <w:r>
        <w:rPr>
          <w:rFonts w:hint="eastAsia" w:ascii="仿宋_GB2312" w:eastAsia="仿宋_GB2312"/>
          <w:sz w:val="32"/>
        </w:rPr>
        <w:t>为60分。</w:t>
      </w:r>
    </w:p>
    <w:p>
      <w:pPr>
        <w:pStyle w:val="19"/>
        <w:spacing w:line="560" w:lineRule="exact"/>
        <w:ind w:firstLine="640" w:firstLineChars="200"/>
        <w:rPr>
          <w:rFonts w:hint="eastAsia" w:ascii="仿宋_GB2312" w:eastAsia="仿宋_GB2312"/>
          <w:sz w:val="32"/>
          <w:lang w:eastAsia="zh-CN"/>
        </w:rPr>
      </w:pPr>
      <w:r>
        <w:rPr>
          <w:rFonts w:hint="eastAsia" w:ascii="仿宋_GB2312" w:eastAsia="仿宋_GB2312"/>
          <w:sz w:val="32"/>
          <w:lang w:eastAsia="zh-CN"/>
        </w:rPr>
        <w:t>（</w:t>
      </w:r>
      <w:r>
        <w:rPr>
          <w:rFonts w:hint="eastAsia" w:ascii="仿宋_GB2312" w:eastAsia="仿宋_GB2312"/>
          <w:sz w:val="32"/>
          <w:lang w:val="en-US" w:eastAsia="zh-CN"/>
        </w:rPr>
        <w:t>3</w:t>
      </w:r>
      <w:r>
        <w:rPr>
          <w:rFonts w:hint="eastAsia" w:ascii="仿宋_GB2312" w:eastAsia="仿宋_GB2312"/>
          <w:sz w:val="32"/>
          <w:lang w:eastAsia="zh-CN"/>
        </w:rPr>
        <w:t>）</w:t>
      </w:r>
      <w:r>
        <w:rPr>
          <w:rFonts w:hint="eastAsia" w:ascii="仿宋_GB2312" w:eastAsia="仿宋_GB2312"/>
          <w:sz w:val="32"/>
          <w:lang w:val="en-US" w:eastAsia="zh-CN"/>
        </w:rPr>
        <w:t>战斗员</w:t>
      </w:r>
      <w:r>
        <w:rPr>
          <w:rFonts w:hint="eastAsia" w:ascii="仿宋_GB2312" w:eastAsia="仿宋_GB2312"/>
          <w:sz w:val="32"/>
        </w:rPr>
        <w:t>体能</w:t>
      </w:r>
      <w:r>
        <w:rPr>
          <w:rFonts w:hint="eastAsia" w:ascii="仿宋_GB2312" w:eastAsia="仿宋_GB2312"/>
          <w:sz w:val="32"/>
          <w:lang w:val="en-US" w:eastAsia="zh-CN"/>
        </w:rPr>
        <w:t>测试项目</w:t>
      </w:r>
      <w:r>
        <w:rPr>
          <w:rFonts w:hint="eastAsia" w:ascii="仿宋_GB2312" w:eastAsia="仿宋_GB2312"/>
          <w:sz w:val="32"/>
        </w:rPr>
        <w:t>：3000米跑步、双手各提15公斤壶铃各1个5×40米折返、单杠引体向上，每个体能测试项目仅有一次测试机会。体能项目测试成绩=3000米跑步成绩</w:t>
      </w:r>
      <w:r>
        <w:rPr>
          <w:rFonts w:ascii="Arial" w:hAnsi="Arial" w:eastAsia="仿宋_GB2312"/>
          <w:sz w:val="32"/>
        </w:rPr>
        <w:t>×</w:t>
      </w:r>
      <w:r>
        <w:rPr>
          <w:rFonts w:hint="eastAsia" w:ascii="仿宋_GB2312" w:eastAsia="仿宋_GB2312"/>
          <w:sz w:val="32"/>
        </w:rPr>
        <w:t>40%+双手各提15公斤壶铃各1个5×40米折返成绩</w:t>
      </w:r>
      <w:r>
        <w:rPr>
          <w:rFonts w:ascii="Arial" w:hAnsi="Arial" w:eastAsia="仿宋_GB2312"/>
          <w:sz w:val="32"/>
        </w:rPr>
        <w:t>×</w:t>
      </w:r>
      <w:r>
        <w:rPr>
          <w:rFonts w:hint="eastAsia" w:ascii="仿宋_GB2312" w:eastAsia="仿宋_GB2312"/>
          <w:sz w:val="32"/>
        </w:rPr>
        <w:t>30% +单杠引体向上成绩</w:t>
      </w:r>
      <w:r>
        <w:rPr>
          <w:rFonts w:ascii="Arial" w:hAnsi="Arial" w:eastAsia="仿宋_GB2312"/>
          <w:sz w:val="32"/>
        </w:rPr>
        <w:t>×</w:t>
      </w:r>
      <w:r>
        <w:rPr>
          <w:rFonts w:hint="eastAsia" w:ascii="仿宋_GB2312" w:eastAsia="仿宋_GB2312"/>
          <w:sz w:val="32"/>
        </w:rPr>
        <w:t>30%（评分标准详见附件3）。</w:t>
      </w:r>
    </w:p>
    <w:p>
      <w:pPr>
        <w:pStyle w:val="19"/>
        <w:spacing w:line="560" w:lineRule="exact"/>
        <w:ind w:firstLine="640" w:firstLineChars="200"/>
        <w:rPr>
          <w:rFonts w:hint="eastAsia" w:ascii="仿宋_GB2312" w:eastAsia="仿宋_GB2312"/>
          <w:color w:val="000000"/>
          <w:sz w:val="32"/>
        </w:rPr>
      </w:pPr>
      <w:r>
        <w:rPr>
          <w:rFonts w:hint="eastAsia" w:ascii="仿宋_GB2312" w:eastAsia="仿宋_GB2312"/>
          <w:color w:val="000000"/>
          <w:sz w:val="32"/>
        </w:rPr>
        <w:t>（</w:t>
      </w:r>
      <w:r>
        <w:rPr>
          <w:rFonts w:hint="eastAsia" w:ascii="仿宋_GB2312" w:eastAsia="仿宋_GB2312"/>
          <w:color w:val="000000"/>
          <w:sz w:val="32"/>
          <w:lang w:val="en-US" w:eastAsia="zh-CN"/>
        </w:rPr>
        <w:t>4</w:t>
      </w:r>
      <w:r>
        <w:rPr>
          <w:rFonts w:hint="eastAsia" w:ascii="仿宋_GB2312" w:eastAsia="仿宋_GB2312"/>
          <w:color w:val="000000"/>
          <w:sz w:val="32"/>
        </w:rPr>
        <w:t>）</w:t>
      </w:r>
      <w:r>
        <w:rPr>
          <w:rFonts w:hint="eastAsia" w:ascii="仿宋_GB2312" w:eastAsia="仿宋_GB2312"/>
          <w:sz w:val="32"/>
        </w:rPr>
        <w:t>每个体能测试项目仅有一次测试机会，所有体能测试成绩当场向考生公布，考生现场签名确认。如有疑问，现场申诉，超过考核时限当弃权处理。</w:t>
      </w:r>
    </w:p>
    <w:p>
      <w:pPr>
        <w:pStyle w:val="19"/>
        <w:keepNext w:val="0"/>
        <w:keepLines w:val="0"/>
        <w:pageBreakBefore w:val="0"/>
        <w:kinsoku/>
        <w:wordWrap/>
        <w:overflowPunct/>
        <w:topLinePunct w:val="0"/>
        <w:autoSpaceDE/>
        <w:autoSpaceDN/>
        <w:bidi w:val="0"/>
        <w:snapToGrid/>
        <w:spacing w:line="600" w:lineRule="exact"/>
        <w:ind w:firstLine="643" w:firstLineChars="200"/>
        <w:rPr>
          <w:rFonts w:hint="eastAsia" w:ascii="仿宋_GB2312" w:hAnsi="Times New Roman" w:eastAsia="仿宋_GB2312"/>
          <w:b/>
          <w:bCs/>
          <w:sz w:val="32"/>
          <w:lang w:val="en-US" w:eastAsia="zh-CN"/>
        </w:rPr>
      </w:pPr>
      <w:r>
        <w:rPr>
          <w:rFonts w:hint="eastAsia" w:ascii="仿宋_GB2312" w:eastAsia="仿宋_GB2312"/>
          <w:b/>
          <w:bCs/>
          <w:sz w:val="32"/>
          <w:lang w:val="en-US" w:eastAsia="zh-CN"/>
        </w:rPr>
        <w:t>7</w:t>
      </w:r>
      <w:r>
        <w:rPr>
          <w:rFonts w:hint="eastAsia" w:ascii="仿宋_GB2312" w:hAnsi="Times New Roman" w:eastAsia="仿宋_GB2312"/>
          <w:b/>
          <w:bCs/>
          <w:sz w:val="32"/>
          <w:lang w:val="en-US" w:eastAsia="zh-CN"/>
        </w:rPr>
        <w:t>、面试</w:t>
      </w:r>
    </w:p>
    <w:p>
      <w:pPr>
        <w:pStyle w:val="19"/>
        <w:spacing w:line="560" w:lineRule="exact"/>
        <w:ind w:firstLine="640" w:firstLineChars="200"/>
        <w:rPr>
          <w:rFonts w:hint="eastAsia" w:ascii="仿宋_GB2312" w:eastAsia="仿宋_GB2312"/>
          <w:sz w:val="32"/>
        </w:rPr>
      </w:pPr>
      <w:r>
        <w:rPr>
          <w:rFonts w:hint="eastAsia" w:ascii="仿宋_GB2312" w:eastAsia="仿宋_GB2312"/>
          <w:sz w:val="32"/>
        </w:rPr>
        <w:t>面试侧重考察应聘者的身体形态、仪容仪表、语言表达、交流沟通能力等，满分100分。</w:t>
      </w:r>
    </w:p>
    <w:p>
      <w:pPr>
        <w:pStyle w:val="19"/>
        <w:numPr>
          <w:ilvl w:val="0"/>
          <w:numId w:val="2"/>
        </w:numPr>
        <w:spacing w:line="560" w:lineRule="exact"/>
        <w:ind w:firstLine="675" w:firstLineChars="200"/>
        <w:rPr>
          <w:rFonts w:hint="eastAsia" w:ascii="楷体_GB2312" w:eastAsia="楷体_GB2312"/>
          <w:b/>
          <w:spacing w:val="8"/>
          <w:sz w:val="32"/>
        </w:rPr>
      </w:pPr>
      <w:r>
        <w:rPr>
          <w:rFonts w:hint="eastAsia" w:ascii="楷体_GB2312" w:eastAsia="楷体_GB2312"/>
          <w:b/>
          <w:spacing w:val="8"/>
          <w:sz w:val="32"/>
        </w:rPr>
        <w:t>体检、心理健康测试、考察、公示</w:t>
      </w:r>
    </w:p>
    <w:p>
      <w:pPr>
        <w:pStyle w:val="19"/>
        <w:keepNext w:val="0"/>
        <w:keepLines w:val="0"/>
        <w:pageBreakBefore w:val="0"/>
        <w:kinsoku/>
        <w:wordWrap/>
        <w:overflowPunct/>
        <w:topLinePunct w:val="0"/>
        <w:autoSpaceDE/>
        <w:autoSpaceDN/>
        <w:bidi w:val="0"/>
        <w:snapToGrid/>
        <w:spacing w:line="600" w:lineRule="exact"/>
        <w:ind w:firstLine="640" w:firstLineChars="200"/>
        <w:rPr>
          <w:rFonts w:hint="eastAsia" w:ascii="仿宋_GB2312" w:hAnsi="宋体" w:eastAsia="仿宋_GB2312"/>
          <w:sz w:val="32"/>
          <w:lang w:val="en-US" w:eastAsia="zh-CN"/>
        </w:rPr>
      </w:pPr>
      <w:r>
        <w:rPr>
          <w:rFonts w:hint="eastAsia" w:ascii="仿宋_GB2312" w:hAnsi="宋体" w:eastAsia="仿宋_GB2312"/>
          <w:sz w:val="32"/>
          <w:lang w:val="en-US" w:eastAsia="zh-CN"/>
        </w:rPr>
        <w:t>考试结束后，战斗员岗位根据考生体能测试、面试综合折算总成绩达到60分以上排名中从高分到低分顺序择优选取，</w:t>
      </w:r>
      <w:r>
        <w:rPr>
          <w:rFonts w:hint="eastAsia" w:ascii="仿宋_GB2312" w:eastAsia="仿宋_GB2312"/>
          <w:sz w:val="32"/>
          <w:lang w:eastAsia="zh-CN"/>
        </w:rPr>
        <w:t>按照</w:t>
      </w:r>
      <w:r>
        <w:rPr>
          <w:rFonts w:hint="eastAsia" w:ascii="仿宋_GB2312" w:eastAsia="仿宋_GB2312"/>
          <w:sz w:val="32"/>
        </w:rPr>
        <w:t>招聘岗位招聘人数1：1等额确定</w:t>
      </w:r>
      <w:r>
        <w:rPr>
          <w:rFonts w:hint="eastAsia" w:ascii="仿宋_GB2312" w:eastAsia="仿宋_GB2312"/>
          <w:sz w:val="32"/>
          <w:lang w:eastAsia="zh-CN"/>
        </w:rPr>
        <w:t>进入</w:t>
      </w:r>
      <w:r>
        <w:rPr>
          <w:rFonts w:hint="eastAsia" w:ascii="仿宋_GB2312" w:eastAsia="仿宋_GB2312"/>
          <w:sz w:val="32"/>
        </w:rPr>
        <w:t>体检、心理健康测试、</w:t>
      </w:r>
      <w:r>
        <w:rPr>
          <w:rFonts w:hint="eastAsia" w:ascii="仿宋_GB2312" w:eastAsia="仿宋_GB2312"/>
          <w:sz w:val="32"/>
          <w:lang w:eastAsia="zh-CN"/>
        </w:rPr>
        <w:t>政治考核</w:t>
      </w:r>
      <w:r>
        <w:rPr>
          <w:rFonts w:hint="eastAsia" w:ascii="仿宋_GB2312" w:eastAsia="仿宋_GB2312"/>
          <w:sz w:val="32"/>
        </w:rPr>
        <w:t>人选</w:t>
      </w:r>
      <w:r>
        <w:rPr>
          <w:rFonts w:hint="eastAsia" w:ascii="仿宋_GB2312" w:hAnsi="宋体" w:eastAsia="仿宋_GB2312"/>
          <w:sz w:val="32"/>
          <w:lang w:val="en-US" w:eastAsia="zh-CN"/>
        </w:rPr>
        <w:t>。</w:t>
      </w:r>
      <w:r>
        <w:rPr>
          <w:rFonts w:hint="eastAsia" w:ascii="仿宋_GB2312" w:eastAsia="仿宋_GB2312"/>
          <w:sz w:val="32"/>
          <w:lang w:eastAsia="zh-CN"/>
        </w:rPr>
        <w:t>对</w:t>
      </w:r>
      <w:r>
        <w:rPr>
          <w:rFonts w:hint="eastAsia" w:ascii="仿宋_GB2312" w:eastAsia="仿宋_GB2312"/>
          <w:sz w:val="32"/>
        </w:rPr>
        <w:t>体检、心理健康测试、</w:t>
      </w:r>
      <w:r>
        <w:rPr>
          <w:rFonts w:hint="eastAsia" w:ascii="仿宋_GB2312" w:eastAsia="仿宋_GB2312"/>
          <w:sz w:val="32"/>
          <w:lang w:eastAsia="zh-CN"/>
        </w:rPr>
        <w:t>政治考核存在任一项</w:t>
      </w:r>
      <w:r>
        <w:rPr>
          <w:rFonts w:hint="eastAsia" w:ascii="仿宋_GB2312" w:eastAsia="仿宋_GB2312"/>
          <w:sz w:val="32"/>
        </w:rPr>
        <w:t>不合格</w:t>
      </w:r>
      <w:r>
        <w:rPr>
          <w:rFonts w:hint="eastAsia" w:ascii="仿宋_GB2312" w:eastAsia="仿宋_GB2312"/>
          <w:sz w:val="32"/>
          <w:lang w:eastAsia="zh-CN"/>
        </w:rPr>
        <w:t>的，</w:t>
      </w:r>
      <w:r>
        <w:rPr>
          <w:rFonts w:hint="eastAsia" w:ascii="仿宋_GB2312" w:eastAsia="仿宋_GB2312"/>
          <w:sz w:val="32"/>
        </w:rPr>
        <w:t>或者放弃聘用的，</w:t>
      </w:r>
      <w:r>
        <w:rPr>
          <w:rFonts w:hint="eastAsia" w:ascii="仿宋_GB2312" w:eastAsia="仿宋_GB2312"/>
          <w:sz w:val="32"/>
          <w:lang w:eastAsia="zh-CN"/>
        </w:rPr>
        <w:t>继续</w:t>
      </w:r>
      <w:r>
        <w:rPr>
          <w:rFonts w:hint="eastAsia" w:ascii="仿宋_GB2312" w:hAnsi="宋体" w:eastAsia="仿宋_GB2312"/>
          <w:sz w:val="32"/>
        </w:rPr>
        <w:t>按照</w:t>
      </w:r>
      <w:r>
        <w:rPr>
          <w:rFonts w:hint="eastAsia" w:ascii="仿宋_GB2312" w:hAnsi="宋体" w:eastAsia="仿宋_GB2312"/>
          <w:sz w:val="32"/>
          <w:lang w:eastAsia="zh-CN"/>
        </w:rPr>
        <w:t>上述</w:t>
      </w:r>
      <w:r>
        <w:rPr>
          <w:rFonts w:hint="eastAsia" w:ascii="仿宋_GB2312" w:eastAsia="仿宋_GB2312"/>
          <w:sz w:val="32"/>
          <w:lang w:eastAsia="zh-CN"/>
        </w:rPr>
        <w:t>择优选取</w:t>
      </w:r>
      <w:r>
        <w:rPr>
          <w:rFonts w:hint="eastAsia" w:ascii="仿宋_GB2312" w:hAnsi="宋体" w:eastAsia="仿宋_GB2312"/>
          <w:sz w:val="32"/>
          <w:lang w:eastAsia="zh-CN"/>
        </w:rPr>
        <w:t>方法</w:t>
      </w:r>
      <w:r>
        <w:rPr>
          <w:rFonts w:hint="eastAsia" w:ascii="仿宋_GB2312" w:eastAsia="仿宋_GB2312"/>
          <w:sz w:val="32"/>
        </w:rPr>
        <w:t>依次递补体检、心理健康测试、</w:t>
      </w:r>
      <w:r>
        <w:rPr>
          <w:rFonts w:hint="eastAsia" w:ascii="仿宋_GB2312" w:eastAsia="仿宋_GB2312"/>
          <w:sz w:val="32"/>
          <w:lang w:eastAsia="zh-CN"/>
        </w:rPr>
        <w:t>政治考核</w:t>
      </w:r>
      <w:r>
        <w:rPr>
          <w:rFonts w:hint="eastAsia" w:ascii="仿宋_GB2312" w:eastAsia="仿宋_GB2312"/>
          <w:sz w:val="32"/>
        </w:rPr>
        <w:t>人选。</w:t>
      </w:r>
    </w:p>
    <w:p>
      <w:pPr>
        <w:pStyle w:val="19"/>
        <w:spacing w:line="560" w:lineRule="exact"/>
        <w:ind w:firstLine="643" w:firstLineChars="200"/>
        <w:rPr>
          <w:rFonts w:hint="eastAsia" w:ascii="仿宋_GB2312" w:hAnsi="宋体" w:eastAsia="仿宋_GB2312"/>
          <w:b/>
          <w:bCs/>
          <w:sz w:val="32"/>
          <w:lang w:val="en-US" w:eastAsia="zh-CN"/>
        </w:rPr>
      </w:pPr>
      <w:r>
        <w:rPr>
          <w:rFonts w:hint="eastAsia" w:ascii="仿宋_GB2312" w:hAnsi="宋体" w:eastAsia="仿宋_GB2312"/>
          <w:b/>
          <w:bCs/>
          <w:sz w:val="32"/>
          <w:lang w:val="en-US" w:eastAsia="zh-CN"/>
        </w:rPr>
        <w:t>1、体检。</w:t>
      </w:r>
    </w:p>
    <w:p>
      <w:pPr>
        <w:pStyle w:val="19"/>
        <w:spacing w:line="560" w:lineRule="exact"/>
        <w:ind w:firstLine="640" w:firstLineChars="200"/>
        <w:rPr>
          <w:rFonts w:hint="eastAsia" w:ascii="仿宋_GB2312" w:hAnsi="宋体" w:eastAsia="仿宋_GB2312"/>
          <w:sz w:val="32"/>
          <w:lang w:val="en-US" w:eastAsia="zh-CN"/>
        </w:rPr>
      </w:pPr>
      <w:r>
        <w:rPr>
          <w:rFonts w:hint="eastAsia" w:ascii="仿宋_GB2312" w:hAnsi="宋体" w:eastAsia="仿宋_GB2312"/>
          <w:sz w:val="32"/>
          <w:lang w:val="en-US" w:eastAsia="zh-CN"/>
        </w:rPr>
        <w:t>（1）体检项目标准。考生体检应符合《消防员职业健康标准》。将心肌酶检测、腰椎间盘突出、半月板损伤、韧带损伤、强直性脊柱炎等影响从事消防救援工作的疾病纳入体格检查范围，不合格的不予招聘。考生对体格检查结果有疑问、申请复检的，体格检查结果以复检结论为准；对可通过服用药物或其他治疗手段影响检查结果的项目不予复检。基于消防救援职业的特殊要求，对已评定残疾等级和有严重伤病治疗记录等不适宜从事消防救援工作的，不予招聘。</w:t>
      </w:r>
    </w:p>
    <w:p>
      <w:pPr>
        <w:pStyle w:val="19"/>
        <w:spacing w:line="560" w:lineRule="exact"/>
        <w:ind w:firstLine="640" w:firstLineChars="200"/>
        <w:rPr>
          <w:rFonts w:hint="eastAsia" w:ascii="仿宋_GB2312" w:hAnsi="宋体" w:eastAsia="仿宋_GB2312"/>
          <w:sz w:val="32"/>
          <w:lang w:val="en-US" w:eastAsia="zh-CN"/>
        </w:rPr>
      </w:pPr>
      <w:r>
        <w:rPr>
          <w:rFonts w:hint="eastAsia" w:ascii="仿宋_GB2312" w:hAnsi="宋体" w:eastAsia="仿宋_GB2312"/>
          <w:sz w:val="32"/>
          <w:lang w:val="en-US" w:eastAsia="zh-CN"/>
        </w:rPr>
        <w:t>（2）统一组织体检。要求考生体检必须在招聘单位统一组织下完成，招聘单位对考生私自体检结果不予认可。</w:t>
      </w:r>
    </w:p>
    <w:p>
      <w:pPr>
        <w:pStyle w:val="19"/>
        <w:spacing w:line="560" w:lineRule="exact"/>
        <w:ind w:firstLine="640" w:firstLineChars="200"/>
        <w:rPr>
          <w:rFonts w:hint="eastAsia" w:ascii="仿宋_GB2312" w:hAnsi="宋体" w:eastAsia="仿宋_GB2312"/>
          <w:sz w:val="32"/>
          <w:lang w:val="en-US" w:eastAsia="zh-CN"/>
        </w:rPr>
      </w:pPr>
      <w:r>
        <w:rPr>
          <w:rFonts w:hint="eastAsia" w:ascii="仿宋_GB2312" w:hAnsi="宋体" w:eastAsia="仿宋_GB2312"/>
          <w:sz w:val="32"/>
          <w:lang w:val="en-US" w:eastAsia="zh-CN"/>
        </w:rPr>
        <w:t>（3）体检医院。统一指定为中山火炬开发区人民医院、中山市人民医院、中山市中医院、中山市博爱医院、中山市小榄人民医院的其中1家医院。</w:t>
      </w:r>
    </w:p>
    <w:p>
      <w:pPr>
        <w:pStyle w:val="19"/>
        <w:spacing w:line="560" w:lineRule="exact"/>
        <w:ind w:firstLine="643" w:firstLineChars="200"/>
        <w:rPr>
          <w:rFonts w:hint="eastAsia" w:ascii="仿宋_GB2312" w:hAnsi="宋体" w:eastAsia="仿宋_GB2312"/>
          <w:b/>
          <w:bCs/>
          <w:sz w:val="32"/>
          <w:lang w:val="en-US" w:eastAsia="zh-CN"/>
        </w:rPr>
      </w:pPr>
      <w:r>
        <w:rPr>
          <w:rFonts w:hint="eastAsia" w:ascii="仿宋_GB2312" w:hAnsi="宋体" w:eastAsia="仿宋_GB2312"/>
          <w:b/>
          <w:bCs/>
          <w:sz w:val="32"/>
          <w:lang w:val="en-US" w:eastAsia="zh-CN"/>
        </w:rPr>
        <w:t>2、心理健康测试。</w:t>
      </w:r>
      <w:r>
        <w:rPr>
          <w:rFonts w:hint="eastAsia" w:ascii="仿宋_GB2312" w:hAnsi="宋体" w:eastAsia="仿宋_GB2312"/>
          <w:sz w:val="32"/>
          <w:lang w:val="en-US" w:eastAsia="zh-CN"/>
        </w:rPr>
        <w:t>心理健康测试机构统一指定为中山市心理健康和精神卫生防治中心（中山市石岐街道湖滨路59号），考生心理健康测试必须由招聘单位统一组织下完成。招聘单位对考生私自心理健康测试的结果不予认可，心理健康测试不合格的，不予以招聘。</w:t>
      </w:r>
    </w:p>
    <w:p>
      <w:pPr>
        <w:pStyle w:val="19"/>
        <w:spacing w:line="560" w:lineRule="exact"/>
        <w:ind w:firstLine="643" w:firstLineChars="200"/>
        <w:rPr>
          <w:rFonts w:hint="eastAsia" w:ascii="仿宋_GB2312" w:hAnsi="宋体" w:eastAsia="仿宋_GB2312"/>
          <w:b/>
          <w:bCs/>
          <w:sz w:val="32"/>
          <w:lang w:val="en-US" w:eastAsia="zh-CN"/>
        </w:rPr>
      </w:pPr>
      <w:r>
        <w:rPr>
          <w:rFonts w:hint="eastAsia" w:ascii="仿宋_GB2312" w:hAnsi="宋体" w:eastAsia="仿宋_GB2312"/>
          <w:b/>
          <w:bCs/>
          <w:sz w:val="32"/>
          <w:lang w:val="en-US" w:eastAsia="zh-CN"/>
        </w:rPr>
        <w:t>3、政治考核。</w:t>
      </w:r>
      <w:r>
        <w:rPr>
          <w:rFonts w:hint="eastAsia" w:ascii="仿宋_GB2312" w:hAnsi="宋体" w:eastAsia="仿宋_GB2312"/>
          <w:sz w:val="32"/>
          <w:lang w:val="en-US" w:eastAsia="zh-CN"/>
        </w:rPr>
        <w:t>参照国家综合性消防救援队伍招录消防员政治考核要求进行。政治考核不合格的，不予以招聘。</w:t>
      </w:r>
    </w:p>
    <w:p>
      <w:pPr>
        <w:pStyle w:val="19"/>
        <w:keepNext w:val="0"/>
        <w:keepLines w:val="0"/>
        <w:pageBreakBefore w:val="0"/>
        <w:kinsoku/>
        <w:wordWrap/>
        <w:overflowPunct/>
        <w:topLinePunct w:val="0"/>
        <w:autoSpaceDE/>
        <w:autoSpaceDN/>
        <w:bidi w:val="0"/>
        <w:snapToGrid/>
        <w:spacing w:line="600" w:lineRule="exact"/>
        <w:ind w:firstLine="643" w:firstLineChars="200"/>
        <w:rPr>
          <w:rFonts w:hint="eastAsia" w:ascii="仿宋_GB2312" w:hAnsi="宋体" w:eastAsia="仿宋_GB2312"/>
          <w:b/>
          <w:bCs/>
          <w:sz w:val="32"/>
          <w:lang w:val="en-US" w:eastAsia="zh-CN"/>
        </w:rPr>
      </w:pPr>
      <w:r>
        <w:rPr>
          <w:rFonts w:hint="eastAsia" w:ascii="仿宋_GB2312" w:hAnsi="宋体" w:eastAsia="仿宋_GB2312"/>
          <w:b/>
          <w:bCs/>
          <w:sz w:val="32"/>
          <w:lang w:val="en-US" w:eastAsia="zh-CN"/>
        </w:rPr>
        <w:t>4、公示。</w:t>
      </w:r>
      <w:r>
        <w:rPr>
          <w:rFonts w:hint="eastAsia" w:ascii="仿宋_GB2312" w:eastAsia="仿宋_GB2312"/>
          <w:sz w:val="32"/>
        </w:rPr>
        <w:t>体检、心理健康测试、</w:t>
      </w:r>
      <w:r>
        <w:rPr>
          <w:rFonts w:hint="eastAsia" w:ascii="仿宋_GB2312" w:eastAsia="仿宋_GB2312"/>
          <w:sz w:val="32"/>
          <w:lang w:eastAsia="zh-CN"/>
        </w:rPr>
        <w:t>政治考核都</w:t>
      </w:r>
      <w:r>
        <w:rPr>
          <w:rFonts w:hint="eastAsia" w:ascii="仿宋_GB2312" w:eastAsia="仿宋_GB2312"/>
          <w:sz w:val="32"/>
        </w:rPr>
        <w:t>合格</w:t>
      </w:r>
      <w:r>
        <w:rPr>
          <w:rFonts w:hint="eastAsia" w:ascii="仿宋_GB2312" w:eastAsia="仿宋_GB2312"/>
          <w:sz w:val="32"/>
          <w:lang w:eastAsia="zh-CN"/>
        </w:rPr>
        <w:t>，已被确定为拟聘用人员名单的考生，</w:t>
      </w:r>
      <w:r>
        <w:rPr>
          <w:rFonts w:hint="eastAsia" w:ascii="仿宋_GB2312" w:eastAsia="仿宋_GB2312"/>
          <w:sz w:val="32"/>
        </w:rPr>
        <w:t>将在</w:t>
      </w:r>
      <w:r>
        <w:rPr>
          <w:rFonts w:hint="eastAsia" w:ascii="仿宋_GB2312" w:eastAsia="仿宋_GB2312"/>
          <w:sz w:val="32"/>
          <w:lang w:eastAsia="zh-CN"/>
        </w:rPr>
        <w:t>“中山消防”微信公众号</w:t>
      </w:r>
      <w:r>
        <w:rPr>
          <w:rFonts w:hint="eastAsia" w:ascii="仿宋_GB2312" w:eastAsia="仿宋_GB2312"/>
          <w:sz w:val="32"/>
        </w:rPr>
        <w:t>公示5</w:t>
      </w:r>
      <w:r>
        <w:rPr>
          <w:rFonts w:hint="eastAsia" w:ascii="仿宋_GB2312" w:eastAsia="仿宋_GB2312"/>
          <w:sz w:val="32"/>
          <w:lang w:eastAsia="zh-CN"/>
        </w:rPr>
        <w:t>个工作</w:t>
      </w:r>
      <w:r>
        <w:rPr>
          <w:rFonts w:hint="eastAsia" w:ascii="仿宋_GB2312" w:eastAsia="仿宋_GB2312"/>
          <w:sz w:val="32"/>
        </w:rPr>
        <w:t>日。</w:t>
      </w:r>
    </w:p>
    <w:p>
      <w:pPr>
        <w:pStyle w:val="19"/>
        <w:spacing w:line="560" w:lineRule="exact"/>
        <w:ind w:firstLine="640" w:firstLineChars="200"/>
        <w:rPr>
          <w:rFonts w:hint="eastAsia" w:ascii="黑体" w:eastAsia="黑体"/>
          <w:color w:val="000000"/>
          <w:sz w:val="32"/>
        </w:rPr>
      </w:pPr>
      <w:r>
        <w:rPr>
          <w:rFonts w:hint="eastAsia" w:ascii="黑体" w:eastAsia="黑体"/>
          <w:color w:val="000000"/>
          <w:sz w:val="32"/>
        </w:rPr>
        <w:t>（五）聘用</w:t>
      </w:r>
    </w:p>
    <w:p>
      <w:pPr>
        <w:spacing w:line="560" w:lineRule="exact"/>
        <w:ind w:firstLine="643" w:firstLineChars="200"/>
        <w:rPr>
          <w:rFonts w:hint="eastAsia" w:ascii="仿宋_GB2312" w:eastAsia="仿宋_GB2312"/>
          <w:b/>
          <w:bCs/>
          <w:sz w:val="32"/>
        </w:rPr>
      </w:pPr>
      <w:r>
        <w:rPr>
          <w:rFonts w:hint="eastAsia" w:ascii="仿宋_GB2312" w:eastAsia="仿宋_GB2312"/>
          <w:b/>
          <w:bCs/>
          <w:sz w:val="32"/>
        </w:rPr>
        <w:t>1、聘用采用以下规则：</w:t>
      </w:r>
      <w:r>
        <w:rPr>
          <w:rFonts w:hint="eastAsia" w:ascii="仿宋_GB2312" w:eastAsia="仿宋_GB2312"/>
          <w:sz w:val="32"/>
        </w:rPr>
        <w:t>对荣立个人三等功以上奖励的</w:t>
      </w:r>
      <w:r>
        <w:rPr>
          <w:rFonts w:hint="eastAsia" w:ascii="仿宋_GB2312" w:eastAsia="仿宋_GB2312"/>
          <w:sz w:val="32"/>
          <w:lang w:val="en-US" w:eastAsia="zh-CN"/>
        </w:rPr>
        <w:t>国家综合性消防救援队伍退出人员</w:t>
      </w:r>
      <w:r>
        <w:rPr>
          <w:rFonts w:hint="eastAsia" w:ascii="仿宋_GB2312" w:eastAsia="仿宋_GB2312"/>
          <w:sz w:val="32"/>
          <w:lang w:eastAsia="zh-CN"/>
        </w:rPr>
        <w:t>、</w:t>
      </w:r>
      <w:r>
        <w:rPr>
          <w:rFonts w:hint="eastAsia" w:ascii="仿宋_GB2312" w:eastAsia="仿宋_GB2312"/>
          <w:sz w:val="32"/>
        </w:rPr>
        <w:t>退</w:t>
      </w:r>
      <w:r>
        <w:rPr>
          <w:rFonts w:hint="eastAsia" w:ascii="仿宋_GB2312" w:eastAsia="仿宋_GB2312"/>
          <w:sz w:val="32"/>
          <w:lang w:eastAsia="zh-CN"/>
        </w:rPr>
        <w:t>役</w:t>
      </w:r>
      <w:r>
        <w:rPr>
          <w:rFonts w:hint="eastAsia" w:ascii="仿宋_GB2312" w:eastAsia="仿宋_GB2312"/>
          <w:sz w:val="32"/>
        </w:rPr>
        <w:t>军人和具有新闻宣传、文秘、汉语言文学、思想政治教育、财务会计、审计、医疗救护及医药学等专业全日制国家承认本科及以上学历者，招聘考核合格的直接聘用，若直接聘用人数超出招聘岗位人数的，从符合直接聘用考生名单中，按照考核成绩排名择优直接聘用，直接聘用人数不超过招聘岗位人数。</w:t>
      </w:r>
    </w:p>
    <w:p>
      <w:pPr>
        <w:pStyle w:val="19"/>
        <w:keepNext w:val="0"/>
        <w:keepLines w:val="0"/>
        <w:pageBreakBefore w:val="0"/>
        <w:kinsoku/>
        <w:wordWrap/>
        <w:overflowPunct/>
        <w:topLinePunct w:val="0"/>
        <w:autoSpaceDE/>
        <w:autoSpaceDN/>
        <w:bidi w:val="0"/>
        <w:snapToGrid/>
        <w:spacing w:line="600" w:lineRule="exact"/>
        <w:ind w:firstLine="643" w:firstLineChars="200"/>
        <w:rPr>
          <w:rFonts w:hint="eastAsia" w:ascii="仿宋_GB2312" w:eastAsia="仿宋_GB2312"/>
          <w:b/>
          <w:bCs/>
          <w:sz w:val="32"/>
          <w:lang w:val="en-US" w:eastAsia="zh-CN"/>
        </w:rPr>
      </w:pPr>
      <w:r>
        <w:rPr>
          <w:rFonts w:hint="eastAsia" w:ascii="仿宋_GB2312" w:eastAsia="仿宋_GB2312"/>
          <w:b/>
          <w:bCs/>
          <w:sz w:val="32"/>
          <w:lang w:val="en-US" w:eastAsia="zh-CN"/>
        </w:rPr>
        <w:t>2、</w:t>
      </w:r>
      <w:r>
        <w:rPr>
          <w:rFonts w:hint="eastAsia" w:ascii="仿宋_GB2312" w:eastAsia="仿宋_GB2312"/>
          <w:b/>
          <w:bCs/>
          <w:sz w:val="32"/>
          <w:lang w:eastAsia="zh-CN"/>
        </w:rPr>
        <w:t>根据公示情况，确定聘用名单：</w:t>
      </w:r>
      <w:r>
        <w:rPr>
          <w:rFonts w:hint="eastAsia" w:ascii="仿宋_GB2312" w:eastAsia="仿宋_GB2312"/>
          <w:sz w:val="32"/>
        </w:rPr>
        <w:t>公示期满，根据公示情况，确定</w:t>
      </w:r>
      <w:r>
        <w:rPr>
          <w:rFonts w:hint="eastAsia" w:ascii="仿宋_GB2312" w:eastAsia="仿宋_GB2312"/>
          <w:sz w:val="32"/>
          <w:lang w:eastAsia="zh-CN"/>
        </w:rPr>
        <w:t>聘用</w:t>
      </w:r>
      <w:r>
        <w:rPr>
          <w:rFonts w:hint="eastAsia" w:ascii="仿宋_GB2312" w:eastAsia="仿宋_GB2312"/>
          <w:sz w:val="32"/>
        </w:rPr>
        <w:t>人员名单。对没有问题或者反映问题不影响</w:t>
      </w:r>
      <w:r>
        <w:rPr>
          <w:rFonts w:hint="eastAsia" w:ascii="仿宋_GB2312" w:eastAsia="仿宋_GB2312"/>
          <w:sz w:val="32"/>
          <w:lang w:eastAsia="zh-CN"/>
        </w:rPr>
        <w:t>聘用</w:t>
      </w:r>
      <w:r>
        <w:rPr>
          <w:rFonts w:hint="eastAsia" w:ascii="仿宋_GB2312" w:eastAsia="仿宋_GB2312"/>
          <w:sz w:val="32"/>
        </w:rPr>
        <w:t>的，按照规定程序办理</w:t>
      </w:r>
      <w:r>
        <w:rPr>
          <w:rFonts w:hint="eastAsia" w:ascii="仿宋_GB2312" w:eastAsia="仿宋_GB2312"/>
          <w:sz w:val="32"/>
          <w:lang w:eastAsia="zh-CN"/>
        </w:rPr>
        <w:t>聘用</w:t>
      </w:r>
      <w:r>
        <w:rPr>
          <w:rFonts w:hint="eastAsia" w:ascii="仿宋_GB2312" w:eastAsia="仿宋_GB2312"/>
          <w:sz w:val="32"/>
        </w:rPr>
        <w:t>手续；对有严重问题并查有实据的，不予</w:t>
      </w:r>
      <w:r>
        <w:rPr>
          <w:rFonts w:hint="eastAsia" w:ascii="仿宋_GB2312" w:eastAsia="仿宋_GB2312"/>
          <w:sz w:val="32"/>
          <w:lang w:eastAsia="zh-CN"/>
        </w:rPr>
        <w:t>聘用</w:t>
      </w:r>
      <w:r>
        <w:rPr>
          <w:rFonts w:hint="eastAsia" w:ascii="仿宋_GB2312" w:eastAsia="仿宋_GB2312"/>
          <w:sz w:val="32"/>
        </w:rPr>
        <w:t>；对反映有严重问题，但一时难以查实的，暂缓</w:t>
      </w:r>
      <w:r>
        <w:rPr>
          <w:rFonts w:hint="eastAsia" w:ascii="仿宋_GB2312" w:eastAsia="仿宋_GB2312"/>
          <w:sz w:val="32"/>
          <w:lang w:eastAsia="zh-CN"/>
        </w:rPr>
        <w:t>聘用</w:t>
      </w:r>
      <w:r>
        <w:rPr>
          <w:rFonts w:hint="eastAsia" w:ascii="仿宋_GB2312" w:eastAsia="仿宋_GB2312"/>
          <w:sz w:val="32"/>
        </w:rPr>
        <w:t>，待查实并作出结论后再决定是否</w:t>
      </w:r>
      <w:r>
        <w:rPr>
          <w:rFonts w:hint="eastAsia" w:ascii="仿宋_GB2312" w:eastAsia="仿宋_GB2312"/>
          <w:sz w:val="32"/>
          <w:lang w:eastAsia="zh-CN"/>
        </w:rPr>
        <w:t>聘用</w:t>
      </w:r>
      <w:r>
        <w:rPr>
          <w:rFonts w:hint="eastAsia" w:ascii="仿宋_GB2312" w:eastAsia="仿宋_GB2312"/>
          <w:sz w:val="32"/>
        </w:rPr>
        <w:t>。聘用人员实行合同制管理，岗前培训试用期</w:t>
      </w:r>
      <w:r>
        <w:rPr>
          <w:rFonts w:hint="eastAsia" w:ascii="仿宋_GB2312" w:eastAsia="仿宋_GB2312"/>
          <w:sz w:val="32"/>
          <w:lang w:val="en-US" w:eastAsia="zh-CN"/>
        </w:rPr>
        <w:t>3</w:t>
      </w:r>
      <w:r>
        <w:rPr>
          <w:rFonts w:hint="eastAsia" w:ascii="仿宋_GB2312" w:eastAsia="仿宋_GB2312"/>
          <w:sz w:val="32"/>
        </w:rPr>
        <w:t>个月。</w:t>
      </w:r>
      <w:r>
        <w:rPr>
          <w:rFonts w:hint="eastAsia" w:ascii="仿宋_GB2312" w:eastAsia="仿宋_GB2312"/>
          <w:sz w:val="32"/>
          <w:lang w:eastAsia="zh-CN"/>
        </w:rPr>
        <w:t>在</w:t>
      </w:r>
      <w:r>
        <w:rPr>
          <w:rFonts w:hint="eastAsia" w:ascii="仿宋_GB2312" w:eastAsia="仿宋_GB2312"/>
          <w:sz w:val="32"/>
        </w:rPr>
        <w:t>岗前培训试用期间，用人单位对应聘者进行德、能、勤、绩、廉等方面的考核，岗前培训试用期满，经考核合格的，签订聘用合同正式聘用。考核不合格的，不予聘用。</w:t>
      </w:r>
      <w:r>
        <w:rPr>
          <w:rFonts w:hint="eastAsia" w:ascii="仿宋_GB2312" w:eastAsia="仿宋_GB2312"/>
          <w:sz w:val="32"/>
          <w:lang w:eastAsia="zh-CN"/>
        </w:rPr>
        <w:t>聘用</w:t>
      </w:r>
      <w:r>
        <w:rPr>
          <w:rFonts w:hint="eastAsia" w:ascii="仿宋_GB2312" w:eastAsia="仿宋_GB2312"/>
          <w:sz w:val="32"/>
        </w:rPr>
        <w:t>签订劳动合同和入职上岗具体时间另行通知。</w:t>
      </w:r>
    </w:p>
    <w:p>
      <w:pPr>
        <w:spacing w:line="560" w:lineRule="exact"/>
        <w:ind w:firstLine="640" w:firstLineChars="200"/>
        <w:rPr>
          <w:rFonts w:hint="eastAsia" w:ascii="仿宋_GB2312" w:eastAsia="仿宋_GB2312"/>
          <w:sz w:val="32"/>
        </w:rPr>
      </w:pPr>
      <w:r>
        <w:rPr>
          <w:rFonts w:hint="eastAsia" w:ascii="仿宋_GB2312" w:eastAsia="仿宋_GB2312"/>
          <w:sz w:val="32"/>
        </w:rPr>
        <w:t>3、聘用人员不办理工作关系调动。</w:t>
      </w:r>
    </w:p>
    <w:p>
      <w:pPr>
        <w:spacing w:line="560" w:lineRule="exact"/>
        <w:ind w:firstLine="640" w:firstLineChars="200"/>
        <w:rPr>
          <w:rFonts w:hint="eastAsia" w:ascii="仿宋_GB2312" w:eastAsia="仿宋_GB2312"/>
          <w:sz w:val="32"/>
        </w:rPr>
      </w:pPr>
      <w:r>
        <w:rPr>
          <w:rFonts w:hint="eastAsia" w:ascii="仿宋_GB2312" w:eastAsia="仿宋_GB2312"/>
          <w:sz w:val="32"/>
        </w:rPr>
        <w:t>4、签订劳动合同和入职上岗具体时间另行通知。</w:t>
      </w:r>
    </w:p>
    <w:p>
      <w:pPr>
        <w:spacing w:line="560" w:lineRule="exact"/>
        <w:ind w:firstLine="640" w:firstLineChars="200"/>
        <w:rPr>
          <w:rFonts w:hint="eastAsia" w:eastAsia="黑体"/>
          <w:sz w:val="32"/>
          <w:szCs w:val="32"/>
          <w:lang w:val="en-US" w:eastAsia="zh-CN"/>
        </w:rPr>
      </w:pPr>
      <w:r>
        <w:rPr>
          <w:rFonts w:hint="eastAsia" w:ascii="黑体" w:hAnsi="宋体" w:eastAsia="黑体"/>
          <w:kern w:val="0"/>
          <w:sz w:val="32"/>
          <w:szCs w:val="32"/>
        </w:rPr>
        <w:t>五、注意事项</w:t>
      </w:r>
    </w:p>
    <w:p>
      <w:pPr>
        <w:spacing w:line="560" w:lineRule="exact"/>
        <w:ind w:firstLine="624" w:firstLineChars="200"/>
        <w:rPr>
          <w:rFonts w:hint="eastAsia" w:ascii="仿宋_GB2312" w:hAnsi="仿宋" w:eastAsia="仿宋_GB2312"/>
          <w:spacing w:val="-4"/>
          <w:kern w:val="0"/>
          <w:sz w:val="32"/>
          <w:szCs w:val="32"/>
        </w:rPr>
      </w:pPr>
      <w:r>
        <w:rPr>
          <w:rFonts w:hint="eastAsia" w:ascii="仿宋_GB2312" w:hAnsi="仿宋" w:eastAsia="仿宋_GB2312"/>
          <w:spacing w:val="-4"/>
          <w:kern w:val="0"/>
          <w:sz w:val="32"/>
          <w:szCs w:val="32"/>
        </w:rPr>
        <w:t>（一）每名考生只能报考一个岗位，且只允许报考一次，否则，视作扰乱招聘秩序处理，直接取消考生资格，无资格参加招聘考试，若仍参加了招聘考试，考取的成绩视为无效成绩，不可以参加招聘考试的竞争聘用。请务必按照规定时间和要求报名，逾期不再受理。</w:t>
      </w:r>
    </w:p>
    <w:p>
      <w:pPr>
        <w:spacing w:line="560" w:lineRule="exact"/>
        <w:ind w:firstLine="624" w:firstLineChars="200"/>
        <w:rPr>
          <w:rFonts w:hint="eastAsia" w:ascii="仿宋_GB2312" w:hAnsi="仿宋" w:eastAsia="仿宋_GB2312"/>
          <w:spacing w:val="-4"/>
          <w:kern w:val="0"/>
          <w:sz w:val="32"/>
          <w:szCs w:val="32"/>
        </w:rPr>
      </w:pPr>
      <w:r>
        <w:rPr>
          <w:rFonts w:hint="eastAsia" w:ascii="仿宋_GB2312" w:hAnsi="仿宋" w:eastAsia="仿宋_GB2312"/>
          <w:spacing w:val="-4"/>
          <w:kern w:val="0"/>
          <w:sz w:val="32"/>
          <w:szCs w:val="32"/>
        </w:rPr>
        <w:t>（二）招聘过程中，中山市消防救援支队</w:t>
      </w:r>
      <w:r>
        <w:rPr>
          <w:rFonts w:hint="eastAsia" w:ascii="仿宋_GB2312" w:hAnsi="仿宋" w:eastAsia="仿宋_GB2312"/>
          <w:spacing w:val="-4"/>
          <w:kern w:val="0"/>
          <w:sz w:val="32"/>
          <w:szCs w:val="32"/>
          <w:lang w:val="en-US" w:eastAsia="zh-CN"/>
        </w:rPr>
        <w:t>南头</w:t>
      </w:r>
      <w:r>
        <w:rPr>
          <w:rFonts w:hint="eastAsia" w:ascii="仿宋_GB2312" w:hAnsi="仿宋" w:eastAsia="仿宋_GB2312"/>
          <w:spacing w:val="-4"/>
          <w:kern w:val="0"/>
          <w:sz w:val="32"/>
          <w:szCs w:val="32"/>
        </w:rPr>
        <w:t>大队将以微信或电话联系考生，通知有关事项，核实有关情况，请考生务必保持通讯畅通，因通讯不畅无法联系本人的，由本人承担相关后果。资格审查、招聘考试和体检、心理健康测试的时间、地点另行通知。</w:t>
      </w:r>
    </w:p>
    <w:p>
      <w:pPr>
        <w:spacing w:line="560" w:lineRule="exact"/>
        <w:ind w:firstLine="624" w:firstLineChars="200"/>
        <w:rPr>
          <w:rFonts w:hint="eastAsia" w:ascii="仿宋_GB2312" w:hAnsi="仿宋" w:eastAsia="仿宋_GB2312"/>
          <w:spacing w:val="-4"/>
          <w:sz w:val="32"/>
        </w:rPr>
      </w:pPr>
      <w:r>
        <w:rPr>
          <w:rFonts w:hint="eastAsia" w:ascii="仿宋_GB2312" w:hAnsi="仿宋" w:eastAsia="仿宋_GB2312"/>
          <w:spacing w:val="-4"/>
          <w:sz w:val="32"/>
        </w:rPr>
        <w:t>（三）考生应对所提供材料、填写信息的真实性负责，材料不全或主要信息不实将影响审查结果，资格审查将贯穿整个招聘、聘用过程。考生有下列情形之一的，取消考试资格、取消聘用资格，构成违法犯罪的，依法移交公安机关追究法律责任：1、伪造、涂改证件、证明等报名材料，或者以其他不正当手段获取招聘资格的；2、提供的涉及招聘资格的申请材料或者信息不实，且影响资格审查结果的；3、作弊、串通作弊或者参与有组织作弊的；4、拒绝、妨碍工作人员履行管理职责的；5、威胁、侮辱、诽谤、诬陷工作人员或者其他招聘对象的；6、其他扰乱招聘工作秩序的违纪违规行为。</w:t>
      </w:r>
    </w:p>
    <w:p>
      <w:pPr>
        <w:spacing w:line="560" w:lineRule="exact"/>
        <w:ind w:firstLine="624" w:firstLineChars="200"/>
        <w:rPr>
          <w:rFonts w:hint="eastAsia" w:ascii="仿宋_GB2312" w:hAnsi="仿宋" w:eastAsia="仿宋_GB2312"/>
          <w:spacing w:val="-4"/>
          <w:sz w:val="32"/>
        </w:rPr>
      </w:pPr>
      <w:r>
        <w:rPr>
          <w:rFonts w:hint="eastAsia" w:ascii="仿宋_GB2312" w:hAnsi="仿宋" w:eastAsia="仿宋_GB2312"/>
          <w:spacing w:val="-4"/>
          <w:sz w:val="32"/>
        </w:rPr>
        <w:t>（四）招聘考试除体检、心理健康测试费用由考生自付外，招聘单位不收取考生任何费用，不指定辅导用书，不举办也不委托任何机构举办考试培训班。</w:t>
      </w:r>
    </w:p>
    <w:p>
      <w:pPr>
        <w:spacing w:line="560" w:lineRule="exact"/>
        <w:ind w:firstLine="624" w:firstLineChars="200"/>
        <w:rPr>
          <w:rFonts w:hint="eastAsia" w:ascii="仿宋_GB2312" w:hAnsi="仿宋" w:eastAsia="仿宋_GB2312"/>
          <w:spacing w:val="-4"/>
          <w:kern w:val="0"/>
          <w:sz w:val="32"/>
          <w:szCs w:val="32"/>
        </w:rPr>
      </w:pPr>
      <w:r>
        <w:rPr>
          <w:rFonts w:hint="eastAsia" w:ascii="仿宋_GB2312" w:hAnsi="仿宋" w:eastAsia="仿宋_GB2312"/>
          <w:spacing w:val="-4"/>
          <w:kern w:val="0"/>
          <w:sz w:val="32"/>
          <w:szCs w:val="32"/>
        </w:rPr>
        <w:t>（五）本公告原文阅读也可通过微信公众号“中山消防”查看和下载相关表格。</w:t>
      </w:r>
    </w:p>
    <w:p>
      <w:pPr>
        <w:spacing w:line="560" w:lineRule="exact"/>
        <w:ind w:firstLine="640" w:firstLineChars="200"/>
        <w:rPr>
          <w:rFonts w:hint="eastAsia" w:ascii="仿宋_GB2312" w:eastAsia="仿宋_GB2312"/>
          <w:sz w:val="32"/>
        </w:rPr>
      </w:pPr>
      <w:r>
        <w:rPr>
          <w:rFonts w:hint="eastAsia" w:ascii="仿宋_GB2312" w:eastAsia="仿宋_GB2312"/>
          <w:sz w:val="32"/>
        </w:rPr>
        <w:t>（六）</w:t>
      </w:r>
      <w:r>
        <w:rPr>
          <w:rFonts w:hint="eastAsia" w:ascii="仿宋_GB2312" w:eastAsia="仿宋_GB2312"/>
          <w:kern w:val="0"/>
          <w:sz w:val="32"/>
          <w:szCs w:val="32"/>
          <w:lang w:val="en-US" w:eastAsia="zh-CN" w:bidi="ar-SA"/>
        </w:rPr>
        <w:t>本公告由中山市消防救援支队南头大队负责解释。</w:t>
      </w:r>
    </w:p>
    <w:p>
      <w:pPr>
        <w:spacing w:line="560" w:lineRule="exact"/>
        <w:ind w:firstLine="640" w:firstLineChars="200"/>
        <w:rPr>
          <w:rFonts w:hint="eastAsia" w:ascii="黑体" w:hAnsi="黑体" w:eastAsia="黑体" w:cs="黑体"/>
          <w:sz w:val="32"/>
        </w:rPr>
      </w:pPr>
      <w:r>
        <w:rPr>
          <w:rFonts w:hint="eastAsia" w:ascii="黑体" w:hAnsi="黑体" w:eastAsia="黑体" w:cs="黑体"/>
          <w:sz w:val="32"/>
        </w:rPr>
        <w:t>六、纪律与监督</w:t>
      </w:r>
    </w:p>
    <w:p>
      <w:pPr>
        <w:spacing w:line="560" w:lineRule="exact"/>
        <w:ind w:firstLine="640" w:firstLineChars="200"/>
        <w:rPr>
          <w:rFonts w:hint="eastAsia" w:ascii="仿宋_GB2312" w:eastAsia="仿宋_GB2312"/>
          <w:sz w:val="32"/>
        </w:rPr>
      </w:pPr>
      <w:r>
        <w:rPr>
          <w:rFonts w:hint="eastAsia" w:ascii="仿宋_GB2312" w:eastAsia="仿宋_GB2312"/>
          <w:sz w:val="32"/>
        </w:rPr>
        <w:t>政府专职消防队员招聘工作坚持公开、公正、公平、竞争、择优的原则，按照德才兼备的用人标准，主动接受社会监督。中山市消防救援支队招聘工作监督举报电话：0760-23889285。招聘工作咨询电话：</w:t>
      </w:r>
      <w:r>
        <w:rPr>
          <w:rFonts w:hint="eastAsia" w:ascii="仿宋_GB2312" w:hAnsi="宋体" w:eastAsia="仿宋_GB2312" w:cs="宋体"/>
          <w:color w:val="000000"/>
          <w:kern w:val="0"/>
          <w:sz w:val="32"/>
          <w:szCs w:val="32"/>
          <w:highlight w:val="none"/>
        </w:rPr>
        <w:t>0760-</w:t>
      </w:r>
      <w:r>
        <w:rPr>
          <w:rFonts w:hint="eastAsia" w:ascii="仿宋_GB2312" w:hAnsi="宋体" w:eastAsia="仿宋_GB2312" w:cs="宋体"/>
          <w:color w:val="000000"/>
          <w:kern w:val="0"/>
          <w:sz w:val="32"/>
          <w:szCs w:val="32"/>
          <w:highlight w:val="none"/>
          <w:lang w:val="en-US" w:eastAsia="zh-CN"/>
        </w:rPr>
        <w:t>23184166</w:t>
      </w:r>
      <w:r>
        <w:rPr>
          <w:rFonts w:hint="eastAsia" w:ascii="仿宋_GB2312" w:eastAsia="仿宋_GB2312"/>
          <w:sz w:val="32"/>
        </w:rPr>
        <w:t>。</w:t>
      </w:r>
    </w:p>
    <w:p>
      <w:pPr>
        <w:pStyle w:val="19"/>
        <w:spacing w:line="560" w:lineRule="exact"/>
        <w:rPr>
          <w:rFonts w:hint="eastAsia" w:ascii="仿宋_GB2312" w:eastAsia="仿宋_GB2312"/>
          <w:b/>
          <w:bCs/>
          <w:color w:val="000000"/>
          <w:sz w:val="32"/>
        </w:rPr>
      </w:pPr>
    </w:p>
    <w:p>
      <w:pPr>
        <w:pStyle w:val="19"/>
        <w:spacing w:line="560" w:lineRule="exact"/>
        <w:ind w:firstLine="640" w:firstLineChars="200"/>
        <w:rPr>
          <w:rFonts w:hint="eastAsia" w:ascii="仿宋_GB2312" w:eastAsia="仿宋_GB2312"/>
          <w:sz w:val="32"/>
        </w:rPr>
      </w:pPr>
      <w:r>
        <w:rPr>
          <w:rFonts w:hint="eastAsia" w:ascii="仿宋_GB2312" w:eastAsia="仿宋_GB2312"/>
          <w:sz w:val="32"/>
        </w:rPr>
        <w:t>附件：1.公开招聘政府专职</w:t>
      </w:r>
      <w:r>
        <w:rPr>
          <w:rFonts w:hint="eastAsia" w:ascii="仿宋_GB2312" w:hAnsi="Times New Roman" w:eastAsia="仿宋_GB2312"/>
          <w:sz w:val="32"/>
        </w:rPr>
        <w:t>消防</w:t>
      </w:r>
      <w:r>
        <w:rPr>
          <w:rFonts w:hint="eastAsia" w:ascii="仿宋_GB2312" w:hAnsi="Times New Roman" w:eastAsia="仿宋_GB2312"/>
          <w:sz w:val="32"/>
          <w:lang w:eastAsia="zh-CN"/>
        </w:rPr>
        <w:t>队</w:t>
      </w:r>
      <w:r>
        <w:rPr>
          <w:rFonts w:hint="eastAsia" w:ascii="仿宋_GB2312" w:hAnsi="Times New Roman" w:eastAsia="仿宋_GB2312"/>
          <w:sz w:val="32"/>
        </w:rPr>
        <w:t>员岗位</w:t>
      </w:r>
      <w:r>
        <w:rPr>
          <w:rFonts w:hint="eastAsia" w:ascii="仿宋_GB2312" w:eastAsia="仿宋_GB2312"/>
          <w:sz w:val="32"/>
        </w:rPr>
        <w:t>一览表</w:t>
      </w:r>
    </w:p>
    <w:p>
      <w:pPr>
        <w:pStyle w:val="19"/>
        <w:spacing w:line="560" w:lineRule="exact"/>
        <w:ind w:firstLine="1600" w:firstLineChars="500"/>
        <w:rPr>
          <w:rFonts w:hint="eastAsia" w:ascii="仿宋_GB2312" w:eastAsia="仿宋_GB2312"/>
          <w:sz w:val="32"/>
        </w:rPr>
      </w:pPr>
      <w:r>
        <w:rPr>
          <w:rFonts w:hint="eastAsia" w:ascii="仿宋_GB2312" w:eastAsia="仿宋_GB2312"/>
          <w:sz w:val="32"/>
        </w:rPr>
        <w:t>2.中山市公开招聘政府专职消防</w:t>
      </w:r>
      <w:r>
        <w:rPr>
          <w:rFonts w:hint="eastAsia" w:ascii="仿宋_GB2312" w:eastAsia="仿宋_GB2312"/>
          <w:sz w:val="32"/>
          <w:lang w:eastAsia="zh-CN"/>
        </w:rPr>
        <w:t>队</w:t>
      </w:r>
      <w:r>
        <w:rPr>
          <w:rFonts w:hint="eastAsia" w:ascii="仿宋_GB2312" w:eastAsia="仿宋_GB2312"/>
          <w:sz w:val="32"/>
        </w:rPr>
        <w:t>员报名表</w:t>
      </w:r>
    </w:p>
    <w:p>
      <w:pPr>
        <w:pStyle w:val="19"/>
        <w:spacing w:line="560" w:lineRule="exact"/>
        <w:ind w:firstLine="1600" w:firstLineChars="500"/>
        <w:rPr>
          <w:rFonts w:hint="eastAsia" w:ascii="仿宋_GB2312" w:eastAsia="仿宋_GB2312"/>
          <w:sz w:val="32"/>
        </w:rPr>
      </w:pPr>
      <w:r>
        <w:rPr>
          <w:rFonts w:hint="eastAsia" w:ascii="仿宋_GB2312" w:eastAsia="仿宋_GB2312"/>
          <w:sz w:val="32"/>
        </w:rPr>
        <w:t>3.政府专职消防</w:t>
      </w:r>
      <w:r>
        <w:rPr>
          <w:rFonts w:hint="eastAsia" w:ascii="仿宋_GB2312" w:eastAsia="仿宋_GB2312"/>
          <w:sz w:val="32"/>
          <w:lang w:val="en-US" w:eastAsia="zh-CN"/>
        </w:rPr>
        <w:t>队</w:t>
      </w:r>
      <w:r>
        <w:rPr>
          <w:rFonts w:hint="eastAsia" w:ascii="仿宋_GB2312" w:eastAsia="仿宋_GB2312"/>
          <w:sz w:val="32"/>
        </w:rPr>
        <w:t>员体能测试评分标准</w:t>
      </w:r>
    </w:p>
    <w:p>
      <w:pPr>
        <w:pStyle w:val="19"/>
        <w:spacing w:line="560" w:lineRule="exact"/>
        <w:ind w:firstLine="672" w:firstLineChars="200"/>
        <w:jc w:val="right"/>
        <w:rPr>
          <w:rFonts w:hint="eastAsia" w:ascii="仿宋_GB2312" w:eastAsia="仿宋_GB2312"/>
          <w:spacing w:val="8"/>
          <w:sz w:val="32"/>
        </w:rPr>
      </w:pPr>
    </w:p>
    <w:p>
      <w:pPr>
        <w:pStyle w:val="19"/>
        <w:spacing w:line="560" w:lineRule="exact"/>
        <w:ind w:firstLine="672" w:firstLineChars="200"/>
        <w:jc w:val="right"/>
        <w:rPr>
          <w:rFonts w:hint="eastAsia" w:ascii="仿宋_GB2312" w:eastAsia="仿宋_GB2312"/>
          <w:spacing w:val="8"/>
          <w:sz w:val="32"/>
        </w:rPr>
      </w:pPr>
    </w:p>
    <w:p>
      <w:pPr>
        <w:pStyle w:val="19"/>
        <w:spacing w:line="560" w:lineRule="exact"/>
        <w:ind w:firstLine="672" w:firstLineChars="200"/>
        <w:jc w:val="right"/>
        <w:rPr>
          <w:rFonts w:hint="eastAsia" w:ascii="仿宋_GB2312" w:eastAsia="仿宋_GB2312"/>
          <w:spacing w:val="8"/>
          <w:sz w:val="32"/>
        </w:rPr>
      </w:pPr>
    </w:p>
    <w:p>
      <w:pPr>
        <w:pStyle w:val="19"/>
        <w:spacing w:line="560" w:lineRule="exact"/>
        <w:ind w:firstLine="672" w:firstLineChars="200"/>
        <w:jc w:val="center"/>
        <w:rPr>
          <w:rFonts w:hint="eastAsia" w:ascii="仿宋_GB2312" w:eastAsia="仿宋_GB2312"/>
          <w:spacing w:val="8"/>
          <w:sz w:val="32"/>
        </w:rPr>
      </w:pPr>
      <w:r>
        <w:rPr>
          <w:rFonts w:hint="eastAsia" w:ascii="仿宋_GB2312" w:eastAsia="仿宋_GB2312"/>
          <w:spacing w:val="8"/>
          <w:sz w:val="32"/>
        </w:rPr>
        <w:t xml:space="preserve">            中山市消防救援支队</w:t>
      </w:r>
      <w:r>
        <w:rPr>
          <w:rFonts w:hint="eastAsia" w:ascii="仿宋_GB2312" w:eastAsia="仿宋_GB2312"/>
          <w:spacing w:val="8"/>
          <w:sz w:val="32"/>
          <w:lang w:val="en-US" w:eastAsia="zh-CN"/>
        </w:rPr>
        <w:t>南头</w:t>
      </w:r>
      <w:r>
        <w:rPr>
          <w:rFonts w:hint="eastAsia" w:ascii="仿宋_GB2312" w:eastAsia="仿宋_GB2312"/>
          <w:spacing w:val="8"/>
          <w:sz w:val="32"/>
        </w:rPr>
        <w:t>大队</w:t>
      </w:r>
    </w:p>
    <w:p>
      <w:pPr>
        <w:pStyle w:val="19"/>
        <w:spacing w:line="560" w:lineRule="exact"/>
        <w:ind w:right="-42" w:firstLine="4704" w:firstLineChars="1400"/>
        <w:rPr>
          <w:rFonts w:hint="eastAsia" w:ascii="仿宋_GB2312" w:eastAsia="仿宋_GB2312"/>
          <w:spacing w:val="8"/>
          <w:sz w:val="32"/>
        </w:rPr>
      </w:pPr>
      <w:r>
        <w:rPr>
          <w:rFonts w:hint="eastAsia" w:ascii="仿宋_GB2312" w:eastAsia="仿宋_GB2312"/>
          <w:spacing w:val="8"/>
          <w:sz w:val="32"/>
        </w:rPr>
        <w:t>202</w:t>
      </w:r>
      <w:r>
        <w:rPr>
          <w:rFonts w:hint="eastAsia" w:ascii="仿宋_GB2312" w:eastAsia="仿宋_GB2312"/>
          <w:spacing w:val="8"/>
          <w:sz w:val="32"/>
          <w:lang w:val="en-US" w:eastAsia="zh-CN"/>
        </w:rPr>
        <w:t>3</w:t>
      </w:r>
      <w:r>
        <w:rPr>
          <w:rFonts w:hint="eastAsia" w:ascii="仿宋_GB2312" w:eastAsia="仿宋_GB2312"/>
          <w:spacing w:val="8"/>
          <w:sz w:val="32"/>
        </w:rPr>
        <w:t>年</w:t>
      </w:r>
      <w:r>
        <w:rPr>
          <w:rFonts w:hint="eastAsia" w:ascii="仿宋_GB2312" w:eastAsia="仿宋_GB2312"/>
          <w:spacing w:val="8"/>
          <w:sz w:val="32"/>
          <w:lang w:val="en-US" w:eastAsia="zh-CN"/>
        </w:rPr>
        <w:t>12</w:t>
      </w:r>
      <w:r>
        <w:rPr>
          <w:rFonts w:hint="eastAsia" w:ascii="仿宋_GB2312" w:eastAsia="仿宋_GB2312"/>
          <w:spacing w:val="8"/>
          <w:sz w:val="32"/>
        </w:rPr>
        <w:t>月</w:t>
      </w:r>
      <w:r>
        <w:rPr>
          <w:rFonts w:hint="eastAsia" w:ascii="仿宋_GB2312" w:eastAsia="仿宋_GB2312"/>
          <w:spacing w:val="8"/>
          <w:sz w:val="32"/>
          <w:lang w:val="en-US" w:eastAsia="zh-CN"/>
        </w:rPr>
        <w:t xml:space="preserve"> 1 </w:t>
      </w:r>
      <w:r>
        <w:rPr>
          <w:rFonts w:hint="eastAsia" w:ascii="仿宋_GB2312" w:eastAsia="仿宋_GB2312"/>
          <w:spacing w:val="8"/>
          <w:sz w:val="32"/>
        </w:rPr>
        <w:t>日</w:t>
      </w:r>
    </w:p>
    <w:p>
      <w:pPr>
        <w:pStyle w:val="19"/>
        <w:spacing w:line="560" w:lineRule="exact"/>
        <w:ind w:right="-42" w:firstLine="5376" w:firstLineChars="1600"/>
        <w:rPr>
          <w:rFonts w:hint="eastAsia" w:ascii="仿宋_GB2312" w:eastAsia="仿宋_GB2312"/>
          <w:spacing w:val="8"/>
          <w:sz w:val="32"/>
        </w:rPr>
      </w:pPr>
    </w:p>
    <w:p>
      <w:pPr>
        <w:pStyle w:val="19"/>
        <w:spacing w:line="560" w:lineRule="exact"/>
        <w:ind w:right="-42" w:firstLine="5376" w:firstLineChars="1600"/>
        <w:rPr>
          <w:rFonts w:hint="eastAsia" w:ascii="仿宋_GB2312" w:eastAsia="仿宋_GB2312"/>
          <w:spacing w:val="8"/>
          <w:sz w:val="32"/>
        </w:rPr>
      </w:pPr>
    </w:p>
    <w:p>
      <w:pPr>
        <w:pStyle w:val="19"/>
        <w:spacing w:line="560" w:lineRule="exact"/>
        <w:ind w:right="-42" w:firstLine="5376" w:firstLineChars="1600"/>
        <w:rPr>
          <w:rFonts w:hint="eastAsia" w:ascii="仿宋_GB2312" w:eastAsia="仿宋_GB2312"/>
          <w:spacing w:val="8"/>
          <w:sz w:val="32"/>
        </w:rPr>
      </w:pPr>
    </w:p>
    <w:p>
      <w:pPr>
        <w:pStyle w:val="19"/>
        <w:spacing w:line="560" w:lineRule="exact"/>
        <w:ind w:right="-42" w:firstLine="5376" w:firstLineChars="1600"/>
        <w:rPr>
          <w:rFonts w:hint="eastAsia" w:ascii="仿宋_GB2312" w:eastAsia="仿宋_GB2312"/>
          <w:spacing w:val="8"/>
          <w:sz w:val="32"/>
        </w:rPr>
      </w:pPr>
    </w:p>
    <w:p>
      <w:pPr>
        <w:pStyle w:val="19"/>
        <w:spacing w:line="560" w:lineRule="exact"/>
        <w:ind w:right="-42" w:firstLine="5376" w:firstLineChars="1600"/>
        <w:rPr>
          <w:rFonts w:hint="eastAsia" w:ascii="仿宋_GB2312" w:eastAsia="仿宋_GB2312"/>
          <w:spacing w:val="8"/>
          <w:sz w:val="32"/>
        </w:rPr>
      </w:pPr>
    </w:p>
    <w:p>
      <w:pPr>
        <w:pStyle w:val="19"/>
        <w:spacing w:line="560" w:lineRule="exact"/>
        <w:ind w:right="-42" w:firstLine="5376" w:firstLineChars="1600"/>
        <w:rPr>
          <w:rFonts w:hint="eastAsia" w:ascii="仿宋_GB2312" w:eastAsia="仿宋_GB2312"/>
          <w:spacing w:val="8"/>
          <w:sz w:val="32"/>
        </w:rPr>
      </w:pPr>
    </w:p>
    <w:p>
      <w:pPr>
        <w:pStyle w:val="19"/>
        <w:spacing w:line="560" w:lineRule="exact"/>
        <w:ind w:right="-42" w:firstLine="5376" w:firstLineChars="1600"/>
        <w:rPr>
          <w:rFonts w:hint="eastAsia" w:ascii="仿宋_GB2312" w:eastAsia="仿宋_GB2312"/>
          <w:spacing w:val="8"/>
          <w:sz w:val="32"/>
        </w:rPr>
      </w:pPr>
    </w:p>
    <w:p>
      <w:pPr>
        <w:pStyle w:val="19"/>
        <w:spacing w:line="560" w:lineRule="exact"/>
        <w:ind w:right="-42" w:firstLine="5376" w:firstLineChars="1600"/>
        <w:rPr>
          <w:rFonts w:hint="eastAsia" w:ascii="仿宋_GB2312" w:eastAsia="仿宋_GB2312"/>
          <w:spacing w:val="8"/>
          <w:sz w:val="32"/>
        </w:rPr>
      </w:pPr>
    </w:p>
    <w:p>
      <w:pPr>
        <w:pStyle w:val="19"/>
        <w:spacing w:line="560" w:lineRule="exact"/>
        <w:ind w:right="-42" w:firstLine="5376" w:firstLineChars="1600"/>
        <w:rPr>
          <w:rFonts w:hint="eastAsia" w:ascii="仿宋_GB2312" w:eastAsia="仿宋_GB2312"/>
          <w:spacing w:val="8"/>
          <w:sz w:val="32"/>
        </w:rPr>
      </w:pPr>
    </w:p>
    <w:p>
      <w:pPr>
        <w:pStyle w:val="19"/>
        <w:spacing w:line="560" w:lineRule="exact"/>
        <w:ind w:right="-42" w:firstLine="5376" w:firstLineChars="1600"/>
        <w:rPr>
          <w:rFonts w:hint="eastAsia" w:ascii="仿宋_GB2312" w:eastAsia="仿宋_GB2312"/>
          <w:spacing w:val="8"/>
          <w:sz w:val="32"/>
        </w:rPr>
      </w:pPr>
    </w:p>
    <w:p>
      <w:pPr>
        <w:pStyle w:val="19"/>
        <w:spacing w:line="560" w:lineRule="exact"/>
        <w:ind w:right="-42" w:firstLine="5376" w:firstLineChars="1600"/>
        <w:rPr>
          <w:rFonts w:hint="eastAsia" w:ascii="仿宋_GB2312" w:eastAsia="仿宋_GB2312"/>
          <w:spacing w:val="8"/>
          <w:sz w:val="32"/>
        </w:rPr>
      </w:pPr>
    </w:p>
    <w:p>
      <w:pPr>
        <w:pStyle w:val="19"/>
        <w:spacing w:line="560" w:lineRule="exact"/>
        <w:ind w:right="-42" w:firstLine="5376" w:firstLineChars="1600"/>
        <w:rPr>
          <w:rFonts w:hint="eastAsia" w:ascii="仿宋_GB2312" w:eastAsia="仿宋_GB2312"/>
          <w:spacing w:val="8"/>
          <w:sz w:val="32"/>
        </w:rPr>
      </w:pPr>
    </w:p>
    <w:p>
      <w:pPr>
        <w:pStyle w:val="19"/>
        <w:spacing w:line="560" w:lineRule="exact"/>
        <w:ind w:right="-42" w:firstLine="5376" w:firstLineChars="1600"/>
        <w:rPr>
          <w:rFonts w:hint="eastAsia" w:ascii="仿宋_GB2312" w:eastAsia="仿宋_GB2312"/>
          <w:spacing w:val="8"/>
          <w:sz w:val="32"/>
        </w:rPr>
      </w:pPr>
    </w:p>
    <w:p>
      <w:pPr>
        <w:pStyle w:val="19"/>
        <w:spacing w:line="560" w:lineRule="exact"/>
        <w:ind w:right="-42" w:firstLine="5376" w:firstLineChars="1600"/>
        <w:rPr>
          <w:rFonts w:hint="eastAsia" w:ascii="仿宋_GB2312" w:eastAsia="仿宋_GB2312"/>
          <w:spacing w:val="8"/>
          <w:sz w:val="32"/>
        </w:rPr>
      </w:pPr>
    </w:p>
    <w:p>
      <w:pPr>
        <w:pStyle w:val="19"/>
        <w:spacing w:line="460" w:lineRule="exact"/>
        <w:rPr>
          <w:rFonts w:hint="eastAsia" w:ascii="仿宋_GB2312" w:hAnsi="仿宋_GB2312" w:eastAsia="仿宋_GB2312"/>
          <w:spacing w:val="-20"/>
          <w:sz w:val="32"/>
          <w:lang w:eastAsia="zh-CN"/>
        </w:rPr>
      </w:pPr>
    </w:p>
    <w:p>
      <w:pPr>
        <w:pStyle w:val="19"/>
        <w:spacing w:line="460" w:lineRule="exact"/>
        <w:rPr>
          <w:rFonts w:hint="eastAsia" w:ascii="仿宋_GB2312" w:hAnsi="仿宋_GB2312" w:eastAsia="仿宋_GB2312"/>
          <w:spacing w:val="-20"/>
          <w:sz w:val="32"/>
          <w:lang w:eastAsia="zh-CN"/>
        </w:rPr>
      </w:pPr>
    </w:p>
    <w:p>
      <w:pPr>
        <w:pStyle w:val="19"/>
        <w:spacing w:line="460" w:lineRule="exact"/>
        <w:rPr>
          <w:rFonts w:hint="eastAsia" w:ascii="仿宋_GB2312" w:hAnsi="仿宋_GB2312" w:eastAsia="仿宋_GB2312"/>
          <w:spacing w:val="-20"/>
          <w:sz w:val="32"/>
          <w:lang w:eastAsia="zh-CN"/>
        </w:rPr>
      </w:pPr>
    </w:p>
    <w:p>
      <w:pPr>
        <w:pStyle w:val="19"/>
        <w:spacing w:line="460" w:lineRule="exact"/>
        <w:rPr>
          <w:rFonts w:hint="eastAsia" w:ascii="仿宋_GB2312" w:hAnsi="仿宋_GB2312" w:eastAsia="仿宋_GB2312"/>
          <w:spacing w:val="-20"/>
          <w:sz w:val="32"/>
          <w:lang w:eastAsia="zh-CN"/>
        </w:rPr>
      </w:pPr>
      <w:r>
        <w:rPr>
          <w:rFonts w:hint="eastAsia" w:ascii="仿宋_GB2312" w:hAnsi="仿宋_GB2312" w:eastAsia="仿宋_GB2312"/>
          <w:spacing w:val="-20"/>
          <w:sz w:val="32"/>
          <w:lang w:eastAsia="zh-CN"/>
        </w:rPr>
        <w:t>附件</w:t>
      </w:r>
      <w:r>
        <w:rPr>
          <w:rFonts w:hint="eastAsia" w:ascii="仿宋_GB2312" w:hAnsi="仿宋_GB2312" w:eastAsia="仿宋_GB2312"/>
          <w:spacing w:val="-20"/>
          <w:sz w:val="32"/>
        </w:rPr>
        <w:t>1：</w:t>
      </w:r>
    </w:p>
    <w:p>
      <w:pPr>
        <w:spacing w:after="100" w:afterAutospacing="1" w:line="380" w:lineRule="exact"/>
        <w:jc w:val="center"/>
        <w:rPr>
          <w:rFonts w:hint="eastAsia" w:ascii="仿宋_GB2312" w:hAnsi="宋体" w:eastAsia="仿宋_GB2312"/>
          <w:b/>
          <w:sz w:val="28"/>
          <w:szCs w:val="28"/>
        </w:rPr>
      </w:pPr>
      <w:r>
        <w:rPr>
          <w:rFonts w:hint="eastAsia" w:ascii="仿宋_GB2312" w:hAnsi="宋体" w:eastAsia="仿宋_GB2312"/>
          <w:b/>
          <w:sz w:val="28"/>
          <w:szCs w:val="28"/>
        </w:rPr>
        <w:t>公开招聘政府专职消防</w:t>
      </w:r>
      <w:r>
        <w:rPr>
          <w:rFonts w:hint="eastAsia" w:ascii="仿宋_GB2312" w:hAnsi="宋体" w:eastAsia="仿宋_GB2312"/>
          <w:b/>
          <w:sz w:val="28"/>
          <w:szCs w:val="28"/>
          <w:lang w:eastAsia="zh-CN"/>
        </w:rPr>
        <w:t>队</w:t>
      </w:r>
      <w:r>
        <w:rPr>
          <w:rFonts w:hint="eastAsia" w:ascii="仿宋_GB2312" w:hAnsi="宋体" w:eastAsia="仿宋_GB2312"/>
          <w:b/>
          <w:sz w:val="28"/>
          <w:szCs w:val="28"/>
        </w:rPr>
        <w:t>员岗位一览表</w:t>
      </w:r>
    </w:p>
    <w:tbl>
      <w:tblPr>
        <w:tblStyle w:val="3"/>
        <w:tblW w:w="10183"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047"/>
        <w:gridCol w:w="1186"/>
        <w:gridCol w:w="1305"/>
        <w:gridCol w:w="840"/>
        <w:gridCol w:w="4995"/>
        <w:gridCol w:w="81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0" w:hRule="atLeast"/>
          <w:jc w:val="center"/>
        </w:trPr>
        <w:tc>
          <w:tcPr>
            <w:tcW w:w="1047" w:type="dxa"/>
            <w:noWrap w:val="0"/>
            <w:vAlign w:val="center"/>
          </w:tcPr>
          <w:p>
            <w:pPr>
              <w:spacing w:line="320" w:lineRule="exact"/>
              <w:jc w:val="center"/>
              <w:rPr>
                <w:rFonts w:hint="eastAsia" w:ascii="仿宋_GB2312" w:eastAsia="仿宋_GB2312"/>
                <w:b/>
                <w:kern w:val="0"/>
                <w:sz w:val="28"/>
                <w:szCs w:val="28"/>
              </w:rPr>
            </w:pPr>
            <w:r>
              <w:rPr>
                <w:rFonts w:hint="eastAsia" w:ascii="仿宋_GB2312" w:eastAsia="仿宋_GB2312"/>
                <w:b/>
                <w:kern w:val="0"/>
                <w:sz w:val="28"/>
                <w:szCs w:val="28"/>
              </w:rPr>
              <w:t>招聘单位</w:t>
            </w:r>
          </w:p>
        </w:tc>
        <w:tc>
          <w:tcPr>
            <w:tcW w:w="1186" w:type="dxa"/>
            <w:noWrap w:val="0"/>
            <w:vAlign w:val="center"/>
          </w:tcPr>
          <w:p>
            <w:pPr>
              <w:spacing w:line="320" w:lineRule="exact"/>
              <w:jc w:val="center"/>
              <w:rPr>
                <w:rFonts w:hint="eastAsia" w:ascii="仿宋_GB2312" w:eastAsia="仿宋_GB2312"/>
                <w:b/>
                <w:kern w:val="0"/>
                <w:sz w:val="28"/>
                <w:szCs w:val="28"/>
              </w:rPr>
            </w:pPr>
            <w:r>
              <w:rPr>
                <w:rFonts w:hint="eastAsia" w:ascii="仿宋_GB2312" w:eastAsia="仿宋_GB2312"/>
                <w:b/>
                <w:kern w:val="0"/>
                <w:sz w:val="28"/>
                <w:szCs w:val="28"/>
              </w:rPr>
              <w:t>招聘</w:t>
            </w:r>
          </w:p>
          <w:p>
            <w:pPr>
              <w:spacing w:line="320" w:lineRule="exact"/>
              <w:jc w:val="center"/>
              <w:rPr>
                <w:rFonts w:hint="eastAsia" w:ascii="仿宋_GB2312" w:eastAsia="仿宋_GB2312"/>
                <w:b/>
                <w:kern w:val="0"/>
                <w:sz w:val="28"/>
                <w:szCs w:val="28"/>
              </w:rPr>
            </w:pPr>
            <w:r>
              <w:rPr>
                <w:rFonts w:hint="eastAsia" w:ascii="仿宋_GB2312" w:eastAsia="仿宋_GB2312"/>
                <w:b/>
                <w:kern w:val="0"/>
                <w:sz w:val="28"/>
                <w:szCs w:val="28"/>
              </w:rPr>
              <w:t>岗位</w:t>
            </w:r>
          </w:p>
        </w:tc>
        <w:tc>
          <w:tcPr>
            <w:tcW w:w="1305" w:type="dxa"/>
            <w:noWrap w:val="0"/>
            <w:vAlign w:val="center"/>
          </w:tcPr>
          <w:p>
            <w:pPr>
              <w:spacing w:line="320" w:lineRule="exact"/>
              <w:jc w:val="center"/>
              <w:rPr>
                <w:rFonts w:hint="eastAsia" w:ascii="仿宋_GB2312" w:eastAsia="仿宋_GB2312"/>
                <w:b/>
                <w:kern w:val="0"/>
                <w:sz w:val="28"/>
                <w:szCs w:val="28"/>
              </w:rPr>
            </w:pPr>
            <w:r>
              <w:rPr>
                <w:rFonts w:hint="eastAsia" w:ascii="仿宋_GB2312" w:eastAsia="仿宋_GB2312"/>
                <w:b/>
                <w:kern w:val="0"/>
                <w:sz w:val="28"/>
                <w:szCs w:val="28"/>
              </w:rPr>
              <w:t>岗位</w:t>
            </w:r>
          </w:p>
          <w:p>
            <w:pPr>
              <w:spacing w:line="320" w:lineRule="exact"/>
              <w:jc w:val="center"/>
              <w:rPr>
                <w:rFonts w:hint="eastAsia" w:ascii="仿宋_GB2312" w:eastAsia="仿宋_GB2312"/>
                <w:b/>
                <w:kern w:val="0"/>
                <w:sz w:val="28"/>
                <w:szCs w:val="28"/>
              </w:rPr>
            </w:pPr>
            <w:r>
              <w:rPr>
                <w:rFonts w:hint="eastAsia" w:ascii="仿宋_GB2312" w:eastAsia="仿宋_GB2312"/>
                <w:b/>
                <w:kern w:val="0"/>
                <w:sz w:val="28"/>
                <w:szCs w:val="28"/>
              </w:rPr>
              <w:t>职责</w:t>
            </w:r>
          </w:p>
        </w:tc>
        <w:tc>
          <w:tcPr>
            <w:tcW w:w="840" w:type="dxa"/>
            <w:noWrap w:val="0"/>
            <w:vAlign w:val="center"/>
          </w:tcPr>
          <w:p>
            <w:pPr>
              <w:spacing w:line="320" w:lineRule="exact"/>
              <w:jc w:val="center"/>
              <w:rPr>
                <w:rFonts w:hint="eastAsia" w:ascii="仿宋_GB2312" w:eastAsia="仿宋_GB2312"/>
                <w:b/>
                <w:kern w:val="0"/>
                <w:sz w:val="28"/>
                <w:szCs w:val="28"/>
              </w:rPr>
            </w:pPr>
            <w:r>
              <w:rPr>
                <w:rFonts w:hint="eastAsia" w:ascii="仿宋_GB2312" w:eastAsia="仿宋_GB2312"/>
                <w:b/>
                <w:kern w:val="0"/>
                <w:sz w:val="28"/>
                <w:szCs w:val="28"/>
              </w:rPr>
              <w:t>招聘人数</w:t>
            </w:r>
          </w:p>
        </w:tc>
        <w:tc>
          <w:tcPr>
            <w:tcW w:w="4995" w:type="dxa"/>
            <w:noWrap w:val="0"/>
            <w:vAlign w:val="center"/>
          </w:tcPr>
          <w:p>
            <w:pPr>
              <w:spacing w:line="320" w:lineRule="exact"/>
              <w:jc w:val="center"/>
              <w:rPr>
                <w:rFonts w:hint="eastAsia" w:ascii="仿宋_GB2312" w:eastAsia="仿宋_GB2312"/>
                <w:b/>
                <w:kern w:val="0"/>
                <w:sz w:val="28"/>
                <w:szCs w:val="28"/>
              </w:rPr>
            </w:pPr>
            <w:r>
              <w:rPr>
                <w:rFonts w:hint="eastAsia" w:ascii="仿宋_GB2312" w:eastAsia="仿宋_GB2312"/>
                <w:b/>
                <w:kern w:val="0"/>
                <w:sz w:val="28"/>
                <w:szCs w:val="28"/>
              </w:rPr>
              <w:t>岗位资格条件</w:t>
            </w:r>
          </w:p>
        </w:tc>
        <w:tc>
          <w:tcPr>
            <w:tcW w:w="810" w:type="dxa"/>
            <w:noWrap w:val="0"/>
            <w:vAlign w:val="center"/>
          </w:tcPr>
          <w:p>
            <w:pPr>
              <w:spacing w:line="320" w:lineRule="exact"/>
              <w:jc w:val="center"/>
              <w:rPr>
                <w:rFonts w:hint="eastAsia" w:ascii="仿宋_GB2312" w:eastAsia="仿宋_GB2312"/>
                <w:b/>
                <w:kern w:val="0"/>
                <w:sz w:val="28"/>
                <w:szCs w:val="28"/>
              </w:rPr>
            </w:pPr>
            <w:r>
              <w:rPr>
                <w:rFonts w:hint="eastAsia" w:ascii="仿宋_GB2312" w:eastAsia="仿宋_GB2312"/>
                <w:b/>
                <w:kern w:val="0"/>
                <w:sz w:val="28"/>
                <w:szCs w:val="28"/>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334" w:hRule="atLeast"/>
          <w:jc w:val="center"/>
        </w:trPr>
        <w:tc>
          <w:tcPr>
            <w:tcW w:w="1047" w:type="dxa"/>
            <w:noWrap w:val="0"/>
            <w:vAlign w:val="center"/>
          </w:tcPr>
          <w:p>
            <w:pPr>
              <w:snapToGrid w:val="0"/>
              <w:spacing w:line="400" w:lineRule="exact"/>
              <w:jc w:val="center"/>
              <w:rPr>
                <w:rFonts w:hint="eastAsia" w:ascii="仿宋_GB2312" w:eastAsia="仿宋_GB2312"/>
                <w:kern w:val="0"/>
                <w:sz w:val="24"/>
                <w:szCs w:val="24"/>
              </w:rPr>
            </w:pPr>
            <w:r>
              <w:rPr>
                <w:rFonts w:hint="eastAsia" w:ascii="仿宋_GB2312" w:eastAsia="仿宋_GB2312"/>
                <w:kern w:val="0"/>
                <w:sz w:val="24"/>
                <w:szCs w:val="24"/>
              </w:rPr>
              <w:t>中山市消防救援支队</w:t>
            </w:r>
            <w:r>
              <w:rPr>
                <w:rFonts w:hint="eastAsia" w:ascii="仿宋_GB2312" w:eastAsia="仿宋_GB2312"/>
                <w:kern w:val="0"/>
                <w:sz w:val="24"/>
                <w:szCs w:val="24"/>
                <w:lang w:val="en-US" w:eastAsia="zh-CN"/>
              </w:rPr>
              <w:t>南头</w:t>
            </w:r>
            <w:r>
              <w:rPr>
                <w:rFonts w:hint="eastAsia" w:ascii="仿宋_GB2312" w:eastAsia="仿宋_GB2312"/>
                <w:kern w:val="0"/>
                <w:sz w:val="24"/>
                <w:szCs w:val="24"/>
              </w:rPr>
              <w:t>大队</w:t>
            </w:r>
          </w:p>
        </w:tc>
        <w:tc>
          <w:tcPr>
            <w:tcW w:w="1186" w:type="dxa"/>
            <w:noWrap w:val="0"/>
            <w:vAlign w:val="center"/>
          </w:tcPr>
          <w:p>
            <w:pPr>
              <w:keepNext w:val="0"/>
              <w:keepLines w:val="0"/>
              <w:pageBreakBefore w:val="0"/>
              <w:widowControl w:val="0"/>
              <w:kinsoku/>
              <w:wordWrap/>
              <w:overflowPunct/>
              <w:topLinePunct w:val="0"/>
              <w:autoSpaceDE/>
              <w:autoSpaceDN/>
              <w:bidi w:val="0"/>
              <w:snapToGrid/>
              <w:spacing w:line="300" w:lineRule="exact"/>
              <w:jc w:val="center"/>
              <w:rPr>
                <w:rFonts w:hint="eastAsia" w:ascii="仿宋_GB2312" w:hAnsi="Times New Roman" w:eastAsia="仿宋_GB2312"/>
                <w:color w:val="000000"/>
                <w:sz w:val="24"/>
                <w:szCs w:val="24"/>
                <w:lang w:val="en-US" w:eastAsia="zh-CN"/>
              </w:rPr>
            </w:pPr>
            <w:r>
              <w:rPr>
                <w:rFonts w:hint="eastAsia" w:ascii="仿宋_GB2312" w:hAnsi="Times New Roman" w:eastAsia="仿宋_GB2312"/>
                <w:color w:val="000000"/>
                <w:sz w:val="24"/>
                <w:szCs w:val="24"/>
                <w:lang w:val="en-US" w:eastAsia="zh-CN"/>
              </w:rPr>
              <w:t>战斗员</w:t>
            </w:r>
          </w:p>
        </w:tc>
        <w:tc>
          <w:tcPr>
            <w:tcW w:w="1305" w:type="dxa"/>
            <w:noWrap w:val="0"/>
            <w:vAlign w:val="center"/>
          </w:tcPr>
          <w:p>
            <w:pPr>
              <w:keepNext w:val="0"/>
              <w:keepLines w:val="0"/>
              <w:pageBreakBefore w:val="0"/>
              <w:widowControl w:val="0"/>
              <w:kinsoku/>
              <w:wordWrap/>
              <w:overflowPunct/>
              <w:topLinePunct w:val="0"/>
              <w:autoSpaceDE/>
              <w:autoSpaceDN/>
              <w:bidi w:val="0"/>
              <w:snapToGrid/>
              <w:spacing w:line="300" w:lineRule="exact"/>
              <w:rPr>
                <w:rFonts w:hint="eastAsia" w:ascii="仿宋_GB2312" w:hAnsi="Times New Roman" w:eastAsia="仿宋_GB2312"/>
                <w:color w:val="000000"/>
                <w:sz w:val="24"/>
                <w:szCs w:val="24"/>
                <w:lang w:val="en-US" w:eastAsia="zh-CN"/>
              </w:rPr>
            </w:pPr>
            <w:r>
              <w:rPr>
                <w:rFonts w:hint="eastAsia" w:ascii="仿宋_GB2312" w:hAnsi="Times New Roman" w:eastAsia="仿宋_GB2312"/>
                <w:color w:val="000000"/>
                <w:sz w:val="24"/>
                <w:szCs w:val="24"/>
                <w:lang w:val="en-US" w:eastAsia="zh-CN"/>
              </w:rPr>
              <w:t>履行消防灭火救援工作职责</w:t>
            </w:r>
          </w:p>
        </w:tc>
        <w:tc>
          <w:tcPr>
            <w:tcW w:w="840" w:type="dxa"/>
            <w:noWrap w:val="0"/>
            <w:vAlign w:val="center"/>
          </w:tcPr>
          <w:p>
            <w:pPr>
              <w:keepNext w:val="0"/>
              <w:keepLines w:val="0"/>
              <w:pageBreakBefore w:val="0"/>
              <w:widowControl w:val="0"/>
              <w:kinsoku/>
              <w:wordWrap/>
              <w:overflowPunct/>
              <w:topLinePunct w:val="0"/>
              <w:autoSpaceDE/>
              <w:autoSpaceDN/>
              <w:bidi w:val="0"/>
              <w:snapToGrid/>
              <w:spacing w:line="300" w:lineRule="exact"/>
              <w:jc w:val="center"/>
              <w:rPr>
                <w:rFonts w:hint="eastAsia" w:ascii="仿宋_GB2312" w:hAnsi="Times New Roman" w:eastAsia="仿宋_GB2312"/>
                <w:color w:val="000000"/>
                <w:sz w:val="24"/>
                <w:szCs w:val="24"/>
                <w:lang w:val="en-US" w:eastAsia="zh-CN"/>
              </w:rPr>
            </w:pPr>
            <w:r>
              <w:rPr>
                <w:rFonts w:hint="eastAsia" w:ascii="仿宋_GB2312" w:eastAsia="仿宋_GB2312"/>
                <w:color w:val="000000"/>
                <w:sz w:val="24"/>
                <w:szCs w:val="24"/>
                <w:lang w:val="en-US" w:eastAsia="zh-CN"/>
              </w:rPr>
              <w:t>3</w:t>
            </w:r>
          </w:p>
        </w:tc>
        <w:tc>
          <w:tcPr>
            <w:tcW w:w="4995" w:type="dxa"/>
            <w:noWrap w:val="0"/>
            <w:vAlign w:val="center"/>
          </w:tcPr>
          <w:p>
            <w:pPr>
              <w:keepNext w:val="0"/>
              <w:keepLines w:val="0"/>
              <w:pageBreakBefore w:val="0"/>
              <w:widowControl w:val="0"/>
              <w:kinsoku/>
              <w:wordWrap/>
              <w:overflowPunct/>
              <w:topLinePunct w:val="0"/>
              <w:autoSpaceDE/>
              <w:autoSpaceDN/>
              <w:bidi w:val="0"/>
              <w:snapToGrid/>
              <w:spacing w:line="300" w:lineRule="exact"/>
              <w:ind w:firstLine="482" w:firstLineChars="200"/>
              <w:rPr>
                <w:rFonts w:hint="eastAsia" w:ascii="仿宋_GB2312" w:hAnsi="Times New Roman" w:eastAsia="仿宋_GB2312"/>
                <w:b/>
                <w:bCs/>
                <w:color w:val="000000"/>
                <w:sz w:val="24"/>
                <w:szCs w:val="24"/>
                <w:lang w:val="en-US" w:eastAsia="zh-CN"/>
              </w:rPr>
            </w:pPr>
            <w:r>
              <w:rPr>
                <w:rFonts w:hint="eastAsia" w:ascii="仿宋_GB2312" w:hAnsi="Times New Roman" w:eastAsia="仿宋_GB2312"/>
                <w:b/>
                <w:bCs/>
                <w:color w:val="000000"/>
                <w:sz w:val="24"/>
                <w:szCs w:val="24"/>
                <w:lang w:val="en-US" w:eastAsia="zh-CN"/>
              </w:rPr>
              <w:t>性别：</w:t>
            </w:r>
            <w:r>
              <w:rPr>
                <w:rFonts w:hint="eastAsia" w:ascii="仿宋_GB2312" w:hAnsi="Times New Roman" w:eastAsia="仿宋_GB2312"/>
                <w:color w:val="000000"/>
                <w:sz w:val="24"/>
                <w:szCs w:val="24"/>
                <w:lang w:val="en-US" w:eastAsia="zh-CN"/>
              </w:rPr>
              <w:t>男性。</w:t>
            </w:r>
          </w:p>
          <w:p>
            <w:pPr>
              <w:keepNext w:val="0"/>
              <w:keepLines w:val="0"/>
              <w:pageBreakBefore w:val="0"/>
              <w:widowControl w:val="0"/>
              <w:kinsoku/>
              <w:wordWrap/>
              <w:overflowPunct/>
              <w:topLinePunct w:val="0"/>
              <w:autoSpaceDE/>
              <w:autoSpaceDN/>
              <w:bidi w:val="0"/>
              <w:snapToGrid/>
              <w:spacing w:line="300" w:lineRule="exact"/>
              <w:ind w:firstLine="482" w:firstLineChars="200"/>
              <w:rPr>
                <w:rFonts w:hint="eastAsia" w:ascii="仿宋_GB2312" w:hAnsi="Times New Roman" w:eastAsia="仿宋_GB2312"/>
                <w:b/>
                <w:bCs/>
                <w:color w:val="000000"/>
                <w:sz w:val="24"/>
                <w:szCs w:val="24"/>
                <w:lang w:val="en-US" w:eastAsia="zh-CN"/>
              </w:rPr>
            </w:pPr>
            <w:r>
              <w:rPr>
                <w:rFonts w:hint="eastAsia" w:ascii="仿宋_GB2312" w:hAnsi="Times New Roman" w:eastAsia="仿宋_GB2312"/>
                <w:b/>
                <w:bCs/>
                <w:color w:val="000000"/>
                <w:sz w:val="24"/>
                <w:szCs w:val="24"/>
                <w:lang w:val="en-US" w:eastAsia="zh-CN"/>
              </w:rPr>
              <w:t>年龄：</w:t>
            </w:r>
            <w:r>
              <w:rPr>
                <w:rFonts w:hint="eastAsia" w:ascii="仿宋_GB2312" w:hAnsi="Times New Roman" w:eastAsia="仿宋_GB2312" w:cs="Times New Roman"/>
                <w:color w:val="000000"/>
                <w:sz w:val="24"/>
                <w:szCs w:val="24"/>
                <w:lang w:val="en-US" w:eastAsia="zh-CN"/>
              </w:rPr>
              <w:t>年龄为满18周岁以上</w:t>
            </w:r>
            <w:r>
              <w:rPr>
                <w:rFonts w:hint="eastAsia" w:ascii="仿宋_GB2312" w:hAnsi="Times New Roman" w:eastAsia="仿宋_GB2312"/>
                <w:b w:val="0"/>
                <w:bCs w:val="0"/>
                <w:color w:val="000000"/>
                <w:sz w:val="24"/>
                <w:szCs w:val="24"/>
                <w:lang w:val="en-US" w:eastAsia="zh-CN"/>
              </w:rPr>
              <w:t>（2005年11月X日以后出生）</w:t>
            </w:r>
            <w:r>
              <w:rPr>
                <w:rFonts w:hint="eastAsia" w:ascii="仿宋_GB2312" w:hAnsi="Times New Roman" w:eastAsia="仿宋_GB2312" w:cs="Times New Roman"/>
                <w:color w:val="000000"/>
                <w:sz w:val="24"/>
                <w:szCs w:val="24"/>
                <w:lang w:val="en-US" w:eastAsia="zh-CN"/>
              </w:rPr>
              <w:t>，30周岁以下</w:t>
            </w:r>
            <w:r>
              <w:rPr>
                <w:rFonts w:hint="eastAsia" w:ascii="仿宋_GB2312" w:hAnsi="Times New Roman" w:eastAsia="仿宋_GB2312" w:cs="Times New Roman"/>
                <w:color w:val="FF0000"/>
                <w:sz w:val="24"/>
                <w:szCs w:val="24"/>
                <w:lang w:val="en-US" w:eastAsia="zh-CN"/>
              </w:rPr>
              <w:t>（1993年1</w:t>
            </w:r>
            <w:r>
              <w:rPr>
                <w:rFonts w:hint="eastAsia" w:ascii="仿宋_GB2312" w:eastAsia="仿宋_GB2312" w:cs="Times New Roman"/>
                <w:color w:val="FF0000"/>
                <w:sz w:val="24"/>
                <w:szCs w:val="24"/>
                <w:lang w:val="en-US" w:eastAsia="zh-CN"/>
              </w:rPr>
              <w:t>2</w:t>
            </w:r>
            <w:r>
              <w:rPr>
                <w:rFonts w:hint="eastAsia" w:ascii="仿宋_GB2312" w:hAnsi="Times New Roman" w:eastAsia="仿宋_GB2312" w:cs="Times New Roman"/>
                <w:color w:val="FF0000"/>
                <w:sz w:val="24"/>
                <w:szCs w:val="24"/>
                <w:lang w:val="en-US" w:eastAsia="zh-CN"/>
              </w:rPr>
              <w:t>月</w:t>
            </w:r>
            <w:r>
              <w:rPr>
                <w:rFonts w:hint="eastAsia" w:ascii="仿宋_GB2312" w:hAnsi="Times New Roman" w:eastAsia="仿宋_GB2312"/>
                <w:color w:val="FF0000"/>
                <w:sz w:val="24"/>
                <w:szCs w:val="24"/>
                <w:lang w:val="en-US" w:eastAsia="zh-CN"/>
              </w:rPr>
              <w:t xml:space="preserve"> </w:t>
            </w:r>
            <w:r>
              <w:rPr>
                <w:rFonts w:hint="eastAsia" w:ascii="仿宋_GB2312" w:eastAsia="仿宋_GB2312"/>
                <w:color w:val="FF0000"/>
                <w:sz w:val="24"/>
                <w:szCs w:val="24"/>
                <w:lang w:val="en-US" w:eastAsia="zh-CN"/>
              </w:rPr>
              <w:t>1</w:t>
            </w:r>
            <w:r>
              <w:rPr>
                <w:rFonts w:hint="eastAsia" w:ascii="仿宋_GB2312" w:hAnsi="Times New Roman" w:eastAsia="仿宋_GB2312"/>
                <w:color w:val="FF0000"/>
                <w:sz w:val="24"/>
                <w:szCs w:val="24"/>
                <w:lang w:val="en-US" w:eastAsia="zh-CN"/>
              </w:rPr>
              <w:t xml:space="preserve"> 日以后出生）</w:t>
            </w:r>
            <w:r>
              <w:rPr>
                <w:rFonts w:hint="eastAsia" w:ascii="仿宋_GB2312" w:hAnsi="Times New Roman" w:eastAsia="仿宋_GB2312"/>
                <w:color w:val="000000"/>
                <w:sz w:val="24"/>
                <w:szCs w:val="24"/>
                <w:lang w:val="en-US" w:eastAsia="zh-CN"/>
              </w:rPr>
              <w:t>，国家综合性消防救援队伍退出人员、退役军人和有从事政府专职消防队员工作满2年（含）以上的，年龄适当放宽至33周岁</w:t>
            </w:r>
            <w:r>
              <w:rPr>
                <w:rFonts w:hint="eastAsia" w:ascii="仿宋_GB2312" w:hAnsi="Times New Roman" w:eastAsia="仿宋_GB2312"/>
                <w:color w:val="FF0000"/>
                <w:sz w:val="24"/>
                <w:szCs w:val="24"/>
                <w:lang w:val="en-US" w:eastAsia="zh-CN"/>
              </w:rPr>
              <w:t>（1990年</w:t>
            </w:r>
            <w:r>
              <w:rPr>
                <w:rFonts w:hint="eastAsia" w:ascii="仿宋_GB2312" w:eastAsia="仿宋_GB2312"/>
                <w:color w:val="FF0000"/>
                <w:sz w:val="24"/>
                <w:szCs w:val="24"/>
                <w:lang w:val="en-US" w:eastAsia="zh-CN"/>
              </w:rPr>
              <w:t>12</w:t>
            </w:r>
            <w:r>
              <w:rPr>
                <w:rFonts w:hint="eastAsia" w:ascii="仿宋_GB2312" w:hAnsi="Times New Roman" w:eastAsia="仿宋_GB2312"/>
                <w:color w:val="FF0000"/>
                <w:sz w:val="24"/>
                <w:szCs w:val="24"/>
                <w:lang w:val="en-US" w:eastAsia="zh-CN"/>
              </w:rPr>
              <w:t>月</w:t>
            </w:r>
            <w:r>
              <w:rPr>
                <w:rFonts w:hint="eastAsia" w:ascii="仿宋_GB2312" w:eastAsia="仿宋_GB2312"/>
                <w:color w:val="FF0000"/>
                <w:sz w:val="24"/>
                <w:szCs w:val="24"/>
                <w:lang w:val="en-US" w:eastAsia="zh-CN"/>
              </w:rPr>
              <w:t>1</w:t>
            </w:r>
            <w:r>
              <w:rPr>
                <w:rFonts w:hint="eastAsia" w:ascii="仿宋_GB2312" w:hAnsi="Times New Roman" w:eastAsia="仿宋_GB2312"/>
                <w:color w:val="FF0000"/>
                <w:sz w:val="24"/>
                <w:szCs w:val="24"/>
                <w:lang w:val="en-US" w:eastAsia="zh-CN"/>
              </w:rPr>
              <w:t xml:space="preserve"> 日以后出生）</w:t>
            </w:r>
            <w:r>
              <w:rPr>
                <w:rFonts w:hint="eastAsia" w:ascii="仿宋_GB2312" w:hAnsi="Times New Roman" w:eastAsia="仿宋_GB2312"/>
                <w:color w:val="000000"/>
                <w:sz w:val="24"/>
                <w:szCs w:val="24"/>
                <w:lang w:val="en-US" w:eastAsia="zh-CN"/>
              </w:rPr>
              <w:t>。</w:t>
            </w:r>
          </w:p>
          <w:p>
            <w:pPr>
              <w:keepNext w:val="0"/>
              <w:keepLines w:val="0"/>
              <w:pageBreakBefore w:val="0"/>
              <w:widowControl w:val="0"/>
              <w:kinsoku/>
              <w:wordWrap/>
              <w:overflowPunct/>
              <w:topLinePunct w:val="0"/>
              <w:autoSpaceDE/>
              <w:autoSpaceDN/>
              <w:bidi w:val="0"/>
              <w:snapToGrid/>
              <w:spacing w:line="300" w:lineRule="exact"/>
              <w:ind w:firstLine="482" w:firstLineChars="200"/>
              <w:rPr>
                <w:rFonts w:hint="eastAsia" w:ascii="仿宋_GB2312" w:hAnsi="Times New Roman" w:eastAsia="仿宋_GB2312"/>
                <w:b/>
                <w:bCs/>
                <w:color w:val="000000"/>
                <w:sz w:val="24"/>
                <w:szCs w:val="24"/>
                <w:lang w:val="en-US" w:eastAsia="zh-CN"/>
              </w:rPr>
            </w:pPr>
            <w:r>
              <w:rPr>
                <w:rFonts w:hint="eastAsia" w:ascii="仿宋_GB2312" w:hAnsi="Times New Roman" w:eastAsia="仿宋_GB2312"/>
                <w:b/>
                <w:bCs/>
                <w:color w:val="000000"/>
                <w:sz w:val="24"/>
                <w:szCs w:val="24"/>
                <w:lang w:val="en-US" w:eastAsia="zh-CN"/>
              </w:rPr>
              <w:t>文化程度：</w:t>
            </w:r>
            <w:r>
              <w:rPr>
                <w:rFonts w:hint="eastAsia" w:ascii="仿宋_GB2312" w:hAnsi="Times New Roman" w:eastAsia="仿宋_GB2312"/>
                <w:color w:val="000000"/>
                <w:sz w:val="24"/>
                <w:szCs w:val="24"/>
                <w:lang w:val="en-US" w:eastAsia="zh-CN"/>
              </w:rPr>
              <w:t>具有高中及以上学历。</w:t>
            </w:r>
          </w:p>
          <w:p>
            <w:pPr>
              <w:keepNext w:val="0"/>
              <w:keepLines w:val="0"/>
              <w:pageBreakBefore w:val="0"/>
              <w:widowControl w:val="0"/>
              <w:kinsoku/>
              <w:wordWrap/>
              <w:overflowPunct/>
              <w:topLinePunct w:val="0"/>
              <w:autoSpaceDE/>
              <w:autoSpaceDN/>
              <w:bidi w:val="0"/>
              <w:snapToGrid/>
              <w:spacing w:line="300" w:lineRule="exact"/>
              <w:ind w:firstLine="482" w:firstLineChars="200"/>
              <w:rPr>
                <w:rFonts w:hint="eastAsia" w:ascii="仿宋_GB2312" w:hAnsi="Times New Roman" w:eastAsia="仿宋_GB2312"/>
                <w:b/>
                <w:bCs/>
                <w:color w:val="000000"/>
                <w:sz w:val="24"/>
                <w:szCs w:val="24"/>
                <w:lang w:val="en-US" w:eastAsia="zh-CN"/>
              </w:rPr>
            </w:pPr>
            <w:r>
              <w:rPr>
                <w:rFonts w:hint="eastAsia" w:ascii="仿宋_GB2312" w:hAnsi="Times New Roman" w:eastAsia="仿宋_GB2312"/>
                <w:b/>
                <w:bCs/>
                <w:color w:val="000000"/>
                <w:sz w:val="24"/>
                <w:szCs w:val="24"/>
                <w:lang w:val="en-US" w:eastAsia="zh-CN"/>
              </w:rPr>
              <w:t>身体（心理素质）条件：</w:t>
            </w:r>
            <w:r>
              <w:rPr>
                <w:rFonts w:hint="eastAsia" w:ascii="仿宋_GB2312" w:hAnsi="Times New Roman" w:eastAsia="仿宋_GB2312"/>
                <w:color w:val="000000"/>
                <w:sz w:val="24"/>
                <w:szCs w:val="24"/>
                <w:lang w:val="en-US" w:eastAsia="zh-CN"/>
              </w:rPr>
              <w:t>身高162厘米以上，体貌端正，无残疾，无重听，无色盲，无传染性疾病，裸眼视力不低于4.8，应当具有适应全天候完成火灾扑救和应急救援、执勤训练所需要的良好身体素质、心理素质。</w:t>
            </w:r>
          </w:p>
        </w:tc>
        <w:tc>
          <w:tcPr>
            <w:tcW w:w="810" w:type="dxa"/>
            <w:noWrap w:val="0"/>
            <w:vAlign w:val="center"/>
          </w:tcPr>
          <w:p>
            <w:pPr>
              <w:spacing w:line="240" w:lineRule="exact"/>
              <w:ind w:firstLine="315" w:firstLineChars="150"/>
              <w:rPr>
                <w:rFonts w:hint="eastAsia" w:ascii="仿宋_GB2312" w:eastAsia="仿宋_GB2312"/>
                <w:szCs w:val="21"/>
              </w:rPr>
            </w:pPr>
          </w:p>
        </w:tc>
      </w:tr>
    </w:tbl>
    <w:p>
      <w:pPr>
        <w:pStyle w:val="19"/>
        <w:spacing w:line="460" w:lineRule="exact"/>
        <w:rPr>
          <w:rFonts w:hint="eastAsia" w:ascii="仿宋_GB2312" w:hAnsi="仿宋_GB2312" w:eastAsia="仿宋_GB2312"/>
          <w:spacing w:val="-20"/>
          <w:sz w:val="32"/>
        </w:rPr>
      </w:pPr>
    </w:p>
    <w:p>
      <w:pPr>
        <w:pStyle w:val="19"/>
        <w:spacing w:line="460" w:lineRule="exact"/>
        <w:rPr>
          <w:rFonts w:hint="eastAsia" w:ascii="仿宋_GB2312" w:hAnsi="仿宋_GB2312" w:eastAsia="仿宋_GB2312"/>
          <w:spacing w:val="-20"/>
          <w:sz w:val="32"/>
        </w:rPr>
      </w:pPr>
    </w:p>
    <w:p>
      <w:pPr>
        <w:pStyle w:val="19"/>
        <w:spacing w:line="460" w:lineRule="exact"/>
        <w:rPr>
          <w:rFonts w:hint="eastAsia" w:ascii="仿宋_GB2312" w:hAnsi="仿宋_GB2312" w:eastAsia="仿宋_GB2312"/>
          <w:spacing w:val="-20"/>
          <w:sz w:val="32"/>
        </w:rPr>
      </w:pPr>
    </w:p>
    <w:p>
      <w:pPr>
        <w:pStyle w:val="19"/>
        <w:spacing w:line="460" w:lineRule="exact"/>
        <w:rPr>
          <w:rFonts w:hint="eastAsia" w:ascii="仿宋_GB2312" w:hAnsi="仿宋_GB2312" w:eastAsia="仿宋_GB2312"/>
          <w:spacing w:val="-20"/>
          <w:sz w:val="32"/>
        </w:rPr>
      </w:pPr>
    </w:p>
    <w:p>
      <w:pPr>
        <w:pStyle w:val="19"/>
        <w:spacing w:line="460" w:lineRule="exact"/>
        <w:rPr>
          <w:rFonts w:hint="eastAsia" w:ascii="仿宋_GB2312" w:hAnsi="仿宋_GB2312" w:eastAsia="仿宋_GB2312"/>
          <w:spacing w:val="-20"/>
          <w:sz w:val="32"/>
        </w:rPr>
      </w:pPr>
    </w:p>
    <w:p>
      <w:pPr>
        <w:pStyle w:val="19"/>
        <w:spacing w:line="460" w:lineRule="exact"/>
        <w:rPr>
          <w:rFonts w:hint="eastAsia" w:ascii="仿宋_GB2312" w:hAnsi="仿宋_GB2312" w:eastAsia="仿宋_GB2312"/>
          <w:spacing w:val="-20"/>
          <w:sz w:val="32"/>
        </w:rPr>
      </w:pPr>
    </w:p>
    <w:p>
      <w:pPr>
        <w:pStyle w:val="19"/>
        <w:spacing w:line="460" w:lineRule="exact"/>
        <w:rPr>
          <w:rFonts w:hint="eastAsia" w:ascii="仿宋_GB2312" w:hAnsi="仿宋_GB2312" w:eastAsia="仿宋_GB2312"/>
          <w:spacing w:val="-20"/>
          <w:sz w:val="32"/>
        </w:rPr>
      </w:pPr>
    </w:p>
    <w:p>
      <w:pPr>
        <w:pStyle w:val="19"/>
        <w:spacing w:line="460" w:lineRule="exact"/>
        <w:rPr>
          <w:rFonts w:hint="eastAsia" w:ascii="仿宋_GB2312" w:hAnsi="仿宋_GB2312" w:eastAsia="仿宋_GB2312"/>
          <w:spacing w:val="-20"/>
          <w:sz w:val="32"/>
        </w:rPr>
      </w:pPr>
    </w:p>
    <w:p>
      <w:pPr>
        <w:pStyle w:val="19"/>
        <w:spacing w:line="460" w:lineRule="exact"/>
        <w:rPr>
          <w:rFonts w:hint="eastAsia" w:ascii="仿宋_GB2312" w:hAnsi="仿宋_GB2312" w:eastAsia="仿宋_GB2312"/>
          <w:spacing w:val="-20"/>
          <w:sz w:val="32"/>
        </w:rPr>
      </w:pPr>
    </w:p>
    <w:p>
      <w:pPr>
        <w:pStyle w:val="19"/>
        <w:spacing w:line="460" w:lineRule="exact"/>
        <w:rPr>
          <w:rFonts w:hint="eastAsia" w:ascii="仿宋_GB2312" w:hAnsi="仿宋_GB2312" w:eastAsia="仿宋_GB2312"/>
          <w:spacing w:val="-20"/>
          <w:sz w:val="32"/>
        </w:rPr>
      </w:pPr>
    </w:p>
    <w:p>
      <w:pPr>
        <w:pStyle w:val="19"/>
        <w:spacing w:line="460" w:lineRule="exact"/>
        <w:rPr>
          <w:rFonts w:hint="eastAsia" w:ascii="仿宋_GB2312" w:hAnsi="仿宋_GB2312" w:eastAsia="仿宋_GB2312"/>
          <w:spacing w:val="-20"/>
          <w:sz w:val="32"/>
        </w:rPr>
      </w:pPr>
    </w:p>
    <w:p>
      <w:pPr>
        <w:pStyle w:val="19"/>
        <w:spacing w:line="460" w:lineRule="exact"/>
        <w:rPr>
          <w:rFonts w:hint="eastAsia" w:ascii="仿宋_GB2312" w:hAnsi="仿宋_GB2312" w:eastAsia="仿宋_GB2312"/>
          <w:spacing w:val="-20"/>
          <w:sz w:val="32"/>
        </w:rPr>
      </w:pPr>
    </w:p>
    <w:p>
      <w:pPr>
        <w:pStyle w:val="19"/>
        <w:spacing w:line="460" w:lineRule="exact"/>
        <w:rPr>
          <w:rFonts w:hint="eastAsia" w:ascii="仿宋_GB2312" w:hAnsi="仿宋_GB2312" w:eastAsia="仿宋_GB2312"/>
          <w:spacing w:val="-20"/>
          <w:sz w:val="32"/>
        </w:rPr>
      </w:pPr>
    </w:p>
    <w:p>
      <w:pPr>
        <w:pStyle w:val="19"/>
        <w:spacing w:line="460" w:lineRule="exact"/>
        <w:rPr>
          <w:rFonts w:hint="eastAsia" w:ascii="仿宋_GB2312" w:hAnsi="仿宋_GB2312" w:eastAsia="仿宋_GB2312"/>
          <w:spacing w:val="-20"/>
          <w:sz w:val="32"/>
        </w:rPr>
      </w:pPr>
    </w:p>
    <w:p>
      <w:pPr>
        <w:pStyle w:val="19"/>
        <w:spacing w:line="460" w:lineRule="exact"/>
        <w:rPr>
          <w:rFonts w:hint="eastAsia" w:ascii="仿宋_GB2312" w:hAnsi="仿宋_GB2312" w:eastAsia="仿宋_GB2312"/>
          <w:spacing w:val="-20"/>
          <w:sz w:val="32"/>
        </w:rPr>
      </w:pPr>
      <w:r>
        <w:rPr>
          <w:rFonts w:hint="eastAsia" w:ascii="仿宋_GB2312" w:hAnsi="仿宋_GB2312" w:eastAsia="仿宋_GB2312"/>
          <w:spacing w:val="-20"/>
          <w:sz w:val="32"/>
        </w:rPr>
        <w:t>附件2：</w:t>
      </w:r>
    </w:p>
    <w:p>
      <w:pPr>
        <w:pStyle w:val="19"/>
        <w:spacing w:line="460" w:lineRule="exact"/>
        <w:jc w:val="center"/>
        <w:rPr>
          <w:rFonts w:hint="eastAsia" w:ascii="仿宋_GB2312" w:eastAsia="仿宋_GB2312"/>
          <w:b/>
          <w:bCs/>
          <w:spacing w:val="-20"/>
          <w:sz w:val="44"/>
          <w:szCs w:val="44"/>
        </w:rPr>
      </w:pPr>
      <w:r>
        <w:rPr>
          <w:rFonts w:hint="eastAsia" w:ascii="仿宋_GB2312" w:eastAsia="仿宋_GB2312"/>
          <w:b/>
          <w:bCs/>
          <w:spacing w:val="-20"/>
          <w:sz w:val="44"/>
          <w:szCs w:val="44"/>
        </w:rPr>
        <w:t xml:space="preserve">  </w:t>
      </w:r>
      <w:r>
        <w:rPr>
          <w:rFonts w:hint="eastAsia" w:ascii="宋体" w:hAnsi="宋体"/>
          <w:b/>
          <w:bCs/>
          <w:spacing w:val="-20"/>
          <w:sz w:val="44"/>
          <w:szCs w:val="44"/>
        </w:rPr>
        <w:t>中山市公开招聘政府专职</w:t>
      </w:r>
      <w:r>
        <w:rPr>
          <w:rFonts w:hint="eastAsia" w:ascii="宋体" w:hAnsi="宋体"/>
          <w:b/>
          <w:bCs/>
          <w:color w:val="000000"/>
          <w:spacing w:val="-20"/>
          <w:sz w:val="44"/>
          <w:szCs w:val="44"/>
        </w:rPr>
        <w:t>消防</w:t>
      </w:r>
      <w:r>
        <w:rPr>
          <w:rFonts w:hint="eastAsia" w:ascii="宋体" w:hAnsi="宋体"/>
          <w:b/>
          <w:bCs/>
          <w:color w:val="000000"/>
          <w:spacing w:val="-20"/>
          <w:sz w:val="44"/>
          <w:szCs w:val="44"/>
          <w:lang w:eastAsia="zh-CN"/>
        </w:rPr>
        <w:t>队</w:t>
      </w:r>
      <w:r>
        <w:rPr>
          <w:rFonts w:hint="eastAsia" w:ascii="宋体" w:hAnsi="宋体"/>
          <w:b/>
          <w:bCs/>
          <w:color w:val="000000"/>
          <w:spacing w:val="-20"/>
          <w:sz w:val="44"/>
          <w:szCs w:val="44"/>
        </w:rPr>
        <w:t>员</w:t>
      </w:r>
      <w:r>
        <w:rPr>
          <w:rFonts w:hint="eastAsia" w:ascii="宋体" w:hAnsi="宋体"/>
          <w:b/>
          <w:bCs/>
          <w:spacing w:val="-20"/>
          <w:sz w:val="44"/>
          <w:szCs w:val="44"/>
        </w:rPr>
        <w:t>报名表</w:t>
      </w:r>
    </w:p>
    <w:tbl>
      <w:tblPr>
        <w:tblStyle w:val="3"/>
        <w:tblW w:w="9939" w:type="dxa"/>
        <w:jc w:val="center"/>
        <w:tblLayout w:type="fixed"/>
        <w:tblCellMar>
          <w:top w:w="0" w:type="dxa"/>
          <w:left w:w="108" w:type="dxa"/>
          <w:bottom w:w="0" w:type="dxa"/>
          <w:right w:w="108" w:type="dxa"/>
        </w:tblCellMar>
      </w:tblPr>
      <w:tblGrid>
        <w:gridCol w:w="1221"/>
        <w:gridCol w:w="128"/>
        <w:gridCol w:w="735"/>
        <w:gridCol w:w="380"/>
        <w:gridCol w:w="334"/>
        <w:gridCol w:w="607"/>
        <w:gridCol w:w="402"/>
        <w:gridCol w:w="342"/>
        <w:gridCol w:w="851"/>
        <w:gridCol w:w="851"/>
        <w:gridCol w:w="156"/>
        <w:gridCol w:w="618"/>
        <w:gridCol w:w="496"/>
        <w:gridCol w:w="53"/>
        <w:gridCol w:w="271"/>
        <w:gridCol w:w="901"/>
        <w:gridCol w:w="1593"/>
      </w:tblGrid>
      <w:tr>
        <w:tblPrEx>
          <w:tblCellMar>
            <w:top w:w="0" w:type="dxa"/>
            <w:left w:w="108" w:type="dxa"/>
            <w:bottom w:w="0" w:type="dxa"/>
            <w:right w:w="108" w:type="dxa"/>
          </w:tblCellMar>
        </w:tblPrEx>
        <w:trPr>
          <w:trHeight w:val="872" w:hRule="atLeast"/>
          <w:jc w:val="center"/>
        </w:trPr>
        <w:tc>
          <w:tcPr>
            <w:tcW w:w="6007" w:type="dxa"/>
            <w:gridSpan w:val="11"/>
            <w:tcBorders>
              <w:top w:val="single" w:color="000000" w:sz="4" w:space="0"/>
              <w:left w:val="single" w:color="000000" w:sz="4" w:space="0"/>
              <w:bottom w:val="single" w:color="000000" w:sz="4" w:space="0"/>
              <w:right w:val="single" w:color="000000" w:sz="4" w:space="0"/>
            </w:tcBorders>
            <w:noWrap w:val="0"/>
            <w:vAlign w:val="center"/>
          </w:tcPr>
          <w:p>
            <w:pPr>
              <w:pStyle w:val="19"/>
              <w:spacing w:line="240" w:lineRule="exact"/>
              <w:jc w:val="center"/>
              <w:rPr>
                <w:rFonts w:hint="eastAsia" w:ascii="仿宋_GB2312" w:eastAsia="仿宋_GB2312"/>
                <w:sz w:val="22"/>
                <w:szCs w:val="22"/>
              </w:rPr>
            </w:pPr>
            <w:r>
              <w:rPr>
                <w:rFonts w:hint="eastAsia" w:ascii="仿宋_GB2312" w:eastAsia="仿宋_GB2312"/>
                <w:sz w:val="22"/>
                <w:szCs w:val="22"/>
              </w:rPr>
              <w:t>报考岗位</w:t>
            </w:r>
            <w:r>
              <w:rPr>
                <w:rFonts w:hint="eastAsia" w:ascii="仿宋_GB2312" w:eastAsia="仿宋_GB2312"/>
                <w:sz w:val="22"/>
                <w:szCs w:val="22"/>
                <w:lang w:val="en-US" w:eastAsia="zh-CN"/>
              </w:rPr>
              <w:t>(战斗员）</w:t>
            </w:r>
          </w:p>
        </w:tc>
        <w:tc>
          <w:tcPr>
            <w:tcW w:w="2339" w:type="dxa"/>
            <w:gridSpan w:val="5"/>
            <w:tcBorders>
              <w:top w:val="single" w:color="000000" w:sz="4" w:space="0"/>
              <w:left w:val="nil"/>
              <w:bottom w:val="single" w:color="000000" w:sz="4" w:space="0"/>
              <w:right w:val="single" w:color="000000" w:sz="4" w:space="0"/>
            </w:tcBorders>
            <w:noWrap w:val="0"/>
            <w:vAlign w:val="center"/>
          </w:tcPr>
          <w:p>
            <w:pPr>
              <w:pStyle w:val="19"/>
              <w:spacing w:line="240" w:lineRule="exact"/>
              <w:jc w:val="center"/>
              <w:rPr>
                <w:rFonts w:ascii="宋体" w:hAnsi="宋体"/>
                <w:sz w:val="22"/>
                <w:szCs w:val="22"/>
              </w:rPr>
            </w:pPr>
          </w:p>
        </w:tc>
        <w:tc>
          <w:tcPr>
            <w:tcW w:w="1593" w:type="dxa"/>
            <w:vMerge w:val="restart"/>
            <w:tcBorders>
              <w:top w:val="single" w:color="000000" w:sz="4" w:space="0"/>
              <w:left w:val="nil"/>
              <w:bottom w:val="single" w:color="000000" w:sz="4" w:space="0"/>
              <w:right w:val="single" w:color="000000" w:sz="4" w:space="0"/>
            </w:tcBorders>
            <w:noWrap w:val="0"/>
            <w:vAlign w:val="center"/>
          </w:tcPr>
          <w:p>
            <w:pPr>
              <w:pStyle w:val="19"/>
              <w:spacing w:line="240" w:lineRule="exact"/>
              <w:jc w:val="center"/>
              <w:rPr>
                <w:rFonts w:hint="eastAsia" w:ascii="仿宋_GB2312" w:eastAsia="仿宋_GB2312"/>
                <w:sz w:val="22"/>
                <w:szCs w:val="22"/>
              </w:rPr>
            </w:pPr>
            <w:r>
              <w:rPr>
                <w:rFonts w:hint="eastAsia" w:ascii="仿宋_GB2312" w:eastAsia="仿宋_GB2312"/>
                <w:sz w:val="22"/>
                <w:szCs w:val="22"/>
              </w:rPr>
              <w:t>(贴相片处</w:t>
            </w:r>
            <w:r>
              <w:rPr>
                <w:rFonts w:hint="eastAsia" w:ascii="宋体" w:hAnsi="宋体"/>
                <w:sz w:val="22"/>
                <w:szCs w:val="22"/>
              </w:rPr>
              <w:t>)</w:t>
            </w:r>
          </w:p>
        </w:tc>
      </w:tr>
      <w:tr>
        <w:tblPrEx>
          <w:tblCellMar>
            <w:top w:w="0" w:type="dxa"/>
            <w:left w:w="108" w:type="dxa"/>
            <w:bottom w:w="0" w:type="dxa"/>
            <w:right w:w="108" w:type="dxa"/>
          </w:tblCellMar>
        </w:tblPrEx>
        <w:trPr>
          <w:trHeight w:val="463" w:hRule="atLeast"/>
          <w:jc w:val="center"/>
        </w:trPr>
        <w:tc>
          <w:tcPr>
            <w:tcW w:w="1349" w:type="dxa"/>
            <w:gridSpan w:val="2"/>
            <w:tcBorders>
              <w:top w:val="single" w:color="000000" w:sz="4" w:space="0"/>
              <w:left w:val="single" w:color="000000" w:sz="4" w:space="0"/>
              <w:bottom w:val="single" w:color="000000" w:sz="4" w:space="0"/>
              <w:right w:val="single" w:color="000000" w:sz="4" w:space="0"/>
            </w:tcBorders>
            <w:noWrap w:val="0"/>
            <w:vAlign w:val="center"/>
          </w:tcPr>
          <w:p>
            <w:pPr>
              <w:pStyle w:val="19"/>
              <w:spacing w:line="240" w:lineRule="exact"/>
              <w:jc w:val="center"/>
              <w:rPr>
                <w:rFonts w:hint="eastAsia" w:ascii="仿宋_GB2312" w:eastAsia="仿宋_GB2312"/>
                <w:sz w:val="22"/>
                <w:szCs w:val="22"/>
              </w:rPr>
            </w:pPr>
            <w:r>
              <w:rPr>
                <w:rFonts w:hint="eastAsia" w:ascii="仿宋_GB2312" w:eastAsia="仿宋_GB2312"/>
                <w:sz w:val="22"/>
                <w:szCs w:val="22"/>
              </w:rPr>
              <w:t>姓   名</w:t>
            </w:r>
          </w:p>
        </w:tc>
        <w:tc>
          <w:tcPr>
            <w:tcW w:w="1115" w:type="dxa"/>
            <w:gridSpan w:val="2"/>
            <w:tcBorders>
              <w:top w:val="single" w:color="000000" w:sz="4" w:space="0"/>
              <w:left w:val="nil"/>
              <w:bottom w:val="single" w:color="000000" w:sz="4" w:space="0"/>
              <w:right w:val="single" w:color="000000" w:sz="4" w:space="0"/>
            </w:tcBorders>
            <w:noWrap w:val="0"/>
            <w:vAlign w:val="center"/>
          </w:tcPr>
          <w:p>
            <w:pPr>
              <w:pStyle w:val="19"/>
              <w:spacing w:line="240" w:lineRule="exact"/>
              <w:jc w:val="center"/>
              <w:rPr>
                <w:rFonts w:hint="eastAsia" w:ascii="仿宋_GB2312" w:eastAsia="仿宋_GB2312"/>
                <w:sz w:val="22"/>
                <w:szCs w:val="22"/>
              </w:rPr>
            </w:pPr>
            <w:r>
              <w:rPr>
                <w:rFonts w:hint="eastAsia" w:ascii="仿宋_GB2312" w:eastAsia="仿宋_GB2312"/>
                <w:sz w:val="22"/>
                <w:szCs w:val="22"/>
              </w:rPr>
              <w:t>　</w:t>
            </w:r>
          </w:p>
        </w:tc>
        <w:tc>
          <w:tcPr>
            <w:tcW w:w="1343" w:type="dxa"/>
            <w:gridSpan w:val="3"/>
            <w:tcBorders>
              <w:top w:val="single" w:color="000000" w:sz="4" w:space="0"/>
              <w:left w:val="nil"/>
              <w:bottom w:val="single" w:color="000000" w:sz="4" w:space="0"/>
              <w:right w:val="single" w:color="000000" w:sz="4" w:space="0"/>
            </w:tcBorders>
            <w:noWrap w:val="0"/>
            <w:vAlign w:val="center"/>
          </w:tcPr>
          <w:p>
            <w:pPr>
              <w:pStyle w:val="19"/>
              <w:spacing w:line="240" w:lineRule="exact"/>
              <w:jc w:val="center"/>
              <w:rPr>
                <w:rFonts w:hint="eastAsia" w:ascii="仿宋_GB2312" w:eastAsia="仿宋_GB2312"/>
                <w:sz w:val="22"/>
                <w:szCs w:val="22"/>
              </w:rPr>
            </w:pPr>
            <w:r>
              <w:rPr>
                <w:rFonts w:hint="eastAsia" w:ascii="仿宋_GB2312" w:eastAsia="仿宋_GB2312"/>
                <w:sz w:val="22"/>
                <w:szCs w:val="22"/>
              </w:rPr>
              <w:t>身份证号码</w:t>
            </w:r>
          </w:p>
        </w:tc>
        <w:tc>
          <w:tcPr>
            <w:tcW w:w="2200" w:type="dxa"/>
            <w:gridSpan w:val="4"/>
            <w:tcBorders>
              <w:top w:val="single" w:color="000000" w:sz="4" w:space="0"/>
              <w:left w:val="nil"/>
              <w:bottom w:val="single" w:color="000000" w:sz="4" w:space="0"/>
              <w:right w:val="single" w:color="000000" w:sz="4" w:space="0"/>
            </w:tcBorders>
            <w:noWrap w:val="0"/>
            <w:vAlign w:val="center"/>
          </w:tcPr>
          <w:p>
            <w:pPr>
              <w:pStyle w:val="19"/>
              <w:spacing w:line="240" w:lineRule="exact"/>
              <w:jc w:val="center"/>
              <w:rPr>
                <w:rFonts w:hint="eastAsia" w:ascii="仿宋_GB2312" w:eastAsia="仿宋_GB2312"/>
                <w:sz w:val="22"/>
                <w:szCs w:val="22"/>
              </w:rPr>
            </w:pPr>
            <w:r>
              <w:rPr>
                <w:rFonts w:hint="eastAsia" w:ascii="仿宋_GB2312" w:eastAsia="仿宋_GB2312"/>
                <w:sz w:val="22"/>
                <w:szCs w:val="22"/>
              </w:rPr>
              <w:t>　</w:t>
            </w:r>
          </w:p>
        </w:tc>
        <w:tc>
          <w:tcPr>
            <w:tcW w:w="1114" w:type="dxa"/>
            <w:gridSpan w:val="2"/>
            <w:tcBorders>
              <w:top w:val="single" w:color="000000" w:sz="4" w:space="0"/>
              <w:left w:val="nil"/>
              <w:bottom w:val="single" w:color="000000" w:sz="4" w:space="0"/>
              <w:right w:val="single" w:color="000000" w:sz="4" w:space="0"/>
            </w:tcBorders>
            <w:noWrap w:val="0"/>
            <w:vAlign w:val="center"/>
          </w:tcPr>
          <w:p>
            <w:pPr>
              <w:pStyle w:val="19"/>
              <w:spacing w:line="240" w:lineRule="exact"/>
              <w:jc w:val="center"/>
              <w:rPr>
                <w:rFonts w:hint="eastAsia" w:ascii="仿宋_GB2312" w:eastAsia="仿宋_GB2312"/>
                <w:sz w:val="22"/>
                <w:szCs w:val="22"/>
              </w:rPr>
            </w:pPr>
            <w:r>
              <w:rPr>
                <w:rFonts w:hint="eastAsia" w:ascii="仿宋_GB2312" w:eastAsia="仿宋_GB2312"/>
                <w:sz w:val="22"/>
                <w:szCs w:val="22"/>
              </w:rPr>
              <w:t>性   别</w:t>
            </w:r>
          </w:p>
        </w:tc>
        <w:tc>
          <w:tcPr>
            <w:tcW w:w="1225" w:type="dxa"/>
            <w:gridSpan w:val="3"/>
            <w:tcBorders>
              <w:top w:val="single" w:color="000000" w:sz="4" w:space="0"/>
              <w:left w:val="nil"/>
              <w:bottom w:val="single" w:color="000000" w:sz="4" w:space="0"/>
              <w:right w:val="single" w:color="000000" w:sz="4" w:space="0"/>
            </w:tcBorders>
            <w:noWrap w:val="0"/>
            <w:vAlign w:val="center"/>
          </w:tcPr>
          <w:p>
            <w:pPr>
              <w:pStyle w:val="19"/>
              <w:spacing w:line="240" w:lineRule="exact"/>
              <w:jc w:val="center"/>
              <w:rPr>
                <w:rFonts w:hint="eastAsia" w:ascii="仿宋_GB2312" w:eastAsia="仿宋_GB2312"/>
                <w:sz w:val="22"/>
                <w:szCs w:val="22"/>
              </w:rPr>
            </w:pPr>
            <w:r>
              <w:rPr>
                <w:rFonts w:hint="eastAsia" w:ascii="仿宋_GB2312" w:eastAsia="仿宋_GB2312"/>
                <w:sz w:val="22"/>
                <w:szCs w:val="22"/>
              </w:rPr>
              <w:t>　</w:t>
            </w:r>
          </w:p>
        </w:tc>
        <w:tc>
          <w:tcPr>
            <w:tcW w:w="1593" w:type="dxa"/>
            <w:vMerge w:val="continue"/>
            <w:tcBorders>
              <w:top w:val="single" w:color="000000" w:sz="4" w:space="0"/>
              <w:left w:val="nil"/>
              <w:bottom w:val="single" w:color="000000" w:sz="4" w:space="0"/>
              <w:right w:val="single" w:color="000000" w:sz="4" w:space="0"/>
            </w:tcBorders>
            <w:noWrap w:val="0"/>
            <w:vAlign w:val="center"/>
          </w:tcPr>
          <w:p>
            <w:pPr>
              <w:pStyle w:val="19"/>
              <w:spacing w:line="240" w:lineRule="exact"/>
              <w:jc w:val="center"/>
              <w:rPr>
                <w:rFonts w:hint="eastAsia" w:ascii="仿宋_GB2312" w:eastAsia="仿宋_GB2312"/>
                <w:sz w:val="22"/>
                <w:szCs w:val="22"/>
              </w:rPr>
            </w:pPr>
          </w:p>
        </w:tc>
      </w:tr>
      <w:tr>
        <w:tblPrEx>
          <w:tblCellMar>
            <w:top w:w="0" w:type="dxa"/>
            <w:left w:w="108" w:type="dxa"/>
            <w:bottom w:w="0" w:type="dxa"/>
            <w:right w:w="108" w:type="dxa"/>
          </w:tblCellMar>
        </w:tblPrEx>
        <w:trPr>
          <w:trHeight w:val="401" w:hRule="atLeast"/>
          <w:jc w:val="center"/>
        </w:trPr>
        <w:tc>
          <w:tcPr>
            <w:tcW w:w="1349" w:type="dxa"/>
            <w:gridSpan w:val="2"/>
            <w:tcBorders>
              <w:top w:val="nil"/>
              <w:left w:val="single" w:color="000000" w:sz="4" w:space="0"/>
              <w:bottom w:val="single" w:color="000000" w:sz="4" w:space="0"/>
              <w:right w:val="single" w:color="000000" w:sz="4" w:space="0"/>
            </w:tcBorders>
            <w:noWrap w:val="0"/>
            <w:vAlign w:val="center"/>
          </w:tcPr>
          <w:p>
            <w:pPr>
              <w:pStyle w:val="19"/>
              <w:spacing w:line="240" w:lineRule="exact"/>
              <w:jc w:val="center"/>
              <w:rPr>
                <w:rFonts w:hint="eastAsia" w:ascii="仿宋_GB2312" w:eastAsia="仿宋_GB2312"/>
                <w:sz w:val="22"/>
                <w:szCs w:val="22"/>
              </w:rPr>
            </w:pPr>
            <w:r>
              <w:rPr>
                <w:rFonts w:hint="eastAsia" w:ascii="仿宋_GB2312" w:eastAsia="仿宋_GB2312"/>
                <w:sz w:val="22"/>
                <w:szCs w:val="22"/>
              </w:rPr>
              <w:t>籍   贯</w:t>
            </w:r>
          </w:p>
        </w:tc>
        <w:tc>
          <w:tcPr>
            <w:tcW w:w="1115" w:type="dxa"/>
            <w:gridSpan w:val="2"/>
            <w:tcBorders>
              <w:top w:val="nil"/>
              <w:left w:val="nil"/>
              <w:bottom w:val="single" w:color="000000" w:sz="4" w:space="0"/>
              <w:right w:val="single" w:color="000000" w:sz="4" w:space="0"/>
            </w:tcBorders>
            <w:noWrap w:val="0"/>
            <w:vAlign w:val="center"/>
          </w:tcPr>
          <w:p>
            <w:pPr>
              <w:pStyle w:val="19"/>
              <w:spacing w:line="240" w:lineRule="exact"/>
              <w:jc w:val="center"/>
              <w:rPr>
                <w:rFonts w:hint="eastAsia" w:ascii="仿宋_GB2312" w:eastAsia="仿宋_GB2312"/>
                <w:sz w:val="22"/>
                <w:szCs w:val="22"/>
              </w:rPr>
            </w:pPr>
            <w:r>
              <w:rPr>
                <w:rFonts w:hint="eastAsia" w:ascii="仿宋_GB2312" w:eastAsia="仿宋_GB2312"/>
                <w:sz w:val="22"/>
                <w:szCs w:val="22"/>
              </w:rPr>
              <w:t>　</w:t>
            </w:r>
          </w:p>
        </w:tc>
        <w:tc>
          <w:tcPr>
            <w:tcW w:w="1343" w:type="dxa"/>
            <w:gridSpan w:val="3"/>
            <w:tcBorders>
              <w:top w:val="nil"/>
              <w:left w:val="nil"/>
              <w:bottom w:val="nil"/>
              <w:right w:val="single" w:color="000000" w:sz="4" w:space="0"/>
            </w:tcBorders>
            <w:noWrap w:val="0"/>
            <w:vAlign w:val="center"/>
          </w:tcPr>
          <w:p>
            <w:pPr>
              <w:pStyle w:val="19"/>
              <w:spacing w:line="240" w:lineRule="exact"/>
              <w:jc w:val="center"/>
              <w:rPr>
                <w:rFonts w:hint="eastAsia" w:ascii="仿宋_GB2312" w:eastAsia="仿宋_GB2312"/>
                <w:sz w:val="22"/>
                <w:szCs w:val="22"/>
              </w:rPr>
            </w:pPr>
            <w:r>
              <w:rPr>
                <w:rFonts w:hint="eastAsia" w:ascii="仿宋_GB2312" w:eastAsia="仿宋_GB2312"/>
                <w:sz w:val="22"/>
                <w:szCs w:val="22"/>
              </w:rPr>
              <w:t>出生年月</w:t>
            </w:r>
          </w:p>
        </w:tc>
        <w:tc>
          <w:tcPr>
            <w:tcW w:w="2200" w:type="dxa"/>
            <w:gridSpan w:val="4"/>
            <w:tcBorders>
              <w:top w:val="nil"/>
              <w:left w:val="nil"/>
              <w:bottom w:val="single" w:color="000000" w:sz="4" w:space="0"/>
              <w:right w:val="single" w:color="000000" w:sz="4" w:space="0"/>
            </w:tcBorders>
            <w:noWrap w:val="0"/>
            <w:vAlign w:val="center"/>
          </w:tcPr>
          <w:p>
            <w:pPr>
              <w:pStyle w:val="19"/>
              <w:spacing w:line="240" w:lineRule="exact"/>
              <w:jc w:val="center"/>
              <w:rPr>
                <w:rFonts w:hint="eastAsia" w:ascii="仿宋_GB2312" w:eastAsia="仿宋_GB2312"/>
                <w:sz w:val="22"/>
                <w:szCs w:val="22"/>
              </w:rPr>
            </w:pPr>
            <w:r>
              <w:rPr>
                <w:rFonts w:hint="eastAsia" w:ascii="仿宋_GB2312" w:eastAsia="仿宋_GB2312"/>
                <w:sz w:val="22"/>
                <w:szCs w:val="22"/>
              </w:rPr>
              <w:t>　</w:t>
            </w:r>
          </w:p>
        </w:tc>
        <w:tc>
          <w:tcPr>
            <w:tcW w:w="1114" w:type="dxa"/>
            <w:gridSpan w:val="2"/>
            <w:tcBorders>
              <w:top w:val="nil"/>
              <w:left w:val="nil"/>
              <w:bottom w:val="single" w:color="000000" w:sz="4" w:space="0"/>
              <w:right w:val="single" w:color="000000" w:sz="4" w:space="0"/>
            </w:tcBorders>
            <w:noWrap w:val="0"/>
            <w:vAlign w:val="center"/>
          </w:tcPr>
          <w:p>
            <w:pPr>
              <w:pStyle w:val="19"/>
              <w:spacing w:line="240" w:lineRule="exact"/>
              <w:jc w:val="center"/>
              <w:rPr>
                <w:rFonts w:hint="eastAsia" w:ascii="仿宋_GB2312" w:eastAsia="仿宋_GB2312"/>
                <w:sz w:val="22"/>
                <w:szCs w:val="22"/>
              </w:rPr>
            </w:pPr>
            <w:r>
              <w:rPr>
                <w:rFonts w:hint="eastAsia" w:ascii="仿宋_GB2312" w:eastAsia="仿宋_GB2312"/>
                <w:sz w:val="22"/>
                <w:szCs w:val="22"/>
              </w:rPr>
              <w:t>婚   否</w:t>
            </w:r>
          </w:p>
        </w:tc>
        <w:tc>
          <w:tcPr>
            <w:tcW w:w="1225" w:type="dxa"/>
            <w:gridSpan w:val="3"/>
            <w:tcBorders>
              <w:top w:val="nil"/>
              <w:left w:val="nil"/>
              <w:bottom w:val="single" w:color="000000" w:sz="4" w:space="0"/>
              <w:right w:val="single" w:color="000000" w:sz="4" w:space="0"/>
            </w:tcBorders>
            <w:noWrap w:val="0"/>
            <w:vAlign w:val="center"/>
          </w:tcPr>
          <w:p>
            <w:pPr>
              <w:pStyle w:val="19"/>
              <w:spacing w:line="240" w:lineRule="exact"/>
              <w:jc w:val="center"/>
              <w:rPr>
                <w:rFonts w:hint="eastAsia" w:ascii="仿宋_GB2312" w:eastAsia="仿宋_GB2312"/>
                <w:sz w:val="22"/>
                <w:szCs w:val="22"/>
              </w:rPr>
            </w:pPr>
            <w:r>
              <w:rPr>
                <w:rFonts w:hint="eastAsia" w:ascii="仿宋_GB2312" w:eastAsia="仿宋_GB2312"/>
                <w:sz w:val="22"/>
                <w:szCs w:val="22"/>
              </w:rPr>
              <w:t>　</w:t>
            </w:r>
          </w:p>
        </w:tc>
        <w:tc>
          <w:tcPr>
            <w:tcW w:w="1593" w:type="dxa"/>
            <w:vMerge w:val="continue"/>
            <w:tcBorders>
              <w:top w:val="single" w:color="000000" w:sz="4" w:space="0"/>
              <w:left w:val="nil"/>
              <w:bottom w:val="single" w:color="000000" w:sz="4" w:space="0"/>
              <w:right w:val="single" w:color="000000" w:sz="4" w:space="0"/>
            </w:tcBorders>
            <w:noWrap w:val="0"/>
            <w:vAlign w:val="center"/>
          </w:tcPr>
          <w:p>
            <w:pPr>
              <w:spacing w:line="240" w:lineRule="exact"/>
              <w:rPr>
                <w:rFonts w:ascii="宋体" w:hAnsi="宋体"/>
                <w:sz w:val="22"/>
                <w:szCs w:val="22"/>
              </w:rPr>
            </w:pPr>
          </w:p>
        </w:tc>
      </w:tr>
      <w:tr>
        <w:tblPrEx>
          <w:tblCellMar>
            <w:top w:w="0" w:type="dxa"/>
            <w:left w:w="108" w:type="dxa"/>
            <w:bottom w:w="0" w:type="dxa"/>
            <w:right w:w="108" w:type="dxa"/>
          </w:tblCellMar>
        </w:tblPrEx>
        <w:trPr>
          <w:trHeight w:val="515" w:hRule="atLeast"/>
          <w:jc w:val="center"/>
        </w:trPr>
        <w:tc>
          <w:tcPr>
            <w:tcW w:w="1349" w:type="dxa"/>
            <w:gridSpan w:val="2"/>
            <w:tcBorders>
              <w:top w:val="single" w:color="000000" w:sz="4" w:space="0"/>
              <w:left w:val="single" w:color="000000" w:sz="4" w:space="0"/>
              <w:bottom w:val="single" w:color="000000" w:sz="4" w:space="0"/>
              <w:right w:val="nil"/>
            </w:tcBorders>
            <w:noWrap w:val="0"/>
            <w:vAlign w:val="center"/>
          </w:tcPr>
          <w:p>
            <w:pPr>
              <w:pStyle w:val="19"/>
              <w:spacing w:line="240" w:lineRule="exact"/>
              <w:jc w:val="center"/>
              <w:rPr>
                <w:rFonts w:hint="eastAsia" w:ascii="仿宋_GB2312" w:eastAsia="仿宋_GB2312"/>
                <w:sz w:val="22"/>
                <w:szCs w:val="22"/>
              </w:rPr>
            </w:pPr>
            <w:r>
              <w:rPr>
                <w:rFonts w:hint="eastAsia" w:ascii="仿宋_GB2312" w:eastAsia="仿宋_GB2312"/>
                <w:sz w:val="22"/>
                <w:szCs w:val="22"/>
              </w:rPr>
              <w:t>民   族</w:t>
            </w:r>
          </w:p>
        </w:tc>
        <w:tc>
          <w:tcPr>
            <w:tcW w:w="735" w:type="dxa"/>
            <w:tcBorders>
              <w:top w:val="single" w:color="000000" w:sz="4" w:space="0"/>
              <w:left w:val="single" w:color="000000" w:sz="4" w:space="0"/>
              <w:bottom w:val="single" w:color="000000" w:sz="4" w:space="0"/>
              <w:right w:val="single" w:color="000000" w:sz="4" w:space="0"/>
            </w:tcBorders>
            <w:noWrap w:val="0"/>
            <w:vAlign w:val="center"/>
          </w:tcPr>
          <w:p>
            <w:pPr>
              <w:pStyle w:val="19"/>
              <w:spacing w:line="240" w:lineRule="exact"/>
              <w:jc w:val="center"/>
              <w:rPr>
                <w:rFonts w:ascii="宋体" w:hAnsi="宋体"/>
                <w:sz w:val="22"/>
                <w:szCs w:val="22"/>
              </w:rPr>
            </w:pPr>
          </w:p>
        </w:tc>
        <w:tc>
          <w:tcPr>
            <w:tcW w:w="714" w:type="dxa"/>
            <w:gridSpan w:val="2"/>
            <w:tcBorders>
              <w:top w:val="single" w:color="000000" w:sz="4" w:space="0"/>
              <w:left w:val="single" w:color="000000" w:sz="4" w:space="0"/>
              <w:bottom w:val="single" w:color="000000" w:sz="4" w:space="0"/>
              <w:right w:val="single" w:color="000000" w:sz="4" w:space="0"/>
            </w:tcBorders>
            <w:noWrap w:val="0"/>
            <w:vAlign w:val="center"/>
          </w:tcPr>
          <w:p>
            <w:pPr>
              <w:pStyle w:val="19"/>
              <w:spacing w:line="240" w:lineRule="exact"/>
              <w:jc w:val="center"/>
              <w:rPr>
                <w:rFonts w:hint="eastAsia" w:ascii="仿宋_GB2312" w:eastAsia="仿宋_GB2312"/>
                <w:sz w:val="22"/>
                <w:szCs w:val="22"/>
              </w:rPr>
            </w:pPr>
            <w:r>
              <w:rPr>
                <w:rFonts w:hint="eastAsia" w:ascii="仿宋_GB2312" w:eastAsia="仿宋_GB2312"/>
                <w:sz w:val="22"/>
                <w:szCs w:val="22"/>
              </w:rPr>
              <w:t>身高</w:t>
            </w:r>
          </w:p>
        </w:tc>
        <w:tc>
          <w:tcPr>
            <w:tcW w:w="607" w:type="dxa"/>
            <w:tcBorders>
              <w:top w:val="single" w:color="000000" w:sz="4" w:space="0"/>
              <w:left w:val="single" w:color="000000" w:sz="4" w:space="0"/>
              <w:bottom w:val="single" w:color="000000" w:sz="4" w:space="0"/>
              <w:right w:val="single" w:color="000000" w:sz="4" w:space="0"/>
            </w:tcBorders>
            <w:noWrap w:val="0"/>
            <w:vAlign w:val="center"/>
          </w:tcPr>
          <w:p>
            <w:pPr>
              <w:pStyle w:val="19"/>
              <w:spacing w:line="240" w:lineRule="exact"/>
              <w:jc w:val="right"/>
              <w:rPr>
                <w:rFonts w:hint="eastAsia" w:ascii="仿宋_GB2312" w:eastAsia="仿宋_GB2312"/>
                <w:sz w:val="22"/>
                <w:szCs w:val="22"/>
              </w:rPr>
            </w:pPr>
            <w:r>
              <w:rPr>
                <w:rFonts w:hint="eastAsia" w:ascii="仿宋_GB2312" w:eastAsia="仿宋_GB2312"/>
                <w:sz w:val="22"/>
                <w:szCs w:val="22"/>
              </w:rPr>
              <w:t xml:space="preserve">  m</w:t>
            </w:r>
          </w:p>
        </w:tc>
        <w:tc>
          <w:tcPr>
            <w:tcW w:w="744" w:type="dxa"/>
            <w:gridSpan w:val="2"/>
            <w:tcBorders>
              <w:top w:val="single" w:color="000000" w:sz="4" w:space="0"/>
              <w:left w:val="single" w:color="000000" w:sz="4" w:space="0"/>
              <w:bottom w:val="single" w:color="000000" w:sz="4" w:space="0"/>
              <w:right w:val="single" w:color="000000" w:sz="4" w:space="0"/>
            </w:tcBorders>
            <w:noWrap w:val="0"/>
            <w:vAlign w:val="center"/>
          </w:tcPr>
          <w:p>
            <w:pPr>
              <w:pStyle w:val="19"/>
              <w:spacing w:line="240" w:lineRule="exact"/>
              <w:jc w:val="center"/>
              <w:rPr>
                <w:rFonts w:hint="eastAsia" w:ascii="仿宋_GB2312" w:eastAsia="仿宋_GB2312"/>
                <w:sz w:val="22"/>
                <w:szCs w:val="22"/>
              </w:rPr>
            </w:pPr>
            <w:r>
              <w:rPr>
                <w:rFonts w:hint="eastAsia" w:ascii="仿宋_GB2312" w:eastAsia="仿宋_GB2312"/>
                <w:sz w:val="22"/>
                <w:szCs w:val="22"/>
              </w:rPr>
              <w:t>体重</w:t>
            </w:r>
          </w:p>
        </w:tc>
        <w:tc>
          <w:tcPr>
            <w:tcW w:w="851" w:type="dxa"/>
            <w:tcBorders>
              <w:top w:val="single" w:color="000000" w:sz="4" w:space="0"/>
              <w:left w:val="single" w:color="000000" w:sz="4" w:space="0"/>
              <w:bottom w:val="single" w:color="000000" w:sz="4" w:space="0"/>
              <w:right w:val="single" w:color="000000" w:sz="4" w:space="0"/>
            </w:tcBorders>
            <w:noWrap w:val="0"/>
            <w:vAlign w:val="center"/>
          </w:tcPr>
          <w:p>
            <w:pPr>
              <w:pStyle w:val="19"/>
              <w:spacing w:line="240" w:lineRule="exact"/>
              <w:jc w:val="right"/>
              <w:rPr>
                <w:rFonts w:hint="eastAsia" w:ascii="仿宋_GB2312" w:eastAsia="仿宋_GB2312"/>
                <w:sz w:val="22"/>
                <w:szCs w:val="22"/>
              </w:rPr>
            </w:pPr>
            <w:r>
              <w:rPr>
                <w:rFonts w:hint="eastAsia" w:ascii="仿宋_GB2312" w:eastAsia="仿宋_GB2312"/>
                <w:sz w:val="22"/>
                <w:szCs w:val="22"/>
              </w:rPr>
              <w:t xml:space="preserve">  kg</w:t>
            </w:r>
          </w:p>
        </w:tc>
        <w:tc>
          <w:tcPr>
            <w:tcW w:w="851" w:type="dxa"/>
            <w:tcBorders>
              <w:top w:val="single" w:color="000000" w:sz="4" w:space="0"/>
              <w:left w:val="single" w:color="000000" w:sz="4" w:space="0"/>
              <w:bottom w:val="single" w:color="000000" w:sz="4" w:space="0"/>
              <w:right w:val="single" w:color="000000" w:sz="4" w:space="0"/>
            </w:tcBorders>
            <w:noWrap w:val="0"/>
            <w:vAlign w:val="center"/>
          </w:tcPr>
          <w:p>
            <w:pPr>
              <w:pStyle w:val="19"/>
              <w:spacing w:line="240" w:lineRule="exact"/>
              <w:jc w:val="center"/>
              <w:rPr>
                <w:rFonts w:hint="eastAsia" w:ascii="仿宋_GB2312" w:eastAsia="仿宋_GB2312"/>
                <w:sz w:val="22"/>
                <w:szCs w:val="22"/>
              </w:rPr>
            </w:pPr>
            <w:r>
              <w:rPr>
                <w:rFonts w:hint="eastAsia" w:ascii="仿宋_GB2312" w:eastAsia="仿宋_GB2312"/>
                <w:sz w:val="22"/>
                <w:szCs w:val="22"/>
              </w:rPr>
              <w:t>头围</w:t>
            </w:r>
          </w:p>
        </w:tc>
        <w:tc>
          <w:tcPr>
            <w:tcW w:w="774" w:type="dxa"/>
            <w:gridSpan w:val="2"/>
            <w:tcBorders>
              <w:top w:val="single" w:color="000000" w:sz="4" w:space="0"/>
              <w:left w:val="single" w:color="000000" w:sz="4" w:space="0"/>
              <w:bottom w:val="single" w:color="000000" w:sz="4" w:space="0"/>
              <w:right w:val="single" w:color="000000" w:sz="4" w:space="0"/>
            </w:tcBorders>
            <w:noWrap w:val="0"/>
            <w:vAlign w:val="center"/>
          </w:tcPr>
          <w:p>
            <w:pPr>
              <w:pStyle w:val="19"/>
              <w:spacing w:line="240" w:lineRule="exact"/>
              <w:jc w:val="right"/>
              <w:rPr>
                <w:rFonts w:hint="eastAsia" w:ascii="仿宋_GB2312" w:eastAsia="仿宋_GB2312"/>
                <w:sz w:val="22"/>
                <w:szCs w:val="22"/>
              </w:rPr>
            </w:pPr>
            <w:r>
              <w:rPr>
                <w:rFonts w:hint="eastAsia" w:ascii="仿宋_GB2312" w:eastAsia="仿宋_GB2312"/>
                <w:sz w:val="22"/>
                <w:szCs w:val="22"/>
              </w:rPr>
              <w:t>cm</w:t>
            </w:r>
          </w:p>
        </w:tc>
        <w:tc>
          <w:tcPr>
            <w:tcW w:w="820" w:type="dxa"/>
            <w:gridSpan w:val="3"/>
            <w:tcBorders>
              <w:top w:val="single" w:color="000000" w:sz="4" w:space="0"/>
              <w:left w:val="single" w:color="000000" w:sz="4" w:space="0"/>
              <w:bottom w:val="single" w:color="000000" w:sz="4" w:space="0"/>
              <w:right w:val="single" w:color="000000" w:sz="4" w:space="0"/>
            </w:tcBorders>
            <w:noWrap w:val="0"/>
            <w:vAlign w:val="center"/>
          </w:tcPr>
          <w:p>
            <w:pPr>
              <w:pStyle w:val="19"/>
              <w:spacing w:line="240" w:lineRule="exact"/>
              <w:jc w:val="center"/>
              <w:rPr>
                <w:rFonts w:hint="eastAsia" w:ascii="仿宋_GB2312" w:eastAsia="仿宋_GB2312"/>
                <w:sz w:val="22"/>
                <w:szCs w:val="22"/>
              </w:rPr>
            </w:pPr>
            <w:r>
              <w:rPr>
                <w:rFonts w:hint="eastAsia" w:ascii="仿宋_GB2312" w:eastAsia="仿宋_GB2312"/>
                <w:sz w:val="22"/>
                <w:szCs w:val="22"/>
              </w:rPr>
              <w:t>鞋码</w:t>
            </w:r>
          </w:p>
        </w:tc>
        <w:tc>
          <w:tcPr>
            <w:tcW w:w="901" w:type="dxa"/>
            <w:tcBorders>
              <w:top w:val="single" w:color="000000" w:sz="4" w:space="0"/>
              <w:left w:val="single" w:color="000000" w:sz="4" w:space="0"/>
              <w:bottom w:val="single" w:color="000000" w:sz="4" w:space="0"/>
              <w:right w:val="single" w:color="000000" w:sz="4" w:space="0"/>
            </w:tcBorders>
            <w:noWrap w:val="0"/>
            <w:vAlign w:val="center"/>
          </w:tcPr>
          <w:p>
            <w:pPr>
              <w:pStyle w:val="19"/>
              <w:spacing w:line="240" w:lineRule="exact"/>
              <w:jc w:val="right"/>
              <w:rPr>
                <w:rFonts w:hint="eastAsia" w:ascii="仿宋_GB2312" w:eastAsia="仿宋_GB2312"/>
                <w:sz w:val="22"/>
                <w:szCs w:val="22"/>
              </w:rPr>
            </w:pPr>
          </w:p>
        </w:tc>
        <w:tc>
          <w:tcPr>
            <w:tcW w:w="1593" w:type="dxa"/>
            <w:vMerge w:val="continue"/>
            <w:tcBorders>
              <w:top w:val="single" w:color="000000" w:sz="4" w:space="0"/>
              <w:left w:val="nil"/>
              <w:bottom w:val="single" w:color="000000" w:sz="4" w:space="0"/>
              <w:right w:val="single" w:color="000000" w:sz="4" w:space="0"/>
            </w:tcBorders>
            <w:noWrap w:val="0"/>
            <w:vAlign w:val="center"/>
          </w:tcPr>
          <w:p>
            <w:pPr>
              <w:spacing w:line="240" w:lineRule="exact"/>
              <w:rPr>
                <w:rFonts w:ascii="宋体" w:hAnsi="宋体"/>
                <w:sz w:val="22"/>
                <w:szCs w:val="22"/>
              </w:rPr>
            </w:pPr>
          </w:p>
        </w:tc>
      </w:tr>
      <w:tr>
        <w:tblPrEx>
          <w:tblCellMar>
            <w:top w:w="0" w:type="dxa"/>
            <w:left w:w="108" w:type="dxa"/>
            <w:bottom w:w="0" w:type="dxa"/>
            <w:right w:w="108" w:type="dxa"/>
          </w:tblCellMar>
        </w:tblPrEx>
        <w:trPr>
          <w:trHeight w:val="515" w:hRule="atLeast"/>
          <w:jc w:val="center"/>
        </w:trPr>
        <w:tc>
          <w:tcPr>
            <w:tcW w:w="1349" w:type="dxa"/>
            <w:gridSpan w:val="2"/>
            <w:tcBorders>
              <w:top w:val="nil"/>
              <w:left w:val="single" w:color="000000" w:sz="4" w:space="0"/>
              <w:bottom w:val="single" w:color="000000" w:sz="4" w:space="0"/>
              <w:right w:val="single" w:color="000000" w:sz="4" w:space="0"/>
            </w:tcBorders>
            <w:noWrap w:val="0"/>
            <w:vAlign w:val="center"/>
          </w:tcPr>
          <w:p>
            <w:pPr>
              <w:pStyle w:val="19"/>
              <w:spacing w:line="240" w:lineRule="exact"/>
              <w:jc w:val="center"/>
              <w:rPr>
                <w:rFonts w:hint="eastAsia" w:ascii="仿宋_GB2312" w:eastAsia="仿宋_GB2312"/>
                <w:sz w:val="22"/>
                <w:szCs w:val="22"/>
              </w:rPr>
            </w:pPr>
            <w:r>
              <w:rPr>
                <w:rFonts w:hint="eastAsia" w:ascii="仿宋_GB2312" w:eastAsia="仿宋_GB2312"/>
                <w:sz w:val="22"/>
                <w:szCs w:val="22"/>
              </w:rPr>
              <w:t>学    历</w:t>
            </w:r>
          </w:p>
        </w:tc>
        <w:tc>
          <w:tcPr>
            <w:tcW w:w="2458" w:type="dxa"/>
            <w:gridSpan w:val="5"/>
            <w:tcBorders>
              <w:top w:val="single" w:color="000000" w:sz="4" w:space="0"/>
              <w:left w:val="nil"/>
              <w:bottom w:val="single" w:color="000000" w:sz="4" w:space="0"/>
              <w:right w:val="single" w:color="000000" w:sz="4" w:space="0"/>
            </w:tcBorders>
            <w:noWrap w:val="0"/>
            <w:vAlign w:val="center"/>
          </w:tcPr>
          <w:p>
            <w:pPr>
              <w:pStyle w:val="19"/>
              <w:spacing w:line="240" w:lineRule="exact"/>
              <w:jc w:val="center"/>
              <w:rPr>
                <w:rFonts w:hint="eastAsia" w:ascii="仿宋_GB2312" w:eastAsia="仿宋_GB2312"/>
                <w:sz w:val="22"/>
                <w:szCs w:val="22"/>
              </w:rPr>
            </w:pPr>
            <w:r>
              <w:rPr>
                <w:rFonts w:hint="eastAsia" w:ascii="仿宋_GB2312" w:eastAsia="仿宋_GB2312"/>
                <w:sz w:val="22"/>
                <w:szCs w:val="22"/>
              </w:rPr>
              <w:t>　</w:t>
            </w:r>
          </w:p>
        </w:tc>
        <w:tc>
          <w:tcPr>
            <w:tcW w:w="2200" w:type="dxa"/>
            <w:gridSpan w:val="4"/>
            <w:tcBorders>
              <w:top w:val="nil"/>
              <w:left w:val="nil"/>
              <w:bottom w:val="single" w:color="000000" w:sz="4" w:space="0"/>
              <w:right w:val="single" w:color="000000" w:sz="4" w:space="0"/>
            </w:tcBorders>
            <w:noWrap w:val="0"/>
            <w:vAlign w:val="center"/>
          </w:tcPr>
          <w:p>
            <w:pPr>
              <w:pStyle w:val="19"/>
              <w:spacing w:line="240" w:lineRule="exact"/>
              <w:jc w:val="center"/>
              <w:rPr>
                <w:rFonts w:hint="eastAsia" w:ascii="仿宋_GB2312" w:eastAsia="仿宋_GB2312"/>
                <w:sz w:val="22"/>
                <w:szCs w:val="22"/>
              </w:rPr>
            </w:pPr>
            <w:r>
              <w:rPr>
                <w:rFonts w:hint="eastAsia" w:ascii="仿宋_GB2312" w:eastAsia="仿宋_GB2312"/>
                <w:sz w:val="22"/>
                <w:szCs w:val="22"/>
              </w:rPr>
              <w:t>所学专业</w:t>
            </w:r>
          </w:p>
        </w:tc>
        <w:tc>
          <w:tcPr>
            <w:tcW w:w="2339" w:type="dxa"/>
            <w:gridSpan w:val="5"/>
            <w:tcBorders>
              <w:top w:val="single" w:color="000000" w:sz="4" w:space="0"/>
              <w:left w:val="nil"/>
              <w:bottom w:val="single" w:color="000000" w:sz="4" w:space="0"/>
              <w:right w:val="single" w:color="000000" w:sz="4" w:space="0"/>
            </w:tcBorders>
            <w:noWrap w:val="0"/>
            <w:vAlign w:val="center"/>
          </w:tcPr>
          <w:p>
            <w:pPr>
              <w:pStyle w:val="19"/>
              <w:spacing w:line="240" w:lineRule="exact"/>
              <w:jc w:val="center"/>
              <w:rPr>
                <w:rFonts w:ascii="宋体" w:hAnsi="宋体"/>
                <w:sz w:val="24"/>
                <w:szCs w:val="24"/>
              </w:rPr>
            </w:pPr>
          </w:p>
        </w:tc>
        <w:tc>
          <w:tcPr>
            <w:tcW w:w="1593" w:type="dxa"/>
            <w:vMerge w:val="continue"/>
            <w:tcBorders>
              <w:top w:val="single" w:color="000000" w:sz="4" w:space="0"/>
              <w:left w:val="nil"/>
              <w:bottom w:val="single" w:color="000000" w:sz="4" w:space="0"/>
              <w:right w:val="single" w:color="000000" w:sz="4" w:space="0"/>
            </w:tcBorders>
            <w:noWrap w:val="0"/>
            <w:vAlign w:val="center"/>
          </w:tcPr>
          <w:p>
            <w:pPr>
              <w:spacing w:line="240" w:lineRule="exact"/>
              <w:rPr>
                <w:rFonts w:ascii="宋体" w:hAnsi="宋体"/>
                <w:sz w:val="22"/>
                <w:szCs w:val="22"/>
              </w:rPr>
            </w:pPr>
          </w:p>
        </w:tc>
      </w:tr>
      <w:tr>
        <w:tblPrEx>
          <w:tblCellMar>
            <w:top w:w="0" w:type="dxa"/>
            <w:left w:w="108" w:type="dxa"/>
            <w:bottom w:w="0" w:type="dxa"/>
            <w:right w:w="108" w:type="dxa"/>
          </w:tblCellMar>
        </w:tblPrEx>
        <w:trPr>
          <w:trHeight w:val="600" w:hRule="atLeast"/>
          <w:jc w:val="center"/>
        </w:trPr>
        <w:tc>
          <w:tcPr>
            <w:tcW w:w="1349" w:type="dxa"/>
            <w:gridSpan w:val="2"/>
            <w:tcBorders>
              <w:top w:val="nil"/>
              <w:left w:val="single" w:color="000000" w:sz="4" w:space="0"/>
              <w:bottom w:val="single" w:color="000000" w:sz="4" w:space="0"/>
              <w:right w:val="single" w:color="000000" w:sz="4" w:space="0"/>
            </w:tcBorders>
            <w:noWrap w:val="0"/>
            <w:vAlign w:val="center"/>
          </w:tcPr>
          <w:p>
            <w:pPr>
              <w:pStyle w:val="19"/>
              <w:spacing w:line="240" w:lineRule="exact"/>
              <w:jc w:val="center"/>
              <w:rPr>
                <w:rFonts w:hint="eastAsia" w:ascii="仿宋_GB2312" w:eastAsia="仿宋_GB2312"/>
                <w:sz w:val="22"/>
                <w:szCs w:val="22"/>
              </w:rPr>
            </w:pPr>
            <w:r>
              <w:rPr>
                <w:rFonts w:hint="eastAsia" w:ascii="仿宋_GB2312" w:eastAsia="仿宋_GB2312"/>
                <w:sz w:val="22"/>
                <w:szCs w:val="22"/>
              </w:rPr>
              <w:t>计算机水平</w:t>
            </w:r>
          </w:p>
        </w:tc>
        <w:tc>
          <w:tcPr>
            <w:tcW w:w="2458" w:type="dxa"/>
            <w:gridSpan w:val="5"/>
            <w:tcBorders>
              <w:top w:val="single" w:color="000000" w:sz="4" w:space="0"/>
              <w:left w:val="nil"/>
              <w:bottom w:val="single" w:color="000000" w:sz="4" w:space="0"/>
              <w:right w:val="single" w:color="000000" w:sz="4" w:space="0"/>
            </w:tcBorders>
            <w:noWrap w:val="0"/>
            <w:vAlign w:val="center"/>
          </w:tcPr>
          <w:p>
            <w:pPr>
              <w:pStyle w:val="19"/>
              <w:spacing w:line="240" w:lineRule="exact"/>
              <w:jc w:val="center"/>
              <w:rPr>
                <w:rFonts w:hint="eastAsia" w:ascii="仿宋_GB2312" w:eastAsia="仿宋_GB2312"/>
                <w:sz w:val="22"/>
                <w:szCs w:val="22"/>
              </w:rPr>
            </w:pPr>
            <w:r>
              <w:rPr>
                <w:rFonts w:hint="eastAsia" w:ascii="仿宋_GB2312" w:eastAsia="仿宋_GB2312"/>
                <w:sz w:val="22"/>
                <w:szCs w:val="22"/>
              </w:rPr>
              <w:t>　</w:t>
            </w:r>
          </w:p>
        </w:tc>
        <w:tc>
          <w:tcPr>
            <w:tcW w:w="2200" w:type="dxa"/>
            <w:gridSpan w:val="4"/>
            <w:tcBorders>
              <w:top w:val="nil"/>
              <w:left w:val="nil"/>
              <w:bottom w:val="single" w:color="000000" w:sz="4" w:space="0"/>
              <w:right w:val="single" w:color="000000" w:sz="4" w:space="0"/>
            </w:tcBorders>
            <w:noWrap w:val="0"/>
            <w:vAlign w:val="center"/>
          </w:tcPr>
          <w:p>
            <w:pPr>
              <w:pStyle w:val="19"/>
              <w:spacing w:line="240" w:lineRule="exact"/>
              <w:jc w:val="center"/>
              <w:rPr>
                <w:rFonts w:hint="eastAsia" w:ascii="仿宋_GB2312" w:eastAsia="仿宋_GB2312"/>
                <w:sz w:val="22"/>
                <w:szCs w:val="22"/>
              </w:rPr>
            </w:pPr>
            <w:r>
              <w:rPr>
                <w:rFonts w:hint="eastAsia" w:ascii="仿宋_GB2312" w:eastAsia="仿宋_GB2312"/>
                <w:sz w:val="22"/>
                <w:szCs w:val="22"/>
              </w:rPr>
              <w:t>驾驶证类别</w:t>
            </w:r>
          </w:p>
        </w:tc>
        <w:tc>
          <w:tcPr>
            <w:tcW w:w="2339" w:type="dxa"/>
            <w:gridSpan w:val="5"/>
            <w:tcBorders>
              <w:top w:val="single" w:color="000000" w:sz="4" w:space="0"/>
              <w:left w:val="nil"/>
              <w:bottom w:val="single" w:color="000000" w:sz="4" w:space="0"/>
              <w:right w:val="single" w:color="000000" w:sz="4" w:space="0"/>
            </w:tcBorders>
            <w:noWrap w:val="0"/>
            <w:vAlign w:val="bottom"/>
          </w:tcPr>
          <w:p>
            <w:pPr>
              <w:pStyle w:val="19"/>
              <w:spacing w:line="240" w:lineRule="exact"/>
              <w:jc w:val="center"/>
              <w:rPr>
                <w:rFonts w:hint="eastAsia" w:ascii="仿宋_GB2312" w:eastAsia="仿宋_GB2312"/>
                <w:sz w:val="24"/>
                <w:szCs w:val="24"/>
              </w:rPr>
            </w:pPr>
            <w:r>
              <w:rPr>
                <w:rFonts w:hint="eastAsia" w:ascii="仿宋_GB2312" w:eastAsia="仿宋_GB2312"/>
                <w:sz w:val="24"/>
                <w:szCs w:val="24"/>
              </w:rPr>
              <w:t>　</w:t>
            </w:r>
          </w:p>
        </w:tc>
        <w:tc>
          <w:tcPr>
            <w:tcW w:w="1593" w:type="dxa"/>
            <w:vMerge w:val="continue"/>
            <w:tcBorders>
              <w:top w:val="single" w:color="000000" w:sz="4" w:space="0"/>
              <w:left w:val="nil"/>
              <w:bottom w:val="single" w:color="000000" w:sz="4" w:space="0"/>
              <w:right w:val="single" w:color="000000" w:sz="4" w:space="0"/>
            </w:tcBorders>
            <w:noWrap w:val="0"/>
            <w:vAlign w:val="center"/>
          </w:tcPr>
          <w:p>
            <w:pPr>
              <w:spacing w:line="240" w:lineRule="exact"/>
              <w:rPr>
                <w:rFonts w:ascii="宋体" w:hAnsi="宋体"/>
                <w:sz w:val="22"/>
                <w:szCs w:val="22"/>
              </w:rPr>
            </w:pPr>
          </w:p>
        </w:tc>
      </w:tr>
      <w:tr>
        <w:tblPrEx>
          <w:tblCellMar>
            <w:top w:w="0" w:type="dxa"/>
            <w:left w:w="108" w:type="dxa"/>
            <w:bottom w:w="0" w:type="dxa"/>
            <w:right w:w="108" w:type="dxa"/>
          </w:tblCellMar>
        </w:tblPrEx>
        <w:trPr>
          <w:trHeight w:val="515" w:hRule="atLeast"/>
          <w:jc w:val="center"/>
        </w:trPr>
        <w:tc>
          <w:tcPr>
            <w:tcW w:w="1349" w:type="dxa"/>
            <w:gridSpan w:val="2"/>
            <w:tcBorders>
              <w:top w:val="nil"/>
              <w:left w:val="single" w:color="000000" w:sz="4" w:space="0"/>
              <w:bottom w:val="single" w:color="000000" w:sz="4" w:space="0"/>
              <w:right w:val="single" w:color="000000" w:sz="4" w:space="0"/>
            </w:tcBorders>
            <w:noWrap w:val="0"/>
            <w:vAlign w:val="center"/>
          </w:tcPr>
          <w:p>
            <w:pPr>
              <w:pStyle w:val="19"/>
              <w:spacing w:line="240" w:lineRule="exact"/>
              <w:jc w:val="center"/>
              <w:rPr>
                <w:rFonts w:hint="eastAsia" w:ascii="仿宋_GB2312" w:eastAsia="仿宋_GB2312"/>
                <w:sz w:val="22"/>
                <w:szCs w:val="22"/>
              </w:rPr>
            </w:pPr>
            <w:r>
              <w:rPr>
                <w:rFonts w:hint="eastAsia" w:ascii="仿宋_GB2312" w:eastAsia="仿宋_GB2312"/>
                <w:sz w:val="22"/>
                <w:szCs w:val="22"/>
              </w:rPr>
              <w:t>原服役部队</w:t>
            </w:r>
          </w:p>
        </w:tc>
        <w:tc>
          <w:tcPr>
            <w:tcW w:w="4658" w:type="dxa"/>
            <w:gridSpan w:val="9"/>
            <w:tcBorders>
              <w:top w:val="single" w:color="000000" w:sz="4" w:space="0"/>
              <w:left w:val="nil"/>
              <w:bottom w:val="single" w:color="000000" w:sz="4" w:space="0"/>
              <w:right w:val="single" w:color="000000" w:sz="4" w:space="0"/>
            </w:tcBorders>
            <w:noWrap w:val="0"/>
            <w:vAlign w:val="center"/>
          </w:tcPr>
          <w:p>
            <w:pPr>
              <w:pStyle w:val="19"/>
              <w:spacing w:line="240" w:lineRule="exact"/>
              <w:jc w:val="center"/>
              <w:rPr>
                <w:rFonts w:hint="eastAsia" w:ascii="仿宋_GB2312" w:eastAsia="仿宋_GB2312"/>
                <w:sz w:val="24"/>
                <w:szCs w:val="24"/>
              </w:rPr>
            </w:pPr>
            <w:r>
              <w:rPr>
                <w:rFonts w:hint="eastAsia" w:ascii="仿宋_GB2312" w:eastAsia="仿宋_GB2312"/>
                <w:sz w:val="24"/>
                <w:szCs w:val="24"/>
              </w:rPr>
              <w:t xml:space="preserve">  </w:t>
            </w:r>
          </w:p>
        </w:tc>
        <w:tc>
          <w:tcPr>
            <w:tcW w:w="2339" w:type="dxa"/>
            <w:gridSpan w:val="5"/>
            <w:tcBorders>
              <w:top w:val="single" w:color="000000" w:sz="4" w:space="0"/>
              <w:left w:val="nil"/>
              <w:bottom w:val="single" w:color="000000" w:sz="4" w:space="0"/>
              <w:right w:val="single" w:color="000000" w:sz="4" w:space="0"/>
            </w:tcBorders>
            <w:noWrap w:val="0"/>
            <w:vAlign w:val="center"/>
          </w:tcPr>
          <w:p>
            <w:pPr>
              <w:spacing w:line="240" w:lineRule="exact"/>
              <w:rPr>
                <w:rFonts w:hint="eastAsia" w:ascii="仿宋_GB2312" w:eastAsia="仿宋_GB2312"/>
                <w:sz w:val="22"/>
                <w:szCs w:val="22"/>
              </w:rPr>
            </w:pPr>
            <w:r>
              <w:rPr>
                <w:rFonts w:hint="eastAsia" w:ascii="仿宋_GB2312" w:eastAsia="仿宋_GB2312"/>
                <w:sz w:val="22"/>
                <w:szCs w:val="22"/>
              </w:rPr>
              <w:t xml:space="preserve">退伍时间    </w:t>
            </w:r>
          </w:p>
        </w:tc>
        <w:tc>
          <w:tcPr>
            <w:tcW w:w="1593"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exact"/>
              <w:ind w:firstLine="660" w:firstLineChars="300"/>
              <w:rPr>
                <w:rFonts w:hint="eastAsia" w:ascii="仿宋_GB2312" w:eastAsia="仿宋_GB2312"/>
                <w:sz w:val="22"/>
                <w:szCs w:val="22"/>
              </w:rPr>
            </w:pPr>
            <w:r>
              <w:rPr>
                <w:rFonts w:hint="eastAsia" w:ascii="仿宋_GB2312" w:eastAsia="仿宋_GB2312"/>
                <w:sz w:val="22"/>
                <w:szCs w:val="22"/>
              </w:rPr>
              <w:t>年  月</w:t>
            </w:r>
          </w:p>
        </w:tc>
      </w:tr>
      <w:tr>
        <w:tblPrEx>
          <w:tblCellMar>
            <w:top w:w="0" w:type="dxa"/>
            <w:left w:w="108" w:type="dxa"/>
            <w:bottom w:w="0" w:type="dxa"/>
            <w:right w:w="108" w:type="dxa"/>
          </w:tblCellMar>
        </w:tblPrEx>
        <w:trPr>
          <w:trHeight w:val="600" w:hRule="atLeast"/>
          <w:jc w:val="center"/>
        </w:trPr>
        <w:tc>
          <w:tcPr>
            <w:tcW w:w="1349" w:type="dxa"/>
            <w:gridSpan w:val="2"/>
            <w:tcBorders>
              <w:top w:val="nil"/>
              <w:left w:val="single" w:color="000000" w:sz="4" w:space="0"/>
              <w:bottom w:val="single" w:color="000000" w:sz="4" w:space="0"/>
              <w:right w:val="single" w:color="000000" w:sz="4" w:space="0"/>
            </w:tcBorders>
            <w:noWrap w:val="0"/>
            <w:vAlign w:val="center"/>
          </w:tcPr>
          <w:p>
            <w:pPr>
              <w:pStyle w:val="19"/>
              <w:spacing w:line="240" w:lineRule="exact"/>
              <w:jc w:val="center"/>
              <w:rPr>
                <w:rFonts w:hint="eastAsia" w:ascii="仿宋_GB2312" w:eastAsia="仿宋_GB2312"/>
                <w:sz w:val="22"/>
                <w:szCs w:val="22"/>
              </w:rPr>
            </w:pPr>
            <w:r>
              <w:rPr>
                <w:rFonts w:hint="eastAsia" w:ascii="仿宋_GB2312" w:eastAsia="仿宋_GB2312"/>
                <w:sz w:val="22"/>
                <w:szCs w:val="22"/>
              </w:rPr>
              <w:t>现户籍</w:t>
            </w:r>
          </w:p>
          <w:p>
            <w:pPr>
              <w:pStyle w:val="19"/>
              <w:spacing w:line="240" w:lineRule="exact"/>
              <w:jc w:val="center"/>
              <w:rPr>
                <w:rFonts w:hint="eastAsia" w:ascii="仿宋_GB2312" w:eastAsia="仿宋_GB2312"/>
                <w:sz w:val="22"/>
                <w:szCs w:val="22"/>
              </w:rPr>
            </w:pPr>
            <w:r>
              <w:rPr>
                <w:rFonts w:hint="eastAsia" w:ascii="仿宋_GB2312" w:eastAsia="仿宋_GB2312"/>
                <w:sz w:val="22"/>
                <w:szCs w:val="22"/>
              </w:rPr>
              <w:t>所在地</w:t>
            </w:r>
          </w:p>
        </w:tc>
        <w:tc>
          <w:tcPr>
            <w:tcW w:w="4658" w:type="dxa"/>
            <w:gridSpan w:val="9"/>
            <w:tcBorders>
              <w:top w:val="single" w:color="000000" w:sz="4" w:space="0"/>
              <w:left w:val="nil"/>
              <w:bottom w:val="single" w:color="000000" w:sz="4" w:space="0"/>
              <w:right w:val="single" w:color="000000" w:sz="4" w:space="0"/>
            </w:tcBorders>
            <w:noWrap w:val="0"/>
            <w:vAlign w:val="center"/>
          </w:tcPr>
          <w:p>
            <w:pPr>
              <w:pStyle w:val="19"/>
              <w:spacing w:line="240" w:lineRule="exact"/>
              <w:jc w:val="center"/>
              <w:rPr>
                <w:rFonts w:hint="eastAsia" w:ascii="仿宋_GB2312" w:eastAsia="仿宋_GB2312"/>
                <w:sz w:val="22"/>
                <w:szCs w:val="22"/>
              </w:rPr>
            </w:pPr>
            <w:r>
              <w:rPr>
                <w:rFonts w:hint="eastAsia" w:ascii="仿宋_GB2312" w:eastAsia="仿宋_GB2312"/>
                <w:sz w:val="22"/>
                <w:szCs w:val="22"/>
              </w:rPr>
              <w:t xml:space="preserve">      省        市        县（区）</w:t>
            </w:r>
          </w:p>
        </w:tc>
        <w:tc>
          <w:tcPr>
            <w:tcW w:w="1167" w:type="dxa"/>
            <w:gridSpan w:val="3"/>
            <w:tcBorders>
              <w:top w:val="nil"/>
              <w:left w:val="nil"/>
              <w:bottom w:val="single" w:color="000000" w:sz="4" w:space="0"/>
              <w:right w:val="single" w:color="000000" w:sz="4" w:space="0"/>
            </w:tcBorders>
            <w:noWrap w:val="0"/>
            <w:vAlign w:val="center"/>
          </w:tcPr>
          <w:p>
            <w:pPr>
              <w:pStyle w:val="19"/>
              <w:spacing w:line="240" w:lineRule="exact"/>
              <w:jc w:val="center"/>
              <w:rPr>
                <w:rFonts w:hint="eastAsia" w:ascii="仿宋_GB2312" w:eastAsia="仿宋_GB2312"/>
                <w:sz w:val="22"/>
                <w:szCs w:val="22"/>
              </w:rPr>
            </w:pPr>
            <w:r>
              <w:rPr>
                <w:rFonts w:hint="eastAsia" w:ascii="仿宋_GB2312" w:eastAsia="仿宋_GB2312"/>
                <w:sz w:val="22"/>
                <w:szCs w:val="22"/>
              </w:rPr>
              <w:t xml:space="preserve">手机号码 </w:t>
            </w:r>
          </w:p>
        </w:tc>
        <w:tc>
          <w:tcPr>
            <w:tcW w:w="2765" w:type="dxa"/>
            <w:gridSpan w:val="3"/>
            <w:tcBorders>
              <w:top w:val="single" w:color="000000" w:sz="4" w:space="0"/>
              <w:left w:val="nil"/>
              <w:bottom w:val="single" w:color="000000" w:sz="4" w:space="0"/>
              <w:right w:val="single" w:color="000000" w:sz="4" w:space="0"/>
            </w:tcBorders>
            <w:noWrap w:val="0"/>
            <w:vAlign w:val="center"/>
          </w:tcPr>
          <w:p>
            <w:pPr>
              <w:pStyle w:val="19"/>
              <w:spacing w:line="240" w:lineRule="exact"/>
              <w:jc w:val="center"/>
              <w:rPr>
                <w:rFonts w:hint="eastAsia" w:ascii="仿宋_GB2312" w:eastAsia="仿宋_GB2312"/>
                <w:sz w:val="22"/>
                <w:szCs w:val="22"/>
              </w:rPr>
            </w:pPr>
            <w:r>
              <w:rPr>
                <w:rFonts w:hint="eastAsia" w:ascii="仿宋_GB2312" w:eastAsia="仿宋_GB2312"/>
                <w:sz w:val="22"/>
                <w:szCs w:val="22"/>
              </w:rPr>
              <w:t>　</w:t>
            </w:r>
          </w:p>
        </w:tc>
      </w:tr>
      <w:tr>
        <w:tblPrEx>
          <w:tblCellMar>
            <w:top w:w="0" w:type="dxa"/>
            <w:left w:w="108" w:type="dxa"/>
            <w:bottom w:w="0" w:type="dxa"/>
            <w:right w:w="108" w:type="dxa"/>
          </w:tblCellMar>
        </w:tblPrEx>
        <w:trPr>
          <w:trHeight w:val="515" w:hRule="atLeast"/>
          <w:jc w:val="center"/>
        </w:trPr>
        <w:tc>
          <w:tcPr>
            <w:tcW w:w="1349" w:type="dxa"/>
            <w:gridSpan w:val="2"/>
            <w:tcBorders>
              <w:top w:val="nil"/>
              <w:left w:val="single" w:color="000000" w:sz="4" w:space="0"/>
              <w:bottom w:val="single" w:color="000000" w:sz="4" w:space="0"/>
              <w:right w:val="single" w:color="000000" w:sz="4" w:space="0"/>
            </w:tcBorders>
            <w:noWrap w:val="0"/>
            <w:vAlign w:val="center"/>
          </w:tcPr>
          <w:p>
            <w:pPr>
              <w:pStyle w:val="19"/>
              <w:spacing w:line="240" w:lineRule="exact"/>
              <w:jc w:val="center"/>
              <w:rPr>
                <w:rFonts w:hint="eastAsia" w:ascii="仿宋_GB2312" w:eastAsia="仿宋_GB2312"/>
                <w:sz w:val="22"/>
                <w:szCs w:val="22"/>
              </w:rPr>
            </w:pPr>
            <w:r>
              <w:rPr>
                <w:rFonts w:hint="eastAsia" w:ascii="仿宋_GB2312" w:eastAsia="仿宋_GB2312"/>
                <w:sz w:val="22"/>
                <w:szCs w:val="22"/>
              </w:rPr>
              <w:t>现居住地</w:t>
            </w:r>
          </w:p>
        </w:tc>
        <w:tc>
          <w:tcPr>
            <w:tcW w:w="8590" w:type="dxa"/>
            <w:gridSpan w:val="15"/>
            <w:tcBorders>
              <w:top w:val="single" w:color="000000" w:sz="4" w:space="0"/>
              <w:left w:val="nil"/>
              <w:bottom w:val="single" w:color="000000" w:sz="4" w:space="0"/>
              <w:right w:val="single" w:color="000000" w:sz="4" w:space="0"/>
            </w:tcBorders>
            <w:noWrap w:val="0"/>
            <w:vAlign w:val="center"/>
          </w:tcPr>
          <w:p>
            <w:pPr>
              <w:pStyle w:val="19"/>
              <w:spacing w:line="240" w:lineRule="exact"/>
              <w:jc w:val="center"/>
              <w:rPr>
                <w:rFonts w:ascii="宋体" w:hAnsi="宋体"/>
                <w:sz w:val="22"/>
                <w:szCs w:val="22"/>
              </w:rPr>
            </w:pPr>
          </w:p>
        </w:tc>
      </w:tr>
      <w:tr>
        <w:tblPrEx>
          <w:tblCellMar>
            <w:top w:w="0" w:type="dxa"/>
            <w:left w:w="108" w:type="dxa"/>
            <w:bottom w:w="0" w:type="dxa"/>
            <w:right w:w="108" w:type="dxa"/>
          </w:tblCellMar>
        </w:tblPrEx>
        <w:trPr>
          <w:trHeight w:val="515" w:hRule="atLeast"/>
          <w:jc w:val="center"/>
        </w:trPr>
        <w:tc>
          <w:tcPr>
            <w:tcW w:w="2464" w:type="dxa"/>
            <w:gridSpan w:val="4"/>
            <w:tcBorders>
              <w:top w:val="single" w:color="000000" w:sz="4" w:space="0"/>
              <w:left w:val="single" w:color="000000" w:sz="4" w:space="0"/>
              <w:bottom w:val="single" w:color="000000" w:sz="4" w:space="0"/>
              <w:right w:val="single" w:color="000000" w:sz="4" w:space="0"/>
            </w:tcBorders>
            <w:noWrap w:val="0"/>
            <w:vAlign w:val="center"/>
          </w:tcPr>
          <w:p>
            <w:pPr>
              <w:pStyle w:val="19"/>
              <w:spacing w:line="240" w:lineRule="exact"/>
              <w:jc w:val="center"/>
              <w:rPr>
                <w:rFonts w:hint="eastAsia" w:ascii="仿宋_GB2312" w:eastAsia="仿宋_GB2312"/>
                <w:sz w:val="22"/>
                <w:szCs w:val="22"/>
              </w:rPr>
            </w:pPr>
            <w:r>
              <w:rPr>
                <w:rFonts w:hint="eastAsia" w:ascii="仿宋_GB2312" w:eastAsia="仿宋_GB2312"/>
                <w:sz w:val="22"/>
                <w:szCs w:val="22"/>
              </w:rPr>
              <w:t>现工作单位及职务</w:t>
            </w:r>
          </w:p>
        </w:tc>
        <w:tc>
          <w:tcPr>
            <w:tcW w:w="7475" w:type="dxa"/>
            <w:gridSpan w:val="13"/>
            <w:tcBorders>
              <w:top w:val="single" w:color="000000" w:sz="4" w:space="0"/>
              <w:left w:val="nil"/>
              <w:bottom w:val="single" w:color="000000" w:sz="4" w:space="0"/>
              <w:right w:val="single" w:color="000000" w:sz="4" w:space="0"/>
            </w:tcBorders>
            <w:noWrap w:val="0"/>
            <w:vAlign w:val="center"/>
          </w:tcPr>
          <w:p>
            <w:pPr>
              <w:pStyle w:val="19"/>
              <w:spacing w:line="240" w:lineRule="exact"/>
              <w:jc w:val="center"/>
              <w:rPr>
                <w:rFonts w:ascii="宋体" w:hAnsi="宋体"/>
                <w:sz w:val="22"/>
                <w:szCs w:val="22"/>
              </w:rPr>
            </w:pPr>
          </w:p>
        </w:tc>
      </w:tr>
      <w:tr>
        <w:tblPrEx>
          <w:tblCellMar>
            <w:top w:w="0" w:type="dxa"/>
            <w:left w:w="108" w:type="dxa"/>
            <w:bottom w:w="0" w:type="dxa"/>
            <w:right w:w="108" w:type="dxa"/>
          </w:tblCellMar>
        </w:tblPrEx>
        <w:trPr>
          <w:trHeight w:val="394" w:hRule="atLeast"/>
          <w:jc w:val="center"/>
        </w:trPr>
        <w:tc>
          <w:tcPr>
            <w:tcW w:w="1221" w:type="dxa"/>
            <w:vMerge w:val="restart"/>
            <w:tcBorders>
              <w:top w:val="nil"/>
              <w:left w:val="single" w:color="000000" w:sz="4" w:space="0"/>
              <w:bottom w:val="single" w:color="000000" w:sz="4" w:space="0"/>
              <w:right w:val="single" w:color="000000" w:sz="4" w:space="0"/>
            </w:tcBorders>
            <w:noWrap w:val="0"/>
            <w:vAlign w:val="center"/>
          </w:tcPr>
          <w:p>
            <w:pPr>
              <w:pStyle w:val="19"/>
              <w:spacing w:line="240" w:lineRule="exact"/>
              <w:jc w:val="center"/>
              <w:rPr>
                <w:rFonts w:hint="eastAsia" w:ascii="仿宋_GB2312" w:eastAsia="仿宋_GB2312"/>
                <w:sz w:val="22"/>
                <w:szCs w:val="22"/>
              </w:rPr>
            </w:pPr>
            <w:r>
              <w:rPr>
                <w:rFonts w:hint="eastAsia" w:ascii="仿宋_GB2312" w:eastAsia="仿宋_GB2312"/>
                <w:sz w:val="22"/>
                <w:szCs w:val="22"/>
              </w:rPr>
              <w:t>学习和工作经历（自初中开始填写）</w:t>
            </w:r>
          </w:p>
        </w:tc>
        <w:tc>
          <w:tcPr>
            <w:tcW w:w="8718" w:type="dxa"/>
            <w:gridSpan w:val="16"/>
            <w:vMerge w:val="restart"/>
            <w:tcBorders>
              <w:top w:val="nil"/>
              <w:left w:val="nil"/>
              <w:bottom w:val="single" w:color="000000" w:sz="4" w:space="0"/>
              <w:right w:val="single" w:color="000000" w:sz="4" w:space="0"/>
            </w:tcBorders>
            <w:noWrap w:val="0"/>
            <w:vAlign w:val="center"/>
          </w:tcPr>
          <w:p>
            <w:pPr>
              <w:pStyle w:val="19"/>
              <w:spacing w:line="240" w:lineRule="exact"/>
              <w:rPr>
                <w:rFonts w:ascii="宋体" w:hAnsi="宋体"/>
                <w:sz w:val="22"/>
                <w:szCs w:val="22"/>
              </w:rPr>
            </w:pPr>
          </w:p>
        </w:tc>
      </w:tr>
      <w:tr>
        <w:tblPrEx>
          <w:tblCellMar>
            <w:top w:w="0" w:type="dxa"/>
            <w:left w:w="108" w:type="dxa"/>
            <w:bottom w:w="0" w:type="dxa"/>
            <w:right w:w="108" w:type="dxa"/>
          </w:tblCellMar>
        </w:tblPrEx>
        <w:trPr>
          <w:trHeight w:val="394" w:hRule="atLeast"/>
          <w:jc w:val="center"/>
        </w:trPr>
        <w:tc>
          <w:tcPr>
            <w:tcW w:w="1221" w:type="dxa"/>
            <w:vMerge w:val="continue"/>
            <w:tcBorders>
              <w:top w:val="nil"/>
              <w:left w:val="single" w:color="000000" w:sz="4" w:space="0"/>
              <w:bottom w:val="single" w:color="000000" w:sz="4" w:space="0"/>
              <w:right w:val="single" w:color="000000" w:sz="4" w:space="0"/>
            </w:tcBorders>
            <w:noWrap w:val="0"/>
            <w:vAlign w:val="center"/>
          </w:tcPr>
          <w:p>
            <w:pPr>
              <w:spacing w:line="240" w:lineRule="exact"/>
              <w:rPr>
                <w:rFonts w:ascii="宋体" w:hAnsi="宋体"/>
                <w:sz w:val="22"/>
                <w:szCs w:val="22"/>
              </w:rPr>
            </w:pPr>
          </w:p>
        </w:tc>
        <w:tc>
          <w:tcPr>
            <w:tcW w:w="8718" w:type="dxa"/>
            <w:gridSpan w:val="16"/>
            <w:vMerge w:val="continue"/>
            <w:tcBorders>
              <w:top w:val="nil"/>
              <w:left w:val="nil"/>
              <w:bottom w:val="single" w:color="000000" w:sz="4" w:space="0"/>
              <w:right w:val="single" w:color="000000" w:sz="4" w:space="0"/>
            </w:tcBorders>
            <w:noWrap w:val="0"/>
            <w:vAlign w:val="center"/>
          </w:tcPr>
          <w:p>
            <w:pPr>
              <w:spacing w:line="240" w:lineRule="exact"/>
              <w:rPr>
                <w:rFonts w:ascii="宋体" w:hAnsi="宋体"/>
                <w:sz w:val="22"/>
                <w:szCs w:val="22"/>
              </w:rPr>
            </w:pPr>
          </w:p>
        </w:tc>
      </w:tr>
      <w:tr>
        <w:tblPrEx>
          <w:tblCellMar>
            <w:top w:w="0" w:type="dxa"/>
            <w:left w:w="108" w:type="dxa"/>
            <w:bottom w:w="0" w:type="dxa"/>
            <w:right w:w="108" w:type="dxa"/>
          </w:tblCellMar>
        </w:tblPrEx>
        <w:trPr>
          <w:trHeight w:val="394" w:hRule="atLeast"/>
          <w:jc w:val="center"/>
        </w:trPr>
        <w:tc>
          <w:tcPr>
            <w:tcW w:w="1221" w:type="dxa"/>
            <w:vMerge w:val="continue"/>
            <w:tcBorders>
              <w:top w:val="nil"/>
              <w:left w:val="single" w:color="000000" w:sz="4" w:space="0"/>
              <w:bottom w:val="single" w:color="000000" w:sz="4" w:space="0"/>
              <w:right w:val="single" w:color="000000" w:sz="4" w:space="0"/>
            </w:tcBorders>
            <w:noWrap w:val="0"/>
            <w:vAlign w:val="center"/>
          </w:tcPr>
          <w:p>
            <w:pPr>
              <w:spacing w:line="240" w:lineRule="exact"/>
              <w:rPr>
                <w:rFonts w:ascii="宋体" w:hAnsi="宋体"/>
                <w:sz w:val="22"/>
                <w:szCs w:val="22"/>
              </w:rPr>
            </w:pPr>
          </w:p>
        </w:tc>
        <w:tc>
          <w:tcPr>
            <w:tcW w:w="8718" w:type="dxa"/>
            <w:gridSpan w:val="16"/>
            <w:vMerge w:val="continue"/>
            <w:tcBorders>
              <w:top w:val="nil"/>
              <w:left w:val="nil"/>
              <w:bottom w:val="single" w:color="000000" w:sz="4" w:space="0"/>
              <w:right w:val="single" w:color="000000" w:sz="4" w:space="0"/>
            </w:tcBorders>
            <w:noWrap w:val="0"/>
            <w:vAlign w:val="center"/>
          </w:tcPr>
          <w:p>
            <w:pPr>
              <w:spacing w:line="240" w:lineRule="exact"/>
              <w:rPr>
                <w:rFonts w:ascii="宋体" w:hAnsi="宋体"/>
                <w:sz w:val="22"/>
                <w:szCs w:val="22"/>
              </w:rPr>
            </w:pPr>
          </w:p>
        </w:tc>
      </w:tr>
      <w:tr>
        <w:tblPrEx>
          <w:tblCellMar>
            <w:top w:w="0" w:type="dxa"/>
            <w:left w:w="108" w:type="dxa"/>
            <w:bottom w:w="0" w:type="dxa"/>
            <w:right w:w="108" w:type="dxa"/>
          </w:tblCellMar>
        </w:tblPrEx>
        <w:trPr>
          <w:trHeight w:val="394" w:hRule="atLeast"/>
          <w:jc w:val="center"/>
        </w:trPr>
        <w:tc>
          <w:tcPr>
            <w:tcW w:w="1221" w:type="dxa"/>
            <w:vMerge w:val="continue"/>
            <w:tcBorders>
              <w:top w:val="nil"/>
              <w:left w:val="single" w:color="000000" w:sz="4" w:space="0"/>
              <w:bottom w:val="single" w:color="000000" w:sz="4" w:space="0"/>
              <w:right w:val="single" w:color="000000" w:sz="4" w:space="0"/>
            </w:tcBorders>
            <w:noWrap w:val="0"/>
            <w:vAlign w:val="center"/>
          </w:tcPr>
          <w:p>
            <w:pPr>
              <w:spacing w:line="240" w:lineRule="exact"/>
              <w:rPr>
                <w:rFonts w:ascii="宋体" w:hAnsi="宋体"/>
                <w:sz w:val="22"/>
                <w:szCs w:val="22"/>
              </w:rPr>
            </w:pPr>
          </w:p>
        </w:tc>
        <w:tc>
          <w:tcPr>
            <w:tcW w:w="8718" w:type="dxa"/>
            <w:gridSpan w:val="16"/>
            <w:vMerge w:val="continue"/>
            <w:tcBorders>
              <w:top w:val="nil"/>
              <w:left w:val="nil"/>
              <w:bottom w:val="single" w:color="000000" w:sz="4" w:space="0"/>
              <w:right w:val="single" w:color="000000" w:sz="4" w:space="0"/>
            </w:tcBorders>
            <w:noWrap w:val="0"/>
            <w:vAlign w:val="center"/>
          </w:tcPr>
          <w:p>
            <w:pPr>
              <w:spacing w:line="240" w:lineRule="exact"/>
              <w:rPr>
                <w:rFonts w:ascii="宋体" w:hAnsi="宋体"/>
                <w:sz w:val="22"/>
                <w:szCs w:val="22"/>
              </w:rPr>
            </w:pPr>
          </w:p>
        </w:tc>
      </w:tr>
      <w:tr>
        <w:tblPrEx>
          <w:tblCellMar>
            <w:top w:w="0" w:type="dxa"/>
            <w:left w:w="108" w:type="dxa"/>
            <w:bottom w:w="0" w:type="dxa"/>
            <w:right w:w="108" w:type="dxa"/>
          </w:tblCellMar>
        </w:tblPrEx>
        <w:trPr>
          <w:trHeight w:val="394" w:hRule="atLeast"/>
          <w:jc w:val="center"/>
        </w:trPr>
        <w:tc>
          <w:tcPr>
            <w:tcW w:w="1221" w:type="dxa"/>
            <w:vMerge w:val="continue"/>
            <w:tcBorders>
              <w:top w:val="nil"/>
              <w:left w:val="single" w:color="000000" w:sz="4" w:space="0"/>
              <w:bottom w:val="single" w:color="000000" w:sz="4" w:space="0"/>
              <w:right w:val="single" w:color="000000" w:sz="4" w:space="0"/>
            </w:tcBorders>
            <w:noWrap w:val="0"/>
            <w:vAlign w:val="center"/>
          </w:tcPr>
          <w:p>
            <w:pPr>
              <w:spacing w:line="240" w:lineRule="exact"/>
              <w:rPr>
                <w:rFonts w:ascii="宋体" w:hAnsi="宋体"/>
                <w:sz w:val="22"/>
                <w:szCs w:val="22"/>
              </w:rPr>
            </w:pPr>
          </w:p>
        </w:tc>
        <w:tc>
          <w:tcPr>
            <w:tcW w:w="8718" w:type="dxa"/>
            <w:gridSpan w:val="16"/>
            <w:vMerge w:val="continue"/>
            <w:tcBorders>
              <w:top w:val="nil"/>
              <w:left w:val="nil"/>
              <w:bottom w:val="single" w:color="000000" w:sz="4" w:space="0"/>
              <w:right w:val="single" w:color="000000" w:sz="4" w:space="0"/>
            </w:tcBorders>
            <w:noWrap w:val="0"/>
            <w:vAlign w:val="center"/>
          </w:tcPr>
          <w:p>
            <w:pPr>
              <w:spacing w:line="240" w:lineRule="exact"/>
              <w:rPr>
                <w:rFonts w:ascii="宋体" w:hAnsi="宋体"/>
                <w:sz w:val="22"/>
                <w:szCs w:val="22"/>
              </w:rPr>
            </w:pPr>
          </w:p>
        </w:tc>
      </w:tr>
      <w:tr>
        <w:tblPrEx>
          <w:tblCellMar>
            <w:top w:w="0" w:type="dxa"/>
            <w:left w:w="108" w:type="dxa"/>
            <w:bottom w:w="0" w:type="dxa"/>
            <w:right w:w="108" w:type="dxa"/>
          </w:tblCellMar>
        </w:tblPrEx>
        <w:trPr>
          <w:trHeight w:val="312" w:hRule="atLeast"/>
          <w:jc w:val="center"/>
        </w:trPr>
        <w:tc>
          <w:tcPr>
            <w:tcW w:w="1221" w:type="dxa"/>
            <w:vMerge w:val="continue"/>
            <w:tcBorders>
              <w:top w:val="nil"/>
              <w:left w:val="single" w:color="000000" w:sz="4" w:space="0"/>
              <w:bottom w:val="single" w:color="000000" w:sz="4" w:space="0"/>
              <w:right w:val="single" w:color="000000" w:sz="4" w:space="0"/>
            </w:tcBorders>
            <w:noWrap w:val="0"/>
            <w:vAlign w:val="center"/>
          </w:tcPr>
          <w:p>
            <w:pPr>
              <w:spacing w:line="240" w:lineRule="exact"/>
              <w:rPr>
                <w:rFonts w:ascii="宋体" w:hAnsi="宋体"/>
                <w:sz w:val="22"/>
                <w:szCs w:val="22"/>
              </w:rPr>
            </w:pPr>
          </w:p>
        </w:tc>
        <w:tc>
          <w:tcPr>
            <w:tcW w:w="8718" w:type="dxa"/>
            <w:gridSpan w:val="16"/>
            <w:vMerge w:val="continue"/>
            <w:tcBorders>
              <w:top w:val="nil"/>
              <w:left w:val="nil"/>
              <w:bottom w:val="single" w:color="000000" w:sz="4" w:space="0"/>
              <w:right w:val="single" w:color="000000" w:sz="4" w:space="0"/>
            </w:tcBorders>
            <w:noWrap w:val="0"/>
            <w:vAlign w:val="center"/>
          </w:tcPr>
          <w:p>
            <w:pPr>
              <w:spacing w:line="240" w:lineRule="exact"/>
              <w:rPr>
                <w:rFonts w:ascii="宋体" w:hAnsi="宋体"/>
                <w:sz w:val="22"/>
                <w:szCs w:val="22"/>
              </w:rPr>
            </w:pPr>
          </w:p>
        </w:tc>
      </w:tr>
      <w:tr>
        <w:tblPrEx>
          <w:tblCellMar>
            <w:top w:w="0" w:type="dxa"/>
            <w:left w:w="108" w:type="dxa"/>
            <w:bottom w:w="0" w:type="dxa"/>
            <w:right w:w="108" w:type="dxa"/>
          </w:tblCellMar>
        </w:tblPrEx>
        <w:trPr>
          <w:trHeight w:val="314" w:hRule="atLeast"/>
          <w:jc w:val="center"/>
        </w:trPr>
        <w:tc>
          <w:tcPr>
            <w:tcW w:w="1221" w:type="dxa"/>
            <w:vMerge w:val="continue"/>
            <w:tcBorders>
              <w:top w:val="nil"/>
              <w:left w:val="single" w:color="000000" w:sz="4" w:space="0"/>
              <w:bottom w:val="single" w:color="000000" w:sz="4" w:space="0"/>
              <w:right w:val="single" w:color="000000" w:sz="4" w:space="0"/>
            </w:tcBorders>
            <w:noWrap w:val="0"/>
            <w:vAlign w:val="center"/>
          </w:tcPr>
          <w:p>
            <w:pPr>
              <w:spacing w:line="240" w:lineRule="exact"/>
              <w:rPr>
                <w:rFonts w:ascii="宋体" w:hAnsi="宋体"/>
                <w:sz w:val="22"/>
                <w:szCs w:val="22"/>
              </w:rPr>
            </w:pPr>
          </w:p>
        </w:tc>
        <w:tc>
          <w:tcPr>
            <w:tcW w:w="8718" w:type="dxa"/>
            <w:gridSpan w:val="16"/>
            <w:vMerge w:val="continue"/>
            <w:tcBorders>
              <w:top w:val="nil"/>
              <w:left w:val="nil"/>
              <w:bottom w:val="single" w:color="000000" w:sz="4" w:space="0"/>
              <w:right w:val="single" w:color="000000" w:sz="4" w:space="0"/>
            </w:tcBorders>
            <w:noWrap w:val="0"/>
            <w:vAlign w:val="center"/>
          </w:tcPr>
          <w:p>
            <w:pPr>
              <w:spacing w:line="240" w:lineRule="exact"/>
              <w:rPr>
                <w:rFonts w:ascii="宋体" w:hAnsi="宋体"/>
                <w:sz w:val="22"/>
                <w:szCs w:val="22"/>
              </w:rPr>
            </w:pPr>
          </w:p>
        </w:tc>
      </w:tr>
    </w:tbl>
    <w:p>
      <w:pPr>
        <w:pStyle w:val="19"/>
        <w:spacing w:line="240" w:lineRule="exact"/>
        <w:ind w:firstLine="422" w:firstLineChars="200"/>
        <w:rPr>
          <w:rFonts w:hint="eastAsia" w:ascii="仿宋_GB2312" w:eastAsia="仿宋_GB2312"/>
          <w:b/>
          <w:bCs/>
          <w:szCs w:val="21"/>
        </w:rPr>
      </w:pPr>
      <w:r>
        <w:rPr>
          <w:rFonts w:hint="eastAsia" w:ascii="仿宋_GB2312" w:eastAsia="仿宋_GB2312"/>
          <w:b/>
          <w:bCs/>
          <w:szCs w:val="21"/>
        </w:rPr>
        <w:t>填表说明：</w:t>
      </w:r>
    </w:p>
    <w:p>
      <w:pPr>
        <w:pStyle w:val="19"/>
        <w:numPr>
          <w:ilvl w:val="0"/>
          <w:numId w:val="3"/>
        </w:numPr>
        <w:spacing w:line="240" w:lineRule="exact"/>
        <w:rPr>
          <w:rFonts w:hint="eastAsia" w:ascii="仿宋_GB2312" w:eastAsia="仿宋_GB2312"/>
          <w:szCs w:val="21"/>
        </w:rPr>
      </w:pPr>
      <w:r>
        <w:rPr>
          <w:rFonts w:hint="eastAsia" w:ascii="仿宋_GB2312" w:eastAsia="仿宋_GB2312"/>
          <w:szCs w:val="21"/>
        </w:rPr>
        <w:t>此表用蓝黑水钢笔、签字笔填写，字迹要清楚；</w:t>
      </w:r>
    </w:p>
    <w:p>
      <w:pPr>
        <w:pStyle w:val="19"/>
        <w:spacing w:line="240" w:lineRule="exact"/>
        <w:ind w:left="420"/>
        <w:rPr>
          <w:rFonts w:hint="eastAsia" w:ascii="仿宋_GB2312" w:eastAsia="仿宋_GB2312"/>
          <w:szCs w:val="21"/>
        </w:rPr>
      </w:pPr>
      <w:r>
        <w:rPr>
          <w:rFonts w:hint="eastAsia" w:ascii="仿宋_GB2312" w:eastAsia="仿宋_GB2312"/>
          <w:szCs w:val="21"/>
        </w:rPr>
        <w:t>2、相片处粘贴红底小一寸免冠近照，将有关证件复印件及有关证明材料装订在本表后；</w:t>
      </w:r>
    </w:p>
    <w:p>
      <w:pPr>
        <w:spacing w:line="240" w:lineRule="exact"/>
        <w:ind w:firstLine="427" w:firstLineChars="250"/>
        <w:rPr>
          <w:rFonts w:hint="eastAsia" w:ascii="仿宋_GB2312" w:eastAsia="仿宋_GB2312"/>
          <w:b/>
          <w:bCs/>
          <w:spacing w:val="-20"/>
          <w:szCs w:val="21"/>
        </w:rPr>
      </w:pPr>
      <w:r>
        <w:rPr>
          <w:rFonts w:hint="eastAsia" w:ascii="仿宋_GB2312" w:eastAsia="仿宋_GB2312"/>
          <w:b/>
          <w:bCs/>
          <w:spacing w:val="-20"/>
          <w:szCs w:val="21"/>
        </w:rPr>
        <w:t>3、考生声明：</w:t>
      </w:r>
      <w:r>
        <w:rPr>
          <w:rFonts w:hint="eastAsia" w:ascii="仿宋_GB2312" w:eastAsia="仿宋_GB2312"/>
          <w:b/>
          <w:bCs/>
          <w:szCs w:val="21"/>
        </w:rPr>
        <w:t>我保证：</w:t>
      </w:r>
      <w:r>
        <w:rPr>
          <w:rFonts w:hint="eastAsia" w:ascii="仿宋_GB2312" w:eastAsia="仿宋_GB2312"/>
          <w:spacing w:val="-20"/>
          <w:szCs w:val="21"/>
        </w:rPr>
        <w:t>（1）</w:t>
      </w:r>
      <w:r>
        <w:rPr>
          <w:rFonts w:hint="eastAsia" w:ascii="仿宋_GB2312" w:eastAsia="仿宋_GB2312"/>
          <w:b/>
          <w:bCs/>
          <w:szCs w:val="21"/>
        </w:rPr>
        <w:t>本表所填信息及提供资料真实、准确、有效，与事实完全相符，如有不符，本人愿意接受取消应聘资格的处理；（2）本人已经具备参加招聘体能测试的身体素质和心理素质条件要求，中山市消防救援支队</w:t>
      </w:r>
      <w:r>
        <w:rPr>
          <w:rFonts w:hint="eastAsia" w:ascii="仿宋_GB2312" w:eastAsia="仿宋_GB2312"/>
          <w:b/>
          <w:bCs/>
          <w:szCs w:val="21"/>
          <w:lang w:val="en-US" w:eastAsia="zh-CN"/>
        </w:rPr>
        <w:t>南头</w:t>
      </w:r>
      <w:r>
        <w:rPr>
          <w:rFonts w:hint="eastAsia" w:ascii="仿宋_GB2312" w:eastAsia="仿宋_GB2312"/>
          <w:b/>
          <w:bCs/>
          <w:szCs w:val="21"/>
        </w:rPr>
        <w:t>大队不承担参考考生体能测试的任何运动健康风险与责任，本人报名参加今次招聘考试，视为同意中山市消防救援支队</w:t>
      </w:r>
      <w:r>
        <w:rPr>
          <w:rFonts w:hint="eastAsia" w:ascii="仿宋_GB2312" w:eastAsia="仿宋_GB2312"/>
          <w:b/>
          <w:bCs/>
          <w:szCs w:val="21"/>
          <w:lang w:val="en-US" w:eastAsia="zh-CN"/>
        </w:rPr>
        <w:t>南头</w:t>
      </w:r>
      <w:r>
        <w:rPr>
          <w:rFonts w:hint="eastAsia" w:ascii="仿宋_GB2312" w:eastAsia="仿宋_GB2312"/>
          <w:b/>
          <w:bCs/>
          <w:szCs w:val="21"/>
        </w:rPr>
        <w:t>大队的免责声明。</w:t>
      </w:r>
    </w:p>
    <w:p>
      <w:pPr>
        <w:pStyle w:val="19"/>
        <w:spacing w:before="156" w:line="460" w:lineRule="exact"/>
        <w:rPr>
          <w:rFonts w:hint="eastAsia" w:ascii="仿宋_GB2312" w:eastAsia="仿宋_GB2312"/>
          <w:b/>
          <w:bCs/>
          <w:sz w:val="28"/>
          <w:szCs w:val="28"/>
        </w:rPr>
      </w:pPr>
      <w:r>
        <w:rPr>
          <w:rFonts w:hint="eastAsia" w:ascii="仿宋_GB2312" w:eastAsia="仿宋_GB2312"/>
          <w:b/>
          <w:bCs/>
          <w:sz w:val="28"/>
          <w:szCs w:val="28"/>
        </w:rPr>
        <w:t xml:space="preserve">          若对本表内容无异议，考生本人签名确认：</w:t>
      </w:r>
      <w:r>
        <w:rPr>
          <w:rFonts w:hint="eastAsia" w:ascii="仿宋_GB2312" w:hAnsi="仿宋_GB2312" w:eastAsia="仿宋_GB2312"/>
          <w:sz w:val="32"/>
        </w:rPr>
        <w:t xml:space="preserve">                                    </w:t>
      </w:r>
    </w:p>
    <w:p>
      <w:pPr>
        <w:tabs>
          <w:tab w:val="left" w:pos="180"/>
        </w:tabs>
        <w:spacing w:line="460" w:lineRule="exact"/>
        <w:ind w:firstLine="6720" w:firstLineChars="2100"/>
        <w:rPr>
          <w:rFonts w:hint="eastAsia" w:ascii="仿宋_GB2312" w:hAnsi="仿宋_GB2312" w:eastAsia="仿宋_GB2312"/>
          <w:sz w:val="32"/>
          <w:szCs w:val="32"/>
        </w:rPr>
      </w:pPr>
      <w:r>
        <w:rPr>
          <w:rFonts w:hint="eastAsia" w:ascii="仿宋_GB2312" w:hAnsi="仿宋_GB2312" w:eastAsia="仿宋_GB2312"/>
          <w:sz w:val="32"/>
          <w:szCs w:val="32"/>
        </w:rPr>
        <w:t xml:space="preserve">  年  月  日</w:t>
      </w:r>
    </w:p>
    <w:p>
      <w:pPr>
        <w:tabs>
          <w:tab w:val="left" w:pos="180"/>
        </w:tabs>
        <w:spacing w:line="460" w:lineRule="exact"/>
        <w:rPr>
          <w:rFonts w:hint="eastAsia" w:ascii="仿宋_GB2312" w:hAnsi="仿宋_GB2312" w:eastAsia="仿宋_GB2312"/>
          <w:sz w:val="32"/>
          <w:szCs w:val="32"/>
        </w:rPr>
      </w:pPr>
    </w:p>
    <w:p>
      <w:pPr>
        <w:tabs>
          <w:tab w:val="left" w:pos="180"/>
        </w:tabs>
        <w:rPr>
          <w:rFonts w:hint="eastAsia" w:ascii="仿宋_GB2312" w:hAnsi="仿宋_GB2312" w:eastAsia="仿宋_GB2312"/>
          <w:sz w:val="32"/>
          <w:szCs w:val="32"/>
        </w:rPr>
      </w:pPr>
      <w:r>
        <w:rPr>
          <w:rFonts w:hint="eastAsia" w:ascii="仿宋_GB2312" w:hAnsi="仿宋_GB2312" w:eastAsia="仿宋_GB2312"/>
          <w:sz w:val="32"/>
          <w:szCs w:val="32"/>
        </w:rPr>
        <w:t>附件3：</w:t>
      </w:r>
    </w:p>
    <w:p>
      <w:pPr>
        <w:tabs>
          <w:tab w:val="left" w:pos="180"/>
        </w:tabs>
        <w:spacing w:line="460" w:lineRule="exact"/>
        <w:ind w:firstLine="315" w:firstLineChars="98"/>
        <w:jc w:val="center"/>
        <w:rPr>
          <w:rFonts w:hint="eastAsia"/>
          <w:b/>
          <w:sz w:val="32"/>
          <w:szCs w:val="32"/>
        </w:rPr>
      </w:pPr>
      <w:r>
        <w:rPr>
          <w:rFonts w:hint="eastAsia"/>
          <w:b/>
          <w:sz w:val="32"/>
          <w:szCs w:val="32"/>
        </w:rPr>
        <w:t>中山市消防救援支队政府专职消防队员体能考核标准</w:t>
      </w:r>
    </w:p>
    <w:p>
      <w:pPr>
        <w:tabs>
          <w:tab w:val="left" w:pos="180"/>
        </w:tabs>
        <w:spacing w:line="300" w:lineRule="exact"/>
        <w:ind w:firstLine="236" w:firstLineChars="98"/>
        <w:jc w:val="center"/>
        <w:rPr>
          <w:rFonts w:hint="eastAsia"/>
          <w:b/>
          <w:color w:val="000000"/>
          <w:sz w:val="24"/>
        </w:rPr>
      </w:pPr>
    </w:p>
    <w:p>
      <w:pPr>
        <w:tabs>
          <w:tab w:val="left" w:pos="180"/>
        </w:tabs>
        <w:spacing w:line="300" w:lineRule="exact"/>
        <w:ind w:firstLine="295" w:firstLineChars="98"/>
        <w:jc w:val="center"/>
        <w:rPr>
          <w:rFonts w:hint="eastAsia"/>
          <w:b/>
          <w:color w:val="000000"/>
          <w:sz w:val="30"/>
          <w:szCs w:val="30"/>
        </w:rPr>
      </w:pPr>
      <w:r>
        <w:rPr>
          <w:rFonts w:hint="eastAsia"/>
          <w:b/>
          <w:color w:val="000000"/>
          <w:sz w:val="30"/>
          <w:szCs w:val="30"/>
        </w:rPr>
        <w:t>战斗员</w:t>
      </w:r>
      <w:r>
        <w:rPr>
          <w:rFonts w:hint="eastAsia"/>
          <w:b/>
          <w:color w:val="000000"/>
          <w:sz w:val="30"/>
          <w:szCs w:val="30"/>
          <w:lang w:eastAsia="zh-CN"/>
        </w:rPr>
        <w:t>岗位</w:t>
      </w:r>
      <w:r>
        <w:rPr>
          <w:rFonts w:hint="eastAsia"/>
          <w:b/>
          <w:color w:val="000000"/>
          <w:sz w:val="30"/>
          <w:szCs w:val="30"/>
        </w:rPr>
        <w:t>体能考核标准</w:t>
      </w:r>
      <w:r>
        <w:rPr>
          <w:rFonts w:hint="eastAsia" w:ascii="仿宋_GB2312" w:eastAsia="仿宋_GB2312"/>
          <w:sz w:val="30"/>
          <w:szCs w:val="30"/>
          <w:vertAlign w:val="superscript"/>
          <w:lang w:val="en-US" w:eastAsia="zh-CN"/>
        </w:rPr>
        <w:t>、</w:t>
      </w:r>
    </w:p>
    <w:tbl>
      <w:tblPr>
        <w:tblStyle w:val="3"/>
        <w:tblpPr w:leftFromText="180" w:rightFromText="180" w:vertAnchor="text" w:horzAnchor="page" w:tblpXSpec="center" w:tblpY="215"/>
        <w:tblOverlap w:val="never"/>
        <w:tblW w:w="8281"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562"/>
        <w:gridCol w:w="1709"/>
        <w:gridCol w:w="1860"/>
        <w:gridCol w:w="315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562" w:type="dxa"/>
            <w:noWrap w:val="0"/>
            <w:vAlign w:val="center"/>
          </w:tcPr>
          <w:p>
            <w:pPr>
              <w:keepNext w:val="0"/>
              <w:keepLines w:val="0"/>
              <w:pageBreakBefore w:val="0"/>
              <w:widowControl w:val="0"/>
              <w:kinsoku/>
              <w:wordWrap/>
              <w:overflowPunct/>
              <w:topLinePunct w:val="0"/>
              <w:autoSpaceDE/>
              <w:autoSpaceDN/>
              <w:bidi w:val="0"/>
              <w:snapToGrid/>
              <w:spacing w:line="460" w:lineRule="exact"/>
              <w:jc w:val="center"/>
              <w:rPr>
                <w:rFonts w:hint="eastAsia" w:ascii="宋体" w:hAnsi="宋体"/>
                <w:b/>
                <w:bCs/>
                <w:sz w:val="24"/>
              </w:rPr>
            </w:pPr>
            <w:r>
              <w:rPr>
                <w:rFonts w:hint="eastAsia" w:ascii="宋体" w:hAnsi="宋体"/>
                <w:b/>
                <w:bCs/>
                <w:sz w:val="24"/>
              </w:rPr>
              <w:t>得分</w:t>
            </w:r>
          </w:p>
        </w:tc>
        <w:tc>
          <w:tcPr>
            <w:tcW w:w="1709" w:type="dxa"/>
            <w:noWrap w:val="0"/>
            <w:vAlign w:val="center"/>
          </w:tcPr>
          <w:p>
            <w:pPr>
              <w:spacing w:line="400" w:lineRule="exact"/>
              <w:jc w:val="center"/>
              <w:rPr>
                <w:rFonts w:hint="eastAsia" w:ascii="宋体" w:hAnsi="宋体"/>
                <w:b/>
                <w:bCs/>
                <w:sz w:val="24"/>
              </w:rPr>
            </w:pPr>
            <w:r>
              <w:rPr>
                <w:rFonts w:hint="eastAsia" w:ascii="宋体" w:hAnsi="宋体"/>
                <w:b/>
                <w:bCs/>
                <w:sz w:val="24"/>
              </w:rPr>
              <w:t>3000米跑步</w:t>
            </w:r>
          </w:p>
        </w:tc>
        <w:tc>
          <w:tcPr>
            <w:tcW w:w="1860" w:type="dxa"/>
            <w:noWrap w:val="0"/>
            <w:vAlign w:val="center"/>
          </w:tcPr>
          <w:p>
            <w:pPr>
              <w:spacing w:line="400" w:lineRule="exact"/>
              <w:jc w:val="center"/>
              <w:rPr>
                <w:rFonts w:hint="eastAsia" w:ascii="宋体" w:hAnsi="宋体"/>
                <w:b/>
                <w:bCs/>
                <w:sz w:val="24"/>
              </w:rPr>
            </w:pPr>
            <w:r>
              <w:rPr>
                <w:rFonts w:hint="eastAsia" w:ascii="宋体" w:hAnsi="宋体"/>
                <w:b/>
                <w:bCs/>
                <w:sz w:val="24"/>
              </w:rPr>
              <w:t>单杠引体向上</w:t>
            </w:r>
          </w:p>
        </w:tc>
        <w:tc>
          <w:tcPr>
            <w:tcW w:w="3150" w:type="dxa"/>
            <w:noWrap w:val="0"/>
            <w:vAlign w:val="center"/>
          </w:tcPr>
          <w:p>
            <w:pPr>
              <w:spacing w:line="400" w:lineRule="exact"/>
              <w:jc w:val="center"/>
              <w:rPr>
                <w:rFonts w:hint="eastAsia" w:ascii="宋体" w:hAnsi="宋体"/>
                <w:b/>
                <w:bCs/>
                <w:sz w:val="24"/>
              </w:rPr>
            </w:pPr>
            <w:r>
              <w:rPr>
                <w:rFonts w:hint="eastAsia" w:ascii="宋体" w:hAnsi="宋体"/>
                <w:b/>
                <w:bCs/>
                <w:sz w:val="24"/>
              </w:rPr>
              <w:t>双手各提1个15公斤壶铃5×40米折返</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562" w:type="dxa"/>
            <w:noWrap w:val="0"/>
            <w:vAlign w:val="center"/>
          </w:tcPr>
          <w:p>
            <w:pPr>
              <w:keepNext w:val="0"/>
              <w:keepLines w:val="0"/>
              <w:pageBreakBefore w:val="0"/>
              <w:widowControl w:val="0"/>
              <w:kinsoku/>
              <w:wordWrap/>
              <w:overflowPunct/>
              <w:topLinePunct w:val="0"/>
              <w:autoSpaceDE/>
              <w:autoSpaceDN/>
              <w:bidi w:val="0"/>
              <w:snapToGrid/>
              <w:spacing w:line="460" w:lineRule="exact"/>
              <w:jc w:val="center"/>
              <w:rPr>
                <w:rFonts w:hint="eastAsia"/>
                <w:sz w:val="24"/>
              </w:rPr>
            </w:pPr>
            <w:r>
              <w:rPr>
                <w:rFonts w:hint="eastAsia"/>
                <w:sz w:val="24"/>
              </w:rPr>
              <w:t>100</w:t>
            </w:r>
          </w:p>
        </w:tc>
        <w:tc>
          <w:tcPr>
            <w:tcW w:w="1709" w:type="dxa"/>
            <w:noWrap w:val="0"/>
            <w:vAlign w:val="center"/>
          </w:tcPr>
          <w:p>
            <w:pPr>
              <w:keepNext w:val="0"/>
              <w:keepLines w:val="0"/>
              <w:pageBreakBefore w:val="0"/>
              <w:widowControl w:val="0"/>
              <w:kinsoku/>
              <w:wordWrap/>
              <w:overflowPunct/>
              <w:topLinePunct w:val="0"/>
              <w:autoSpaceDE/>
              <w:autoSpaceDN/>
              <w:bidi w:val="0"/>
              <w:snapToGrid/>
              <w:spacing w:line="460" w:lineRule="exact"/>
              <w:jc w:val="center"/>
              <w:rPr>
                <w:rFonts w:hint="eastAsia"/>
                <w:sz w:val="24"/>
                <w:lang w:val="en-US" w:eastAsia="zh-CN"/>
              </w:rPr>
            </w:pPr>
            <w:r>
              <w:rPr>
                <w:rFonts w:hint="eastAsia"/>
                <w:sz w:val="24"/>
                <w:lang w:val="en-US" w:eastAsia="zh-CN"/>
              </w:rPr>
              <w:t>12'30"</w:t>
            </w:r>
          </w:p>
        </w:tc>
        <w:tc>
          <w:tcPr>
            <w:tcW w:w="1860" w:type="dxa"/>
            <w:noWrap w:val="0"/>
            <w:vAlign w:val="center"/>
          </w:tcPr>
          <w:p>
            <w:pPr>
              <w:keepNext w:val="0"/>
              <w:keepLines w:val="0"/>
              <w:pageBreakBefore w:val="0"/>
              <w:widowControl w:val="0"/>
              <w:kinsoku/>
              <w:wordWrap/>
              <w:overflowPunct/>
              <w:topLinePunct w:val="0"/>
              <w:autoSpaceDE/>
              <w:autoSpaceDN/>
              <w:bidi w:val="0"/>
              <w:snapToGrid/>
              <w:spacing w:line="460" w:lineRule="exact"/>
              <w:jc w:val="center"/>
              <w:rPr>
                <w:rFonts w:hint="eastAsia"/>
                <w:sz w:val="24"/>
              </w:rPr>
            </w:pPr>
            <w:r>
              <w:rPr>
                <w:rFonts w:hint="eastAsia"/>
                <w:sz w:val="24"/>
              </w:rPr>
              <w:t>16</w:t>
            </w:r>
          </w:p>
        </w:tc>
        <w:tc>
          <w:tcPr>
            <w:tcW w:w="3150" w:type="dxa"/>
            <w:noWrap w:val="0"/>
            <w:vAlign w:val="center"/>
          </w:tcPr>
          <w:p>
            <w:pPr>
              <w:keepNext w:val="0"/>
              <w:keepLines w:val="0"/>
              <w:pageBreakBefore w:val="0"/>
              <w:widowControl w:val="0"/>
              <w:kinsoku/>
              <w:wordWrap/>
              <w:overflowPunct/>
              <w:topLinePunct w:val="0"/>
              <w:autoSpaceDE/>
              <w:autoSpaceDN/>
              <w:bidi w:val="0"/>
              <w:snapToGrid/>
              <w:spacing w:line="460" w:lineRule="exact"/>
              <w:jc w:val="center"/>
              <w:rPr>
                <w:rFonts w:hint="eastAsia"/>
                <w:sz w:val="24"/>
              </w:rPr>
            </w:pPr>
            <w:r>
              <w:rPr>
                <w:rFonts w:hint="eastAsia"/>
                <w:sz w:val="24"/>
              </w:rPr>
              <w:t>52</w:t>
            </w:r>
            <w:r>
              <w:rPr>
                <w:rFonts w:hint="eastAsia" w:ascii="新宋体" w:hAnsi="新宋体" w:eastAsia="新宋体"/>
                <w:color w:val="000000"/>
                <w:sz w:val="18"/>
                <w:lang w:val="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562" w:type="dxa"/>
            <w:noWrap w:val="0"/>
            <w:vAlign w:val="center"/>
          </w:tcPr>
          <w:p>
            <w:pPr>
              <w:keepNext w:val="0"/>
              <w:keepLines w:val="0"/>
              <w:pageBreakBefore w:val="0"/>
              <w:widowControl w:val="0"/>
              <w:kinsoku/>
              <w:wordWrap/>
              <w:overflowPunct/>
              <w:topLinePunct w:val="0"/>
              <w:autoSpaceDE/>
              <w:autoSpaceDN/>
              <w:bidi w:val="0"/>
              <w:snapToGrid/>
              <w:spacing w:line="460" w:lineRule="exact"/>
              <w:jc w:val="center"/>
              <w:rPr>
                <w:rFonts w:hint="eastAsia"/>
                <w:sz w:val="24"/>
              </w:rPr>
            </w:pPr>
            <w:r>
              <w:rPr>
                <w:rFonts w:hint="eastAsia"/>
                <w:sz w:val="24"/>
              </w:rPr>
              <w:t>95</w:t>
            </w:r>
          </w:p>
        </w:tc>
        <w:tc>
          <w:tcPr>
            <w:tcW w:w="1709" w:type="dxa"/>
            <w:noWrap w:val="0"/>
            <w:vAlign w:val="center"/>
          </w:tcPr>
          <w:p>
            <w:pPr>
              <w:keepNext w:val="0"/>
              <w:keepLines w:val="0"/>
              <w:pageBreakBefore w:val="0"/>
              <w:widowControl w:val="0"/>
              <w:kinsoku/>
              <w:wordWrap/>
              <w:overflowPunct/>
              <w:topLinePunct w:val="0"/>
              <w:autoSpaceDE/>
              <w:autoSpaceDN/>
              <w:bidi w:val="0"/>
              <w:snapToGrid/>
              <w:spacing w:line="460" w:lineRule="exact"/>
              <w:jc w:val="center"/>
              <w:rPr>
                <w:rFonts w:hint="eastAsia"/>
                <w:sz w:val="24"/>
                <w:lang w:val="en-US" w:eastAsia="zh-CN"/>
              </w:rPr>
            </w:pPr>
            <w:r>
              <w:rPr>
                <w:rFonts w:hint="eastAsia"/>
                <w:sz w:val="24"/>
                <w:lang w:val="en-US" w:eastAsia="zh-CN"/>
              </w:rPr>
              <w:t>12'40"</w:t>
            </w:r>
          </w:p>
        </w:tc>
        <w:tc>
          <w:tcPr>
            <w:tcW w:w="1860" w:type="dxa"/>
            <w:noWrap w:val="0"/>
            <w:vAlign w:val="center"/>
          </w:tcPr>
          <w:p>
            <w:pPr>
              <w:keepNext w:val="0"/>
              <w:keepLines w:val="0"/>
              <w:pageBreakBefore w:val="0"/>
              <w:widowControl w:val="0"/>
              <w:kinsoku/>
              <w:wordWrap/>
              <w:overflowPunct/>
              <w:topLinePunct w:val="0"/>
              <w:autoSpaceDE/>
              <w:autoSpaceDN/>
              <w:bidi w:val="0"/>
              <w:snapToGrid/>
              <w:spacing w:line="460" w:lineRule="exact"/>
              <w:jc w:val="center"/>
              <w:rPr>
                <w:rFonts w:hint="eastAsia"/>
                <w:sz w:val="24"/>
              </w:rPr>
            </w:pPr>
            <w:r>
              <w:rPr>
                <w:rFonts w:hint="eastAsia"/>
                <w:sz w:val="24"/>
              </w:rPr>
              <w:t>14</w:t>
            </w:r>
          </w:p>
        </w:tc>
        <w:tc>
          <w:tcPr>
            <w:tcW w:w="3150" w:type="dxa"/>
            <w:noWrap w:val="0"/>
            <w:vAlign w:val="center"/>
          </w:tcPr>
          <w:p>
            <w:pPr>
              <w:keepNext w:val="0"/>
              <w:keepLines w:val="0"/>
              <w:pageBreakBefore w:val="0"/>
              <w:widowControl w:val="0"/>
              <w:kinsoku/>
              <w:wordWrap/>
              <w:overflowPunct/>
              <w:topLinePunct w:val="0"/>
              <w:autoSpaceDE/>
              <w:autoSpaceDN/>
              <w:bidi w:val="0"/>
              <w:snapToGrid/>
              <w:spacing w:line="460" w:lineRule="exact"/>
              <w:jc w:val="center"/>
              <w:rPr>
                <w:rFonts w:hint="eastAsia"/>
                <w:sz w:val="24"/>
              </w:rPr>
            </w:pPr>
            <w:r>
              <w:rPr>
                <w:rFonts w:hint="eastAsia"/>
                <w:sz w:val="24"/>
              </w:rPr>
              <w:t>53</w:t>
            </w:r>
            <w:r>
              <w:rPr>
                <w:rFonts w:hint="eastAsia" w:ascii="新宋体" w:hAnsi="新宋体" w:eastAsia="新宋体"/>
                <w:color w:val="000000"/>
                <w:sz w:val="18"/>
                <w:lang w:val="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562" w:type="dxa"/>
            <w:noWrap w:val="0"/>
            <w:vAlign w:val="center"/>
          </w:tcPr>
          <w:p>
            <w:pPr>
              <w:keepNext w:val="0"/>
              <w:keepLines w:val="0"/>
              <w:pageBreakBefore w:val="0"/>
              <w:widowControl w:val="0"/>
              <w:kinsoku/>
              <w:wordWrap/>
              <w:overflowPunct/>
              <w:topLinePunct w:val="0"/>
              <w:autoSpaceDE/>
              <w:autoSpaceDN/>
              <w:bidi w:val="0"/>
              <w:snapToGrid/>
              <w:spacing w:line="460" w:lineRule="exact"/>
              <w:jc w:val="center"/>
              <w:rPr>
                <w:rFonts w:hint="eastAsia"/>
                <w:sz w:val="24"/>
              </w:rPr>
            </w:pPr>
            <w:r>
              <w:rPr>
                <w:rFonts w:hint="eastAsia"/>
                <w:sz w:val="24"/>
              </w:rPr>
              <w:t>90</w:t>
            </w:r>
          </w:p>
        </w:tc>
        <w:tc>
          <w:tcPr>
            <w:tcW w:w="1709" w:type="dxa"/>
            <w:noWrap w:val="0"/>
            <w:vAlign w:val="center"/>
          </w:tcPr>
          <w:p>
            <w:pPr>
              <w:keepNext w:val="0"/>
              <w:keepLines w:val="0"/>
              <w:pageBreakBefore w:val="0"/>
              <w:widowControl w:val="0"/>
              <w:kinsoku/>
              <w:wordWrap/>
              <w:overflowPunct/>
              <w:topLinePunct w:val="0"/>
              <w:autoSpaceDE/>
              <w:autoSpaceDN/>
              <w:bidi w:val="0"/>
              <w:snapToGrid/>
              <w:spacing w:line="460" w:lineRule="exact"/>
              <w:jc w:val="center"/>
              <w:rPr>
                <w:rFonts w:hint="eastAsia"/>
                <w:sz w:val="24"/>
                <w:lang w:val="en-US" w:eastAsia="zh-CN"/>
              </w:rPr>
            </w:pPr>
            <w:r>
              <w:rPr>
                <w:rFonts w:hint="eastAsia"/>
                <w:sz w:val="24"/>
                <w:lang w:val="en-US" w:eastAsia="zh-CN"/>
              </w:rPr>
              <w:t>12'50"</w:t>
            </w:r>
          </w:p>
        </w:tc>
        <w:tc>
          <w:tcPr>
            <w:tcW w:w="1860" w:type="dxa"/>
            <w:noWrap w:val="0"/>
            <w:vAlign w:val="center"/>
          </w:tcPr>
          <w:p>
            <w:pPr>
              <w:keepNext w:val="0"/>
              <w:keepLines w:val="0"/>
              <w:pageBreakBefore w:val="0"/>
              <w:widowControl w:val="0"/>
              <w:kinsoku/>
              <w:wordWrap/>
              <w:overflowPunct/>
              <w:topLinePunct w:val="0"/>
              <w:autoSpaceDE/>
              <w:autoSpaceDN/>
              <w:bidi w:val="0"/>
              <w:snapToGrid/>
              <w:spacing w:line="460" w:lineRule="exact"/>
              <w:jc w:val="center"/>
              <w:rPr>
                <w:rFonts w:hint="eastAsia"/>
                <w:sz w:val="24"/>
              </w:rPr>
            </w:pPr>
            <w:r>
              <w:rPr>
                <w:rFonts w:hint="eastAsia"/>
                <w:sz w:val="24"/>
              </w:rPr>
              <w:t>12</w:t>
            </w:r>
          </w:p>
        </w:tc>
        <w:tc>
          <w:tcPr>
            <w:tcW w:w="3150" w:type="dxa"/>
            <w:noWrap w:val="0"/>
            <w:vAlign w:val="center"/>
          </w:tcPr>
          <w:p>
            <w:pPr>
              <w:keepNext w:val="0"/>
              <w:keepLines w:val="0"/>
              <w:pageBreakBefore w:val="0"/>
              <w:widowControl w:val="0"/>
              <w:kinsoku/>
              <w:wordWrap/>
              <w:overflowPunct/>
              <w:topLinePunct w:val="0"/>
              <w:autoSpaceDE/>
              <w:autoSpaceDN/>
              <w:bidi w:val="0"/>
              <w:snapToGrid/>
              <w:spacing w:line="460" w:lineRule="exact"/>
              <w:jc w:val="center"/>
              <w:rPr>
                <w:rFonts w:hint="eastAsia"/>
                <w:sz w:val="24"/>
              </w:rPr>
            </w:pPr>
            <w:r>
              <w:rPr>
                <w:rFonts w:hint="eastAsia"/>
                <w:sz w:val="24"/>
              </w:rPr>
              <w:t>54</w:t>
            </w:r>
            <w:r>
              <w:rPr>
                <w:rFonts w:hint="eastAsia" w:ascii="新宋体" w:hAnsi="新宋体" w:eastAsia="新宋体"/>
                <w:color w:val="000000"/>
                <w:sz w:val="18"/>
                <w:lang w:val="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562" w:type="dxa"/>
            <w:noWrap w:val="0"/>
            <w:vAlign w:val="center"/>
          </w:tcPr>
          <w:p>
            <w:pPr>
              <w:keepNext w:val="0"/>
              <w:keepLines w:val="0"/>
              <w:pageBreakBefore w:val="0"/>
              <w:widowControl w:val="0"/>
              <w:kinsoku/>
              <w:wordWrap/>
              <w:overflowPunct/>
              <w:topLinePunct w:val="0"/>
              <w:autoSpaceDE/>
              <w:autoSpaceDN/>
              <w:bidi w:val="0"/>
              <w:snapToGrid/>
              <w:spacing w:line="460" w:lineRule="exact"/>
              <w:jc w:val="center"/>
              <w:rPr>
                <w:rFonts w:hint="eastAsia"/>
                <w:sz w:val="24"/>
              </w:rPr>
            </w:pPr>
            <w:r>
              <w:rPr>
                <w:rFonts w:hint="eastAsia"/>
                <w:sz w:val="24"/>
              </w:rPr>
              <w:t>85</w:t>
            </w:r>
          </w:p>
        </w:tc>
        <w:tc>
          <w:tcPr>
            <w:tcW w:w="1709" w:type="dxa"/>
            <w:noWrap w:val="0"/>
            <w:vAlign w:val="center"/>
          </w:tcPr>
          <w:p>
            <w:pPr>
              <w:keepNext w:val="0"/>
              <w:keepLines w:val="0"/>
              <w:pageBreakBefore w:val="0"/>
              <w:widowControl w:val="0"/>
              <w:kinsoku/>
              <w:wordWrap/>
              <w:overflowPunct/>
              <w:topLinePunct w:val="0"/>
              <w:autoSpaceDE/>
              <w:autoSpaceDN/>
              <w:bidi w:val="0"/>
              <w:snapToGrid/>
              <w:spacing w:line="460" w:lineRule="exact"/>
              <w:jc w:val="center"/>
              <w:rPr>
                <w:rFonts w:hint="eastAsia"/>
                <w:sz w:val="24"/>
                <w:lang w:val="en-US" w:eastAsia="zh-CN"/>
              </w:rPr>
            </w:pPr>
            <w:r>
              <w:rPr>
                <w:rFonts w:hint="eastAsia"/>
                <w:sz w:val="24"/>
                <w:lang w:val="en-US" w:eastAsia="zh-CN"/>
              </w:rPr>
              <w:t>13'10"</w:t>
            </w:r>
          </w:p>
        </w:tc>
        <w:tc>
          <w:tcPr>
            <w:tcW w:w="1860" w:type="dxa"/>
            <w:noWrap w:val="0"/>
            <w:vAlign w:val="center"/>
          </w:tcPr>
          <w:p>
            <w:pPr>
              <w:keepNext w:val="0"/>
              <w:keepLines w:val="0"/>
              <w:pageBreakBefore w:val="0"/>
              <w:widowControl w:val="0"/>
              <w:kinsoku/>
              <w:wordWrap/>
              <w:overflowPunct/>
              <w:topLinePunct w:val="0"/>
              <w:autoSpaceDE/>
              <w:autoSpaceDN/>
              <w:bidi w:val="0"/>
              <w:snapToGrid/>
              <w:spacing w:line="460" w:lineRule="exact"/>
              <w:jc w:val="center"/>
              <w:rPr>
                <w:rFonts w:hint="eastAsia"/>
                <w:sz w:val="24"/>
              </w:rPr>
            </w:pPr>
            <w:r>
              <w:rPr>
                <w:rFonts w:hint="eastAsia"/>
                <w:sz w:val="24"/>
              </w:rPr>
              <w:t>11</w:t>
            </w:r>
          </w:p>
        </w:tc>
        <w:tc>
          <w:tcPr>
            <w:tcW w:w="3150" w:type="dxa"/>
            <w:noWrap w:val="0"/>
            <w:vAlign w:val="center"/>
          </w:tcPr>
          <w:p>
            <w:pPr>
              <w:keepNext w:val="0"/>
              <w:keepLines w:val="0"/>
              <w:pageBreakBefore w:val="0"/>
              <w:widowControl w:val="0"/>
              <w:kinsoku/>
              <w:wordWrap/>
              <w:overflowPunct/>
              <w:topLinePunct w:val="0"/>
              <w:autoSpaceDE/>
              <w:autoSpaceDN/>
              <w:bidi w:val="0"/>
              <w:snapToGrid/>
              <w:spacing w:line="460" w:lineRule="exact"/>
              <w:jc w:val="center"/>
              <w:rPr>
                <w:rFonts w:hint="eastAsia"/>
                <w:sz w:val="24"/>
              </w:rPr>
            </w:pPr>
            <w:r>
              <w:rPr>
                <w:rFonts w:hint="eastAsia"/>
                <w:sz w:val="24"/>
              </w:rPr>
              <w:t>55</w:t>
            </w:r>
            <w:r>
              <w:rPr>
                <w:rFonts w:hint="eastAsia" w:ascii="新宋体" w:hAnsi="新宋体" w:eastAsia="新宋体"/>
                <w:color w:val="000000"/>
                <w:sz w:val="18"/>
                <w:lang w:val="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25" w:hRule="atLeast"/>
          <w:jc w:val="center"/>
        </w:trPr>
        <w:tc>
          <w:tcPr>
            <w:tcW w:w="1562" w:type="dxa"/>
            <w:noWrap w:val="0"/>
            <w:vAlign w:val="center"/>
          </w:tcPr>
          <w:p>
            <w:pPr>
              <w:keepNext w:val="0"/>
              <w:keepLines w:val="0"/>
              <w:pageBreakBefore w:val="0"/>
              <w:widowControl w:val="0"/>
              <w:kinsoku/>
              <w:wordWrap/>
              <w:overflowPunct/>
              <w:topLinePunct w:val="0"/>
              <w:autoSpaceDE/>
              <w:autoSpaceDN/>
              <w:bidi w:val="0"/>
              <w:snapToGrid/>
              <w:spacing w:line="460" w:lineRule="exact"/>
              <w:jc w:val="center"/>
              <w:rPr>
                <w:rFonts w:hint="eastAsia"/>
                <w:sz w:val="24"/>
              </w:rPr>
            </w:pPr>
            <w:r>
              <w:rPr>
                <w:rFonts w:hint="eastAsia"/>
                <w:sz w:val="24"/>
              </w:rPr>
              <w:t>80</w:t>
            </w:r>
          </w:p>
        </w:tc>
        <w:tc>
          <w:tcPr>
            <w:tcW w:w="1709" w:type="dxa"/>
            <w:noWrap w:val="0"/>
            <w:vAlign w:val="center"/>
          </w:tcPr>
          <w:p>
            <w:pPr>
              <w:keepNext w:val="0"/>
              <w:keepLines w:val="0"/>
              <w:pageBreakBefore w:val="0"/>
              <w:widowControl w:val="0"/>
              <w:kinsoku/>
              <w:wordWrap/>
              <w:overflowPunct/>
              <w:topLinePunct w:val="0"/>
              <w:autoSpaceDE/>
              <w:autoSpaceDN/>
              <w:bidi w:val="0"/>
              <w:snapToGrid/>
              <w:spacing w:line="460" w:lineRule="exact"/>
              <w:jc w:val="center"/>
              <w:rPr>
                <w:rFonts w:hint="eastAsia"/>
                <w:sz w:val="24"/>
                <w:lang w:val="en-US" w:eastAsia="zh-CN"/>
              </w:rPr>
            </w:pPr>
            <w:r>
              <w:rPr>
                <w:rFonts w:hint="eastAsia"/>
                <w:sz w:val="24"/>
                <w:lang w:val="en-US" w:eastAsia="zh-CN"/>
              </w:rPr>
              <w:t>13'30"</w:t>
            </w:r>
          </w:p>
        </w:tc>
        <w:tc>
          <w:tcPr>
            <w:tcW w:w="1860" w:type="dxa"/>
            <w:noWrap w:val="0"/>
            <w:vAlign w:val="center"/>
          </w:tcPr>
          <w:p>
            <w:pPr>
              <w:keepNext w:val="0"/>
              <w:keepLines w:val="0"/>
              <w:pageBreakBefore w:val="0"/>
              <w:widowControl w:val="0"/>
              <w:kinsoku/>
              <w:wordWrap/>
              <w:overflowPunct/>
              <w:topLinePunct w:val="0"/>
              <w:autoSpaceDE/>
              <w:autoSpaceDN/>
              <w:bidi w:val="0"/>
              <w:snapToGrid/>
              <w:spacing w:line="460" w:lineRule="exact"/>
              <w:jc w:val="center"/>
              <w:rPr>
                <w:rFonts w:hint="eastAsia"/>
                <w:sz w:val="24"/>
              </w:rPr>
            </w:pPr>
            <w:r>
              <w:rPr>
                <w:rFonts w:hint="eastAsia"/>
                <w:sz w:val="24"/>
              </w:rPr>
              <w:t>10</w:t>
            </w:r>
          </w:p>
        </w:tc>
        <w:tc>
          <w:tcPr>
            <w:tcW w:w="3150" w:type="dxa"/>
            <w:noWrap w:val="0"/>
            <w:vAlign w:val="center"/>
          </w:tcPr>
          <w:p>
            <w:pPr>
              <w:keepNext w:val="0"/>
              <w:keepLines w:val="0"/>
              <w:pageBreakBefore w:val="0"/>
              <w:widowControl w:val="0"/>
              <w:kinsoku/>
              <w:wordWrap/>
              <w:overflowPunct/>
              <w:topLinePunct w:val="0"/>
              <w:autoSpaceDE/>
              <w:autoSpaceDN/>
              <w:bidi w:val="0"/>
              <w:snapToGrid/>
              <w:spacing w:line="460" w:lineRule="exact"/>
              <w:jc w:val="center"/>
              <w:rPr>
                <w:rFonts w:hint="eastAsia"/>
                <w:sz w:val="24"/>
              </w:rPr>
            </w:pPr>
            <w:r>
              <w:rPr>
                <w:rFonts w:hint="eastAsia"/>
                <w:sz w:val="24"/>
              </w:rPr>
              <w:t>56</w:t>
            </w:r>
            <w:r>
              <w:rPr>
                <w:rFonts w:hint="eastAsia" w:ascii="新宋体" w:hAnsi="新宋体" w:eastAsia="新宋体"/>
                <w:color w:val="000000"/>
                <w:sz w:val="18"/>
                <w:lang w:val="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562" w:type="dxa"/>
            <w:noWrap w:val="0"/>
            <w:vAlign w:val="center"/>
          </w:tcPr>
          <w:p>
            <w:pPr>
              <w:keepNext w:val="0"/>
              <w:keepLines w:val="0"/>
              <w:pageBreakBefore w:val="0"/>
              <w:widowControl w:val="0"/>
              <w:kinsoku/>
              <w:wordWrap/>
              <w:overflowPunct/>
              <w:topLinePunct w:val="0"/>
              <w:autoSpaceDE/>
              <w:autoSpaceDN/>
              <w:bidi w:val="0"/>
              <w:snapToGrid/>
              <w:spacing w:line="460" w:lineRule="exact"/>
              <w:jc w:val="center"/>
              <w:rPr>
                <w:rFonts w:hint="eastAsia"/>
                <w:sz w:val="24"/>
              </w:rPr>
            </w:pPr>
            <w:r>
              <w:rPr>
                <w:rFonts w:hint="eastAsia"/>
                <w:sz w:val="24"/>
              </w:rPr>
              <w:t>75</w:t>
            </w:r>
          </w:p>
        </w:tc>
        <w:tc>
          <w:tcPr>
            <w:tcW w:w="1709" w:type="dxa"/>
            <w:noWrap w:val="0"/>
            <w:vAlign w:val="center"/>
          </w:tcPr>
          <w:p>
            <w:pPr>
              <w:keepNext w:val="0"/>
              <w:keepLines w:val="0"/>
              <w:pageBreakBefore w:val="0"/>
              <w:widowControl w:val="0"/>
              <w:kinsoku/>
              <w:wordWrap/>
              <w:overflowPunct/>
              <w:topLinePunct w:val="0"/>
              <w:autoSpaceDE/>
              <w:autoSpaceDN/>
              <w:bidi w:val="0"/>
              <w:snapToGrid/>
              <w:spacing w:line="460" w:lineRule="exact"/>
              <w:jc w:val="center"/>
              <w:rPr>
                <w:rFonts w:hint="eastAsia"/>
                <w:sz w:val="24"/>
                <w:lang w:val="en-US" w:eastAsia="zh-CN"/>
              </w:rPr>
            </w:pPr>
            <w:r>
              <w:rPr>
                <w:rFonts w:hint="eastAsia"/>
                <w:sz w:val="24"/>
                <w:lang w:val="en-US" w:eastAsia="zh-CN"/>
              </w:rPr>
              <w:t>13'50"</w:t>
            </w:r>
          </w:p>
        </w:tc>
        <w:tc>
          <w:tcPr>
            <w:tcW w:w="1860" w:type="dxa"/>
            <w:noWrap w:val="0"/>
            <w:vAlign w:val="center"/>
          </w:tcPr>
          <w:p>
            <w:pPr>
              <w:keepNext w:val="0"/>
              <w:keepLines w:val="0"/>
              <w:pageBreakBefore w:val="0"/>
              <w:widowControl w:val="0"/>
              <w:kinsoku/>
              <w:wordWrap/>
              <w:overflowPunct/>
              <w:topLinePunct w:val="0"/>
              <w:autoSpaceDE/>
              <w:autoSpaceDN/>
              <w:bidi w:val="0"/>
              <w:snapToGrid/>
              <w:spacing w:line="460" w:lineRule="exact"/>
              <w:jc w:val="center"/>
              <w:rPr>
                <w:rFonts w:hint="eastAsia"/>
                <w:sz w:val="24"/>
              </w:rPr>
            </w:pPr>
            <w:r>
              <w:rPr>
                <w:rFonts w:hint="eastAsia"/>
                <w:sz w:val="24"/>
              </w:rPr>
              <w:t>9</w:t>
            </w:r>
          </w:p>
        </w:tc>
        <w:tc>
          <w:tcPr>
            <w:tcW w:w="3150" w:type="dxa"/>
            <w:noWrap w:val="0"/>
            <w:vAlign w:val="center"/>
          </w:tcPr>
          <w:p>
            <w:pPr>
              <w:keepNext w:val="0"/>
              <w:keepLines w:val="0"/>
              <w:pageBreakBefore w:val="0"/>
              <w:widowControl w:val="0"/>
              <w:kinsoku/>
              <w:wordWrap/>
              <w:overflowPunct/>
              <w:topLinePunct w:val="0"/>
              <w:autoSpaceDE/>
              <w:autoSpaceDN/>
              <w:bidi w:val="0"/>
              <w:snapToGrid/>
              <w:spacing w:line="460" w:lineRule="exact"/>
              <w:jc w:val="center"/>
              <w:rPr>
                <w:rFonts w:hint="eastAsia"/>
                <w:sz w:val="24"/>
              </w:rPr>
            </w:pPr>
            <w:r>
              <w:rPr>
                <w:rFonts w:hint="eastAsia"/>
                <w:sz w:val="24"/>
              </w:rPr>
              <w:t>58</w:t>
            </w:r>
            <w:r>
              <w:rPr>
                <w:rFonts w:hint="eastAsia" w:ascii="新宋体" w:hAnsi="新宋体" w:eastAsia="新宋体"/>
                <w:color w:val="000000"/>
                <w:sz w:val="18"/>
                <w:lang w:val="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562" w:type="dxa"/>
            <w:noWrap w:val="0"/>
            <w:vAlign w:val="center"/>
          </w:tcPr>
          <w:p>
            <w:pPr>
              <w:keepNext w:val="0"/>
              <w:keepLines w:val="0"/>
              <w:pageBreakBefore w:val="0"/>
              <w:widowControl w:val="0"/>
              <w:kinsoku/>
              <w:wordWrap/>
              <w:overflowPunct/>
              <w:topLinePunct w:val="0"/>
              <w:autoSpaceDE/>
              <w:autoSpaceDN/>
              <w:bidi w:val="0"/>
              <w:snapToGrid/>
              <w:spacing w:line="460" w:lineRule="exact"/>
              <w:jc w:val="center"/>
              <w:rPr>
                <w:rFonts w:hint="eastAsia"/>
                <w:sz w:val="24"/>
              </w:rPr>
            </w:pPr>
            <w:r>
              <w:rPr>
                <w:rFonts w:hint="eastAsia"/>
                <w:sz w:val="24"/>
              </w:rPr>
              <w:t>70</w:t>
            </w:r>
          </w:p>
        </w:tc>
        <w:tc>
          <w:tcPr>
            <w:tcW w:w="1709" w:type="dxa"/>
            <w:noWrap w:val="0"/>
            <w:vAlign w:val="center"/>
          </w:tcPr>
          <w:p>
            <w:pPr>
              <w:keepNext w:val="0"/>
              <w:keepLines w:val="0"/>
              <w:pageBreakBefore w:val="0"/>
              <w:widowControl w:val="0"/>
              <w:kinsoku/>
              <w:wordWrap/>
              <w:overflowPunct/>
              <w:topLinePunct w:val="0"/>
              <w:autoSpaceDE/>
              <w:autoSpaceDN/>
              <w:bidi w:val="0"/>
              <w:snapToGrid/>
              <w:spacing w:line="460" w:lineRule="exact"/>
              <w:jc w:val="center"/>
              <w:rPr>
                <w:rFonts w:hint="eastAsia"/>
                <w:sz w:val="24"/>
                <w:lang w:val="en-US" w:eastAsia="zh-CN"/>
              </w:rPr>
            </w:pPr>
            <w:r>
              <w:rPr>
                <w:rFonts w:hint="eastAsia"/>
                <w:sz w:val="24"/>
                <w:lang w:val="en-US" w:eastAsia="zh-CN"/>
              </w:rPr>
              <w:t>14'10"</w:t>
            </w:r>
          </w:p>
        </w:tc>
        <w:tc>
          <w:tcPr>
            <w:tcW w:w="1860" w:type="dxa"/>
            <w:noWrap w:val="0"/>
            <w:vAlign w:val="center"/>
          </w:tcPr>
          <w:p>
            <w:pPr>
              <w:keepNext w:val="0"/>
              <w:keepLines w:val="0"/>
              <w:pageBreakBefore w:val="0"/>
              <w:widowControl w:val="0"/>
              <w:kinsoku/>
              <w:wordWrap/>
              <w:overflowPunct/>
              <w:topLinePunct w:val="0"/>
              <w:autoSpaceDE/>
              <w:autoSpaceDN/>
              <w:bidi w:val="0"/>
              <w:snapToGrid/>
              <w:spacing w:line="460" w:lineRule="exact"/>
              <w:jc w:val="center"/>
              <w:rPr>
                <w:rFonts w:hint="eastAsia"/>
                <w:sz w:val="24"/>
              </w:rPr>
            </w:pPr>
            <w:r>
              <w:rPr>
                <w:rFonts w:hint="eastAsia"/>
                <w:sz w:val="24"/>
              </w:rPr>
              <w:t>8</w:t>
            </w:r>
          </w:p>
        </w:tc>
        <w:tc>
          <w:tcPr>
            <w:tcW w:w="3150" w:type="dxa"/>
            <w:noWrap w:val="0"/>
            <w:vAlign w:val="center"/>
          </w:tcPr>
          <w:p>
            <w:pPr>
              <w:keepNext w:val="0"/>
              <w:keepLines w:val="0"/>
              <w:pageBreakBefore w:val="0"/>
              <w:widowControl w:val="0"/>
              <w:kinsoku/>
              <w:wordWrap/>
              <w:overflowPunct/>
              <w:topLinePunct w:val="0"/>
              <w:autoSpaceDE/>
              <w:autoSpaceDN/>
              <w:bidi w:val="0"/>
              <w:snapToGrid/>
              <w:spacing w:line="460" w:lineRule="exact"/>
              <w:jc w:val="center"/>
              <w:rPr>
                <w:rFonts w:hint="eastAsia"/>
                <w:sz w:val="24"/>
              </w:rPr>
            </w:pPr>
            <w:r>
              <w:rPr>
                <w:rFonts w:hint="eastAsia"/>
                <w:sz w:val="24"/>
              </w:rPr>
              <w:t>1</w:t>
            </w:r>
            <w:r>
              <w:rPr>
                <w:sz w:val="24"/>
                <w:lang w:val="en-US" w:eastAsia="zh-CN"/>
              </w:rPr>
              <w:t>‘</w:t>
            </w:r>
            <w:r>
              <w:rPr>
                <w:rFonts w:hint="eastAsia"/>
                <w:sz w:val="24"/>
              </w:rPr>
              <w:t>00</w:t>
            </w:r>
            <w:r>
              <w:rPr>
                <w:rFonts w:hint="eastAsia" w:ascii="新宋体" w:hAnsi="新宋体" w:eastAsia="新宋体"/>
                <w:color w:val="000000"/>
                <w:sz w:val="18"/>
                <w:lang w:val="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562" w:type="dxa"/>
            <w:noWrap w:val="0"/>
            <w:vAlign w:val="center"/>
          </w:tcPr>
          <w:p>
            <w:pPr>
              <w:keepNext w:val="0"/>
              <w:keepLines w:val="0"/>
              <w:pageBreakBefore w:val="0"/>
              <w:widowControl w:val="0"/>
              <w:kinsoku/>
              <w:wordWrap/>
              <w:overflowPunct/>
              <w:topLinePunct w:val="0"/>
              <w:autoSpaceDE/>
              <w:autoSpaceDN/>
              <w:bidi w:val="0"/>
              <w:snapToGrid/>
              <w:spacing w:line="460" w:lineRule="exact"/>
              <w:jc w:val="center"/>
              <w:rPr>
                <w:rFonts w:hint="eastAsia"/>
                <w:sz w:val="24"/>
              </w:rPr>
            </w:pPr>
            <w:r>
              <w:rPr>
                <w:rFonts w:hint="eastAsia"/>
                <w:sz w:val="24"/>
              </w:rPr>
              <w:t>65</w:t>
            </w:r>
          </w:p>
        </w:tc>
        <w:tc>
          <w:tcPr>
            <w:tcW w:w="1709" w:type="dxa"/>
            <w:noWrap w:val="0"/>
            <w:vAlign w:val="center"/>
          </w:tcPr>
          <w:p>
            <w:pPr>
              <w:keepNext w:val="0"/>
              <w:keepLines w:val="0"/>
              <w:pageBreakBefore w:val="0"/>
              <w:widowControl w:val="0"/>
              <w:kinsoku/>
              <w:wordWrap/>
              <w:overflowPunct/>
              <w:topLinePunct w:val="0"/>
              <w:autoSpaceDE/>
              <w:autoSpaceDN/>
              <w:bidi w:val="0"/>
              <w:snapToGrid/>
              <w:spacing w:line="460" w:lineRule="exact"/>
              <w:jc w:val="center"/>
              <w:rPr>
                <w:rFonts w:hint="eastAsia"/>
                <w:sz w:val="24"/>
                <w:lang w:val="en-US" w:eastAsia="zh-CN"/>
              </w:rPr>
            </w:pPr>
            <w:r>
              <w:rPr>
                <w:rFonts w:hint="eastAsia"/>
                <w:sz w:val="24"/>
                <w:lang w:val="en-US" w:eastAsia="zh-CN"/>
              </w:rPr>
              <w:t>14'30"</w:t>
            </w:r>
          </w:p>
        </w:tc>
        <w:tc>
          <w:tcPr>
            <w:tcW w:w="1860" w:type="dxa"/>
            <w:noWrap w:val="0"/>
            <w:vAlign w:val="center"/>
          </w:tcPr>
          <w:p>
            <w:pPr>
              <w:keepNext w:val="0"/>
              <w:keepLines w:val="0"/>
              <w:pageBreakBefore w:val="0"/>
              <w:widowControl w:val="0"/>
              <w:kinsoku/>
              <w:wordWrap/>
              <w:overflowPunct/>
              <w:topLinePunct w:val="0"/>
              <w:autoSpaceDE/>
              <w:autoSpaceDN/>
              <w:bidi w:val="0"/>
              <w:snapToGrid/>
              <w:spacing w:line="460" w:lineRule="exact"/>
              <w:jc w:val="center"/>
              <w:rPr>
                <w:rFonts w:hint="eastAsia"/>
                <w:sz w:val="24"/>
              </w:rPr>
            </w:pPr>
            <w:r>
              <w:rPr>
                <w:rFonts w:hint="eastAsia"/>
                <w:sz w:val="24"/>
              </w:rPr>
              <w:t>7</w:t>
            </w:r>
          </w:p>
        </w:tc>
        <w:tc>
          <w:tcPr>
            <w:tcW w:w="3150" w:type="dxa"/>
            <w:noWrap w:val="0"/>
            <w:vAlign w:val="center"/>
          </w:tcPr>
          <w:p>
            <w:pPr>
              <w:keepNext w:val="0"/>
              <w:keepLines w:val="0"/>
              <w:pageBreakBefore w:val="0"/>
              <w:widowControl w:val="0"/>
              <w:kinsoku/>
              <w:wordWrap/>
              <w:overflowPunct/>
              <w:topLinePunct w:val="0"/>
              <w:autoSpaceDE/>
              <w:autoSpaceDN/>
              <w:bidi w:val="0"/>
              <w:snapToGrid/>
              <w:spacing w:line="460" w:lineRule="exact"/>
              <w:jc w:val="center"/>
              <w:rPr>
                <w:rFonts w:hint="eastAsia"/>
                <w:sz w:val="24"/>
              </w:rPr>
            </w:pPr>
            <w:r>
              <w:rPr>
                <w:rFonts w:hint="eastAsia"/>
                <w:sz w:val="24"/>
              </w:rPr>
              <w:t>1</w:t>
            </w:r>
            <w:r>
              <w:rPr>
                <w:sz w:val="24"/>
                <w:lang w:val="en-US" w:eastAsia="zh-CN"/>
              </w:rPr>
              <w:t>‘</w:t>
            </w:r>
            <w:r>
              <w:rPr>
                <w:rFonts w:hint="eastAsia"/>
                <w:sz w:val="24"/>
              </w:rPr>
              <w:t>02</w:t>
            </w:r>
            <w:r>
              <w:rPr>
                <w:rFonts w:hint="eastAsia" w:ascii="新宋体" w:hAnsi="新宋体" w:eastAsia="新宋体"/>
                <w:color w:val="000000"/>
                <w:sz w:val="18"/>
                <w:lang w:val="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562" w:type="dxa"/>
            <w:noWrap w:val="0"/>
            <w:vAlign w:val="center"/>
          </w:tcPr>
          <w:p>
            <w:pPr>
              <w:keepNext w:val="0"/>
              <w:keepLines w:val="0"/>
              <w:pageBreakBefore w:val="0"/>
              <w:widowControl w:val="0"/>
              <w:kinsoku/>
              <w:wordWrap/>
              <w:overflowPunct/>
              <w:topLinePunct w:val="0"/>
              <w:autoSpaceDE/>
              <w:autoSpaceDN/>
              <w:bidi w:val="0"/>
              <w:snapToGrid/>
              <w:spacing w:line="460" w:lineRule="exact"/>
              <w:jc w:val="center"/>
              <w:rPr>
                <w:rFonts w:hint="eastAsia"/>
                <w:sz w:val="24"/>
              </w:rPr>
            </w:pPr>
            <w:r>
              <w:rPr>
                <w:rFonts w:hint="eastAsia"/>
                <w:sz w:val="24"/>
              </w:rPr>
              <w:t>60</w:t>
            </w:r>
          </w:p>
        </w:tc>
        <w:tc>
          <w:tcPr>
            <w:tcW w:w="1709" w:type="dxa"/>
            <w:noWrap w:val="0"/>
            <w:vAlign w:val="center"/>
          </w:tcPr>
          <w:p>
            <w:pPr>
              <w:keepNext w:val="0"/>
              <w:keepLines w:val="0"/>
              <w:pageBreakBefore w:val="0"/>
              <w:widowControl w:val="0"/>
              <w:kinsoku/>
              <w:wordWrap/>
              <w:overflowPunct/>
              <w:topLinePunct w:val="0"/>
              <w:autoSpaceDE/>
              <w:autoSpaceDN/>
              <w:bidi w:val="0"/>
              <w:snapToGrid/>
              <w:spacing w:line="460" w:lineRule="exact"/>
              <w:jc w:val="center"/>
              <w:rPr>
                <w:rFonts w:hint="eastAsia"/>
                <w:sz w:val="24"/>
                <w:lang w:val="en-US" w:eastAsia="zh-CN"/>
              </w:rPr>
            </w:pPr>
            <w:r>
              <w:rPr>
                <w:rFonts w:hint="eastAsia"/>
                <w:sz w:val="24"/>
                <w:lang w:val="en-US" w:eastAsia="zh-CN"/>
              </w:rPr>
              <w:t>14'50"</w:t>
            </w:r>
          </w:p>
        </w:tc>
        <w:tc>
          <w:tcPr>
            <w:tcW w:w="1860" w:type="dxa"/>
            <w:noWrap w:val="0"/>
            <w:vAlign w:val="center"/>
          </w:tcPr>
          <w:p>
            <w:pPr>
              <w:keepNext w:val="0"/>
              <w:keepLines w:val="0"/>
              <w:pageBreakBefore w:val="0"/>
              <w:widowControl w:val="0"/>
              <w:kinsoku/>
              <w:wordWrap/>
              <w:overflowPunct/>
              <w:topLinePunct w:val="0"/>
              <w:autoSpaceDE/>
              <w:autoSpaceDN/>
              <w:bidi w:val="0"/>
              <w:snapToGrid/>
              <w:spacing w:line="460" w:lineRule="exact"/>
              <w:jc w:val="center"/>
              <w:rPr>
                <w:rFonts w:hint="eastAsia"/>
                <w:sz w:val="24"/>
              </w:rPr>
            </w:pPr>
            <w:r>
              <w:rPr>
                <w:rFonts w:hint="eastAsia"/>
                <w:sz w:val="24"/>
              </w:rPr>
              <w:t>6</w:t>
            </w:r>
          </w:p>
        </w:tc>
        <w:tc>
          <w:tcPr>
            <w:tcW w:w="3150" w:type="dxa"/>
            <w:noWrap w:val="0"/>
            <w:vAlign w:val="center"/>
          </w:tcPr>
          <w:p>
            <w:pPr>
              <w:keepNext w:val="0"/>
              <w:keepLines w:val="0"/>
              <w:pageBreakBefore w:val="0"/>
              <w:widowControl w:val="0"/>
              <w:kinsoku/>
              <w:wordWrap/>
              <w:overflowPunct/>
              <w:topLinePunct w:val="0"/>
              <w:autoSpaceDE/>
              <w:autoSpaceDN/>
              <w:bidi w:val="0"/>
              <w:snapToGrid/>
              <w:spacing w:line="460" w:lineRule="exact"/>
              <w:jc w:val="center"/>
              <w:rPr>
                <w:rFonts w:hint="eastAsia"/>
                <w:sz w:val="24"/>
              </w:rPr>
            </w:pPr>
            <w:r>
              <w:rPr>
                <w:rFonts w:hint="eastAsia"/>
                <w:sz w:val="24"/>
              </w:rPr>
              <w:t>1</w:t>
            </w:r>
            <w:r>
              <w:rPr>
                <w:sz w:val="24"/>
                <w:lang w:val="en-US" w:eastAsia="zh-CN"/>
              </w:rPr>
              <w:t>‘</w:t>
            </w:r>
            <w:r>
              <w:rPr>
                <w:rFonts w:hint="eastAsia"/>
                <w:sz w:val="24"/>
              </w:rPr>
              <w:t>04</w:t>
            </w:r>
            <w:r>
              <w:rPr>
                <w:rFonts w:hint="eastAsia" w:ascii="新宋体" w:hAnsi="新宋体" w:eastAsia="新宋体"/>
                <w:color w:val="000000"/>
                <w:sz w:val="18"/>
                <w:lang w:val="zh-CN"/>
              </w:rPr>
              <w:t>"</w:t>
            </w:r>
          </w:p>
        </w:tc>
      </w:tr>
    </w:tbl>
    <w:p>
      <w:pPr>
        <w:tabs>
          <w:tab w:val="left" w:pos="180"/>
        </w:tabs>
        <w:spacing w:line="240" w:lineRule="atLeast"/>
        <w:ind w:firstLine="236" w:firstLineChars="98"/>
        <w:jc w:val="center"/>
        <w:rPr>
          <w:rFonts w:hint="eastAsia"/>
          <w:b/>
          <w:sz w:val="24"/>
        </w:rPr>
      </w:pPr>
    </w:p>
    <w:p/>
    <w:sectPr>
      <w:footerReference r:id="rId3" w:type="default"/>
      <w:footerReference r:id="rId4" w:type="even"/>
      <w:pgSz w:w="11906" w:h="16838"/>
      <w:pgMar w:top="2041" w:right="1274" w:bottom="2041" w:left="1418" w:header="851" w:footer="1219" w:gutter="0"/>
      <w:pgNumType w:fmt="decimal"/>
      <w:cols w:space="72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00000" w:csb1="00000000"/>
  </w:font>
  <w:font w:name="Verdana">
    <w:panose1 w:val="020B0604030504040204"/>
    <w:charset w:val="00"/>
    <w:family w:val="swiss"/>
    <w:pitch w:val="default"/>
    <w:sig w:usb0="A00006FF" w:usb1="4000205B" w:usb2="00000010" w:usb3="00000000" w:csb0="2000019F" w:csb1="00000000"/>
  </w:font>
  <w:font w:name="方正小标宋_GBK">
    <w:altName w:val="微软雅黑"/>
    <w:panose1 w:val="02000000000000000000"/>
    <w:charset w:val="86"/>
    <w:family w:val="script"/>
    <w:pitch w:val="default"/>
    <w:sig w:usb0="00000000" w:usb1="00000000" w:usb2="00082016" w:usb3="00000000" w:csb0="00040001" w:csb1="00000000"/>
  </w:font>
  <w:font w:name="方正小标宋简体">
    <w:altName w:val="Arial Unicode MS"/>
    <w:panose1 w:val="03000509000000000000"/>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00" w:usb3="00000000" w:csb0="00000000" w:csb1="00000000"/>
  </w:font>
  <w:font w:name="新宋体">
    <w:panose1 w:val="02010609030101010101"/>
    <w:charset w:val="86"/>
    <w:family w:val="auto"/>
    <w:pitch w:val="default"/>
    <w:sig w:usb0="00000283" w:usb1="288F0000" w:usb2="00000006" w:usb3="00000000" w:csb0="00040001" w:csb1="00000000"/>
  </w:font>
  <w:font w:name="Arial Unicode MS">
    <w:panose1 w:val="020B0604020202020204"/>
    <w:charset w:val="86"/>
    <w:family w:val="auto"/>
    <w:pitch w:val="default"/>
    <w:sig w:usb0="FFFFFFFF" w:usb1="E9FFFFFF" w:usb2="0000003F" w:usb3="00000000" w:csb0="603F01FF" w:csb1="FFFF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framePr w:w="719" w:wrap="around" w:vAnchor="text" w:hAnchor="margin" w:xAlign="outside" w:y="-5"/>
      <w:tabs>
        <w:tab w:val="clear" w:pos="4153"/>
        <w:tab w:val="clear" w:pos="8306"/>
      </w:tabs>
      <w:rPr>
        <w:rFonts w:ascii="宋体" w:hAnsi="宋体"/>
        <w:sz w:val="28"/>
        <w:szCs w:val="28"/>
      </w:rPr>
    </w:pPr>
    <w:r>
      <w:rPr>
        <w:rFonts w:ascii="宋体" w:hAnsi="宋体"/>
        <w:sz w:val="28"/>
        <w:szCs w:val="28"/>
      </w:rPr>
      <w:fldChar w:fldCharType="begin"/>
    </w:r>
    <w:r>
      <w:rPr>
        <w:rStyle w:val="16"/>
        <w:rFonts w:ascii="宋体" w:hAnsi="宋体"/>
        <w:sz w:val="28"/>
        <w:szCs w:val="28"/>
      </w:rPr>
      <w:instrText xml:space="preserve">PAGE  </w:instrText>
    </w:r>
    <w:r>
      <w:rPr>
        <w:rFonts w:ascii="宋体" w:hAnsi="宋体"/>
        <w:sz w:val="28"/>
        <w:szCs w:val="28"/>
      </w:rPr>
      <w:fldChar w:fldCharType="separate"/>
    </w:r>
    <w:r>
      <w:rPr>
        <w:rStyle w:val="16"/>
        <w:rFonts w:ascii="宋体" w:hAnsi="宋体"/>
        <w:sz w:val="28"/>
        <w:szCs w:val="28"/>
      </w:rPr>
      <w:t>- 6 -</w:t>
    </w:r>
    <w:r>
      <w:rPr>
        <w:rFonts w:ascii="宋体" w:hAnsi="宋体"/>
        <w:sz w:val="28"/>
        <w:szCs w:val="28"/>
      </w:rPr>
      <w:fldChar w:fldCharType="end"/>
    </w:r>
  </w:p>
  <w:p>
    <w:pPr>
      <w:pStyle w:val="11"/>
      <w:tabs>
        <w:tab w:val="clear" w:pos="4153"/>
        <w:tab w:val="clear" w:pos="8306"/>
      </w:tabs>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framePr w:wrap="around" w:vAnchor="text" w:hAnchor="margin" w:xAlign="outside" w:y="1"/>
      <w:tabs>
        <w:tab w:val="clear" w:pos="4153"/>
        <w:tab w:val="clear" w:pos="8306"/>
      </w:tabs>
    </w:pPr>
    <w:r>
      <w:fldChar w:fldCharType="begin"/>
    </w:r>
    <w:r>
      <w:rPr>
        <w:rStyle w:val="16"/>
      </w:rPr>
      <w:instrText xml:space="preserve">PAGE  </w:instrText>
    </w:r>
    <w:r>
      <w:fldChar w:fldCharType="end"/>
    </w:r>
  </w:p>
  <w:p>
    <w:pPr>
      <w:pStyle w:val="11"/>
      <w:tabs>
        <w:tab w:val="clear" w:pos="4153"/>
        <w:tab w:val="clear" w:pos="8306"/>
      </w:tabs>
      <w:ind w:right="360" w:firstLine="360"/>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1F9C1F5"/>
    <w:multiLevelType w:val="singleLevel"/>
    <w:tmpl w:val="A1F9C1F5"/>
    <w:lvl w:ilvl="0" w:tentative="0">
      <w:start w:val="2"/>
      <w:numFmt w:val="decimal"/>
      <w:suff w:val="nothing"/>
      <w:lvlText w:val="%1、"/>
      <w:lvlJc w:val="left"/>
    </w:lvl>
  </w:abstractNum>
  <w:abstractNum w:abstractNumId="1">
    <w:nsid w:val="D16B5862"/>
    <w:multiLevelType w:val="singleLevel"/>
    <w:tmpl w:val="D16B5862"/>
    <w:lvl w:ilvl="0" w:tentative="0">
      <w:start w:val="4"/>
      <w:numFmt w:val="chineseCounting"/>
      <w:suff w:val="nothing"/>
      <w:lvlText w:val="（%1）"/>
      <w:lvlJc w:val="left"/>
      <w:rPr>
        <w:rFonts w:hint="eastAsia"/>
      </w:rPr>
    </w:lvl>
  </w:abstractNum>
  <w:abstractNum w:abstractNumId="2">
    <w:nsid w:val="560E2434"/>
    <w:multiLevelType w:val="multilevel"/>
    <w:tmpl w:val="560E2434"/>
    <w:lvl w:ilvl="0" w:tentative="0">
      <w:start w:val="1"/>
      <w:numFmt w:val="decimal"/>
      <w:lvlText w:val="%1、"/>
      <w:lvlJc w:val="left"/>
      <w:pPr>
        <w:ind w:left="780" w:hanging="360"/>
      </w:p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hyphenationZone w:val="360"/>
  <w:displayHorizontalDrawingGridEvery w:val="1"/>
  <w:displayVerticalDrawingGridEvery w:val="1"/>
  <w:noPunctuationKerning w:val="1"/>
  <w:characterSpacingControl w:val="doNotCompress"/>
  <w:compat>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E0OTJkMThlNzVmZDJiYjNlNDdmYTdhZGIxZjk4MTUifQ=="/>
  </w:docVars>
  <w:rsids>
    <w:rsidRoot w:val="00000000"/>
    <w:rsid w:val="013E4434"/>
    <w:rsid w:val="06BA5298"/>
    <w:rsid w:val="07F56FF7"/>
    <w:rsid w:val="092E5826"/>
    <w:rsid w:val="09750C0F"/>
    <w:rsid w:val="0BAB7B9C"/>
    <w:rsid w:val="137F1018"/>
    <w:rsid w:val="152E64AF"/>
    <w:rsid w:val="18FB667D"/>
    <w:rsid w:val="1F980D5B"/>
    <w:rsid w:val="259241E2"/>
    <w:rsid w:val="26986F65"/>
    <w:rsid w:val="2CD73E94"/>
    <w:rsid w:val="38B500C2"/>
    <w:rsid w:val="392B2900"/>
    <w:rsid w:val="3BAF716B"/>
    <w:rsid w:val="3CCE25B2"/>
    <w:rsid w:val="3E553075"/>
    <w:rsid w:val="411B31B6"/>
    <w:rsid w:val="42BA0E65"/>
    <w:rsid w:val="491237A9"/>
    <w:rsid w:val="4A9A1392"/>
    <w:rsid w:val="4AB42365"/>
    <w:rsid w:val="4AEA4809"/>
    <w:rsid w:val="4B2D2D7F"/>
    <w:rsid w:val="4BEB0A89"/>
    <w:rsid w:val="4D0470DF"/>
    <w:rsid w:val="504F00EA"/>
    <w:rsid w:val="536B14A5"/>
    <w:rsid w:val="58DB7EBD"/>
    <w:rsid w:val="5EA964DB"/>
    <w:rsid w:val="616616D2"/>
    <w:rsid w:val="646F3F7C"/>
    <w:rsid w:val="65931104"/>
    <w:rsid w:val="6BAE515B"/>
    <w:rsid w:val="6DE309C1"/>
    <w:rsid w:val="6E47358B"/>
    <w:rsid w:val="72D80D10"/>
    <w:rsid w:val="741E51F9"/>
    <w:rsid w:val="748D3FF1"/>
    <w:rsid w:val="7AC87A03"/>
    <w:rsid w:val="7BC95036"/>
    <w:rsid w:val="7C332759"/>
    <w:rsid w:val="7CF521DD"/>
    <w:rsid w:val="7D6F1831"/>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100" w:beforeAutospacing="1" w:after="100" w:afterAutospacing="1"/>
      <w:ind w:left="0" w:right="0"/>
      <w:jc w:val="left"/>
    </w:pPr>
    <w:rPr>
      <w:kern w:val="0"/>
      <w:sz w:val="24"/>
      <w:lang w:val="en-US" w:eastAsia="zh-CN" w:bidi="ar"/>
    </w:rPr>
  </w:style>
  <w:style w:type="character" w:styleId="5">
    <w:name w:val="Strong"/>
    <w:basedOn w:val="4"/>
    <w:qFormat/>
    <w:uiPriority w:val="0"/>
    <w:rPr>
      <w:b/>
    </w:rPr>
  </w:style>
  <w:style w:type="character" w:customStyle="1" w:styleId="6">
    <w:name w:val="apple-converted-space"/>
    <w:basedOn w:val="7"/>
    <w:qFormat/>
    <w:uiPriority w:val="0"/>
  </w:style>
  <w:style w:type="character" w:customStyle="1" w:styleId="7">
    <w:name w:val="默认段落字体1"/>
    <w:semiHidden/>
    <w:qFormat/>
    <w:uiPriority w:val="0"/>
  </w:style>
  <w:style w:type="paragraph" w:customStyle="1" w:styleId="8">
    <w:name w:val="标题 31"/>
    <w:basedOn w:val="1"/>
    <w:qFormat/>
    <w:uiPriority w:val="0"/>
    <w:pPr>
      <w:keepNext/>
      <w:keepLines/>
      <w:spacing w:before="260" w:after="260" w:line="500" w:lineRule="exact"/>
      <w:jc w:val="center"/>
      <w:outlineLvl w:val="2"/>
    </w:pPr>
    <w:rPr>
      <w:rFonts w:ascii="仿宋_GB2312" w:eastAsia="黑体"/>
      <w:bCs/>
      <w:sz w:val="28"/>
      <w:szCs w:val="28"/>
    </w:rPr>
  </w:style>
  <w:style w:type="table" w:customStyle="1" w:styleId="9">
    <w:name w:val="普通表格1"/>
    <w:semiHidden/>
    <w:uiPriority w:val="0"/>
  </w:style>
  <w:style w:type="paragraph" w:customStyle="1" w:styleId="10">
    <w:name w:val="纯文本1"/>
    <w:basedOn w:val="1"/>
    <w:uiPriority w:val="0"/>
    <w:pPr>
      <w:widowControl/>
      <w:spacing w:before="100" w:beforeAutospacing="1" w:after="100" w:afterAutospacing="1"/>
      <w:jc w:val="left"/>
    </w:pPr>
    <w:rPr>
      <w:rFonts w:ascii="宋体" w:hAnsi="宋体"/>
      <w:color w:val="000000"/>
      <w:kern w:val="0"/>
    </w:rPr>
  </w:style>
  <w:style w:type="paragraph" w:customStyle="1" w:styleId="11">
    <w:name w:val="页脚1"/>
    <w:basedOn w:val="1"/>
    <w:qFormat/>
    <w:uiPriority w:val="0"/>
    <w:pPr>
      <w:tabs>
        <w:tab w:val="center" w:pos="4153"/>
        <w:tab w:val="right" w:pos="8306"/>
      </w:tabs>
      <w:snapToGrid w:val="0"/>
      <w:jc w:val="left"/>
    </w:pPr>
    <w:rPr>
      <w:sz w:val="18"/>
      <w:szCs w:val="18"/>
    </w:rPr>
  </w:style>
  <w:style w:type="paragraph" w:customStyle="1" w:styleId="12">
    <w:name w:val="页眉1"/>
    <w:basedOn w:val="1"/>
    <w:qFormat/>
    <w:uiPriority w:val="0"/>
    <w:pPr>
      <w:pBdr>
        <w:bottom w:val="single" w:color="000000" w:sz="6" w:space="1"/>
      </w:pBdr>
      <w:tabs>
        <w:tab w:val="center" w:pos="4153"/>
        <w:tab w:val="right" w:pos="8306"/>
      </w:tabs>
      <w:snapToGrid w:val="0"/>
      <w:jc w:val="center"/>
    </w:pPr>
    <w:rPr>
      <w:sz w:val="18"/>
      <w:szCs w:val="18"/>
    </w:rPr>
  </w:style>
  <w:style w:type="paragraph" w:customStyle="1" w:styleId="13">
    <w:name w:val="普通(网站)1"/>
    <w:basedOn w:val="1"/>
    <w:qFormat/>
    <w:uiPriority w:val="0"/>
    <w:pPr>
      <w:widowControl/>
      <w:spacing w:before="100" w:beforeAutospacing="1" w:after="100" w:afterAutospacing="1"/>
      <w:jc w:val="left"/>
    </w:pPr>
    <w:rPr>
      <w:rFonts w:ascii="宋体" w:hAnsi="宋体"/>
      <w:color w:val="000000"/>
      <w:kern w:val="0"/>
    </w:rPr>
  </w:style>
  <w:style w:type="table" w:customStyle="1" w:styleId="14">
    <w:name w:val="网格型1"/>
    <w:basedOn w:val="9"/>
    <w:qFormat/>
    <w:uiPriority w:val="0"/>
    <w:pPr>
      <w:widowControl w:val="0"/>
      <w:jc w:val="both"/>
    </w:pPr>
  </w:style>
  <w:style w:type="character" w:customStyle="1" w:styleId="15">
    <w:name w:val="要点1"/>
    <w:qFormat/>
    <w:uiPriority w:val="0"/>
    <w:rPr>
      <w:b/>
      <w:bCs/>
    </w:rPr>
  </w:style>
  <w:style w:type="character" w:customStyle="1" w:styleId="16">
    <w:name w:val="页码1"/>
    <w:basedOn w:val="7"/>
    <w:qFormat/>
    <w:uiPriority w:val="0"/>
  </w:style>
  <w:style w:type="character" w:customStyle="1" w:styleId="17">
    <w:name w:val="超链接1"/>
    <w:basedOn w:val="7"/>
    <w:qFormat/>
    <w:uiPriority w:val="0"/>
    <w:rPr>
      <w:color w:val="0000FF"/>
      <w:u w:val="single"/>
    </w:rPr>
  </w:style>
  <w:style w:type="paragraph" w:customStyle="1" w:styleId="18">
    <w:name w:val="Char Char Char Char Char Char Char Char Char1 Char"/>
    <w:basedOn w:val="1"/>
    <w:qFormat/>
    <w:uiPriority w:val="0"/>
    <w:pPr>
      <w:widowControl/>
      <w:spacing w:after="160" w:line="240" w:lineRule="exact"/>
      <w:jc w:val="left"/>
    </w:pPr>
    <w:rPr>
      <w:rFonts w:ascii="Verdana" w:hAnsi="Verdana" w:eastAsia="仿宋_GB2312"/>
      <w:kern w:val="0"/>
      <w:sz w:val="24"/>
      <w:lang w:eastAsia="en-US"/>
    </w:rPr>
  </w:style>
  <w:style w:type="paragraph" w:customStyle="1" w:styleId="19">
    <w:name w:val="p0"/>
    <w:basedOn w:val="1"/>
    <w:qFormat/>
    <w:uiPriority w:val="0"/>
    <w:pPr>
      <w:widowControl/>
    </w:pPr>
    <w:rPr>
      <w:rFonts w:eastAsia="宋体"/>
      <w:kern w:val="0"/>
      <w:szCs w:val="32"/>
    </w:rPr>
  </w:style>
  <w:style w:type="paragraph" w:customStyle="1" w:styleId="20">
    <w:name w:val="默认段落字体 Para Char Char Char Char Char Char Char Char Char Char Char Char Char"/>
    <w:basedOn w:val="1"/>
    <w:qFormat/>
    <w:uiPriority w:val="0"/>
    <w:pPr>
      <w:snapToGrid w:val="0"/>
      <w:spacing w:line="360" w:lineRule="auto"/>
      <w:ind w:firstLine="200" w:firstLineChars="200"/>
    </w:pPr>
    <w:rPr>
      <w:szCs w:val="20"/>
    </w:rPr>
  </w:style>
  <w:style w:type="paragraph" w:customStyle="1" w:styleId="21">
    <w:name w:val="Default"/>
    <w:qFormat/>
    <w:uiPriority w:val="0"/>
    <w:pPr>
      <w:widowControl w:val="0"/>
      <w:autoSpaceDE w:val="0"/>
      <w:autoSpaceDN w:val="0"/>
    </w:pPr>
    <w:rPr>
      <w:rFonts w:hint="eastAsia" w:ascii="方正小标宋_GBK" w:hAnsi="方正小标宋_GBK" w:eastAsia="方正小标宋_GBK" w:cs="Times New Roman"/>
      <w:color w:val="000000"/>
      <w:sz w:val="24"/>
      <w:szCs w:val="22"/>
      <w:lang w:val="en-US" w:eastAsia="zh-CN"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0</Pages>
  <Words>0</Words>
  <Characters>0</Characters>
  <Lines>0</Lines>
  <Paragraphs>0</Paragraphs>
  <TotalTime>319</TotalTime>
  <ScaleCrop>false</ScaleCrop>
  <LinksUpToDate>false</LinksUpToDate>
  <CharactersWithSpaces>0</CharactersWithSpaces>
  <Application>WPS Office_12.1.0.15990_F1E327BC-269C-435d-A152-05C5408002CA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2023-11-17T01:51:00Z</dcterms:created>
  <dc:creator>Shea</dc:creator>
  <cp:lastModifiedBy>Souvenir</cp:lastModifiedBy>
  <cp:lastPrinted>2023-11-28T01:38:00Z</cp:lastPrinted>
  <dcterms:modified xsi:type="dcterms:W3CDTF">2023-11-30T02:31:49Z</dcterms:modified>
  <cp:revision>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2052-12.1.0.15990</vt:lpwstr>
  </property>
  <property fmtid="{D5CDD505-2E9C-101B-9397-08002B2CF9AE}" pid="3" name="ICV">
    <vt:lpwstr>78820C723EB548B786036FC2FC0E4B8A_13</vt:lpwstr>
  </property>
</Properties>
</file>