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760" w:type="dxa"/>
        <w:tblInd w:w="-186" w:type="dxa"/>
        <w:tblLayout w:type="fixed"/>
        <w:tblLook w:val="0000"/>
      </w:tblPr>
      <w:tblGrid>
        <w:gridCol w:w="1200"/>
        <w:gridCol w:w="1200"/>
        <w:gridCol w:w="420"/>
        <w:gridCol w:w="1296"/>
        <w:gridCol w:w="675"/>
        <w:gridCol w:w="3380"/>
        <w:gridCol w:w="886"/>
        <w:gridCol w:w="814"/>
        <w:gridCol w:w="1707"/>
        <w:gridCol w:w="784"/>
        <w:gridCol w:w="1398"/>
      </w:tblGrid>
      <w:tr w:rsidR="00B355B3" w:rsidRPr="00155647" w:rsidTr="00636719">
        <w:trPr>
          <w:trHeight w:val="947"/>
        </w:trPr>
        <w:tc>
          <w:tcPr>
            <w:tcW w:w="13760" w:type="dxa"/>
            <w:gridSpan w:val="11"/>
            <w:vAlign w:val="center"/>
          </w:tcPr>
          <w:p w:rsidR="00B355B3" w:rsidRPr="00155647" w:rsidRDefault="00B355B3" w:rsidP="00636719">
            <w:pPr>
              <w:widowControl/>
              <w:adjustRightInd w:val="0"/>
              <w:snapToGrid w:val="0"/>
              <w:spacing w:line="500" w:lineRule="exact"/>
              <w:rPr>
                <w:rFonts w:ascii="仿宋_GB2312" w:eastAsia="仿宋_GB2312" w:hAnsi="Arial" w:cs="Arial"/>
                <w:color w:val="000000" w:themeColor="text1"/>
                <w:kern w:val="0"/>
                <w:sz w:val="32"/>
                <w:szCs w:val="32"/>
              </w:rPr>
            </w:pPr>
            <w:r w:rsidRPr="00155647">
              <w:rPr>
                <w:rFonts w:ascii="仿宋_GB2312" w:eastAsia="仿宋_GB2312" w:hAnsi="Arial" w:cs="Arial" w:hint="eastAsia"/>
                <w:color w:val="000000" w:themeColor="text1"/>
                <w:kern w:val="0"/>
                <w:sz w:val="32"/>
                <w:szCs w:val="32"/>
              </w:rPr>
              <w:t>附件1：</w:t>
            </w:r>
          </w:p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 w:themeColor="text1"/>
                <w:sz w:val="36"/>
                <w:szCs w:val="36"/>
              </w:rPr>
            </w:pPr>
            <w:r w:rsidRPr="00155647"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kern w:val="0"/>
                <w:sz w:val="36"/>
                <w:szCs w:val="36"/>
                <w:lang/>
              </w:rPr>
              <w:t>西安铁路职业技术学院2023年度面向企业公开招聘岗位计划表</w:t>
            </w:r>
          </w:p>
        </w:tc>
      </w:tr>
      <w:tr w:rsidR="00B355B3" w:rsidRPr="00155647" w:rsidTr="00636719">
        <w:trPr>
          <w:trHeight w:val="240"/>
        </w:trPr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事业单位称（全称）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单位性质/经费形式</w:t>
            </w:r>
          </w:p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</w:p>
        </w:tc>
        <w:tc>
          <w:tcPr>
            <w:tcW w:w="42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岗位类别</w:t>
            </w:r>
          </w:p>
        </w:tc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岗位名称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拟招聘人数</w:t>
            </w:r>
          </w:p>
        </w:tc>
        <w:tc>
          <w:tcPr>
            <w:tcW w:w="6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岗位所需条件</w:t>
            </w:r>
          </w:p>
        </w:tc>
        <w:tc>
          <w:tcPr>
            <w:tcW w:w="7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备注</w:t>
            </w:r>
          </w:p>
        </w:tc>
        <w:tc>
          <w:tcPr>
            <w:tcW w:w="13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网上公告咨询</w:t>
            </w:r>
          </w:p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电话</w:t>
            </w:r>
          </w:p>
        </w:tc>
      </w:tr>
      <w:tr w:rsidR="00B355B3" w:rsidRPr="00155647" w:rsidTr="00636719">
        <w:trPr>
          <w:trHeight w:val="666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355B3" w:rsidRPr="00155647" w:rsidRDefault="00B355B3" w:rsidP="00636719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420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2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专业名称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学历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学位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其他条件</w:t>
            </w:r>
          </w:p>
        </w:tc>
        <w:tc>
          <w:tcPr>
            <w:tcW w:w="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  <w:tc>
          <w:tcPr>
            <w:tcW w:w="1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</w:p>
        </w:tc>
      </w:tr>
      <w:tr w:rsidR="00B355B3" w:rsidRPr="00155647" w:rsidTr="00636719">
        <w:trPr>
          <w:trHeight w:val="67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城市轨道交通通信信号技术教师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交通信息工程及控制（082302）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具有三年及以上企业工作经历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B355B3" w:rsidRPr="00155647" w:rsidTr="00636719">
        <w:trPr>
          <w:trHeight w:val="711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西安铁路职业技术学院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专技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自动化教师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控制科学与工程（081100）、控制工程（085406）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具有三年及以上企业工作经历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B355B3" w:rsidRPr="00155647" w:rsidTr="00636719">
        <w:trPr>
          <w:trHeight w:val="856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车辆工程教师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车辆工程（080204）、车辆工程（085502）电力电子与电力传动（080804）、载运工具运用工程（082304）、交通信息工程及控制（082302）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具有三年及以上企业工作经历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B355B3" w:rsidRPr="00155647" w:rsidTr="00636719">
        <w:trPr>
          <w:trHeight w:val="814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控制工程教师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控制理论与控制工程（081101）、</w:t>
            </w:r>
          </w:p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系统工程（081103）、电机与电器（080801）</w:t>
            </w:r>
          </w:p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控制工程（085406）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具有三年及以上企业工作经历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B355B3" w:rsidRPr="00155647" w:rsidTr="00636719">
        <w:trPr>
          <w:trHeight w:val="761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铁道工程教师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1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道路与铁道工程（082301）、</w:t>
            </w:r>
          </w:p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桥梁与隧道工程（081406）、测绘工程（085704）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具有三年及以上企业工作经历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B355B3" w:rsidRPr="00155647" w:rsidTr="00636719">
        <w:trPr>
          <w:trHeight w:val="644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会计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会计（125300）、会计学（120201）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具有三年及以上企业工作经历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B355B3" w:rsidRPr="00155647" w:rsidTr="00636719">
        <w:trPr>
          <w:trHeight w:val="594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西安铁路职业技术学院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公益二类/全额拨款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专技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工程管理人员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5"/>
                <w:szCs w:val="15"/>
                <w:lang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2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工程管理（125601）、项目管理（125602）、建筑与土木工程（085213）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硕士研究生及以上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硕士及以上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具有三年及以上企业工作经历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备案制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15"/>
                <w:szCs w:val="15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15"/>
                <w:szCs w:val="15"/>
                <w:lang/>
              </w:rPr>
              <w:t>029--88092155</w:t>
            </w:r>
          </w:p>
        </w:tc>
      </w:tr>
      <w:tr w:rsidR="00B355B3" w:rsidRPr="00155647" w:rsidTr="00636719">
        <w:trPr>
          <w:trHeight w:val="654"/>
        </w:trPr>
        <w:tc>
          <w:tcPr>
            <w:tcW w:w="41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拟招聘人数合计</w:t>
            </w:r>
          </w:p>
        </w:tc>
        <w:tc>
          <w:tcPr>
            <w:tcW w:w="96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5B3" w:rsidRPr="00155647" w:rsidRDefault="00B355B3" w:rsidP="0063671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 w:rsidRPr="0015564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9人</w:t>
            </w:r>
          </w:p>
        </w:tc>
      </w:tr>
    </w:tbl>
    <w:p w:rsidR="0040350F" w:rsidRDefault="0040350F" w:rsidP="00B355B3"/>
    <w:sectPr w:rsidR="0040350F" w:rsidSect="00B355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50F" w:rsidRDefault="0040350F" w:rsidP="00B355B3">
      <w:r>
        <w:separator/>
      </w:r>
    </w:p>
  </w:endnote>
  <w:endnote w:type="continuationSeparator" w:id="1">
    <w:p w:rsidR="0040350F" w:rsidRDefault="0040350F" w:rsidP="00B35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50F" w:rsidRDefault="0040350F" w:rsidP="00B355B3">
      <w:r>
        <w:separator/>
      </w:r>
    </w:p>
  </w:footnote>
  <w:footnote w:type="continuationSeparator" w:id="1">
    <w:p w:rsidR="0040350F" w:rsidRDefault="0040350F" w:rsidP="00B355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5B3"/>
    <w:rsid w:val="0040350F"/>
    <w:rsid w:val="00B35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5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5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5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5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5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靳龙</dc:creator>
  <cp:keywords/>
  <dc:description/>
  <cp:lastModifiedBy>靳龙</cp:lastModifiedBy>
  <cp:revision>2</cp:revision>
  <dcterms:created xsi:type="dcterms:W3CDTF">2023-08-03T07:31:00Z</dcterms:created>
  <dcterms:modified xsi:type="dcterms:W3CDTF">2023-08-03T07:32:00Z</dcterms:modified>
</cp:coreProperties>
</file>