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汉阴县2023年招聘城镇社区专职工作人员报名及审批表</w:t>
      </w:r>
    </w:p>
    <w:tbl>
      <w:tblPr>
        <w:tblStyle w:val="4"/>
        <w:tblpPr w:leftFromText="180" w:rightFromText="180" w:vertAnchor="page" w:horzAnchor="page" w:tblpX="1526" w:tblpY="3277"/>
        <w:tblOverlap w:val="never"/>
        <w:tblW w:w="887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452"/>
        <w:gridCol w:w="1268"/>
        <w:gridCol w:w="1478"/>
        <w:gridCol w:w="1771"/>
        <w:gridCol w:w="1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77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177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籍贯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户口所在地</w:t>
            </w:r>
          </w:p>
        </w:tc>
        <w:tc>
          <w:tcPr>
            <w:tcW w:w="177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入党时间</w:t>
            </w:r>
          </w:p>
        </w:tc>
        <w:tc>
          <w:tcPr>
            <w:tcW w:w="177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手机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备用电话</w:t>
            </w:r>
          </w:p>
        </w:tc>
        <w:tc>
          <w:tcPr>
            <w:tcW w:w="177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参加工作时间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身份证号码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学历信息在线验证码</w:t>
            </w:r>
          </w:p>
        </w:tc>
        <w:tc>
          <w:tcPr>
            <w:tcW w:w="126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ascii="Times New Roman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职称和专业资</w:t>
            </w:r>
            <w:r>
              <w:rPr>
                <w:color w:val="auto"/>
                <w:w w:val="103"/>
                <w:sz w:val="18"/>
                <w:szCs w:val="18"/>
                <w:highlight w:val="none"/>
              </w:rPr>
              <w:t>格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3"/>
                <w:w w:val="105"/>
                <w:sz w:val="18"/>
                <w:szCs w:val="18"/>
                <w:highlight w:val="none"/>
              </w:rPr>
              <w:t xml:space="preserve">初始学历及学位 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（高中毕业后第一个全日制学历及学位）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初始学历毕业院校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最高学历及学位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最高学历毕业院校、专业及毕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55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eastAsia" w:eastAsia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工作经历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起止年月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主要业绩和获得相关证书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w w:val="105"/>
                <w:sz w:val="18"/>
                <w:szCs w:val="18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邮箱地址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报考岗位</w:t>
      </w:r>
      <w:r>
        <w:rPr>
          <w:rFonts w:hint="eastAsia"/>
          <w:color w:val="auto"/>
          <w:w w:val="105"/>
          <w:sz w:val="21"/>
          <w:szCs w:val="21"/>
          <w:highlight w:val="none"/>
          <w:lang w:eastAsia="zh-CN"/>
        </w:rPr>
        <w:t>（</w:t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>县区）</w:t>
      </w:r>
      <w:r>
        <w:rPr>
          <w:color w:val="auto"/>
          <w:w w:val="105"/>
          <w:sz w:val="21"/>
          <w:szCs w:val="21"/>
          <w:highlight w:val="none"/>
        </w:rPr>
        <w:t>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 </w:t>
      </w:r>
      <w:r>
        <w:rPr>
          <w:color w:val="auto"/>
          <w:w w:val="105"/>
          <w:sz w:val="21"/>
          <w:szCs w:val="21"/>
          <w:highlight w:val="none"/>
        </w:rPr>
        <w:tab/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 xml:space="preserve">     </w:t>
      </w:r>
      <w:r>
        <w:rPr>
          <w:color w:val="auto"/>
          <w:w w:val="105"/>
          <w:sz w:val="21"/>
          <w:szCs w:val="21"/>
          <w:highlight w:val="none"/>
        </w:rPr>
        <w:t>岗位代码：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color w:val="auto"/>
          <w:w w:val="105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注：本表所填内容如有不实，取消考试、 录用资格，由此产生的一切后果由本人承担。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ZGQ3YWU2ODAwY2EwMWZjNjJkMjA4NDA3OGQyZjQifQ=="/>
  </w:docVars>
  <w:rsids>
    <w:rsidRoot w:val="11BE671B"/>
    <w:rsid w:val="11BE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6">
    <w:name w:val="Table Paragraph"/>
    <w:basedOn w:val="1"/>
    <w:qFormat/>
    <w:uiPriority w:val="1"/>
    <w:rPr>
      <w:rFonts w:ascii="微软雅黑" w:hAnsi="微软雅黑" w:eastAsia="微软雅黑" w:cs="微软雅黑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2023-07-20T01:23:00Z</dcterms:created>
  <dc:creator>你微笑时很美</dc:creator>
  <cp:lastModifiedBy>你微笑时很美</cp:lastModifiedBy>
  <dcterms:modified xsi:type="dcterms:W3CDTF">2023-07-20T01:23:29Z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15186C9CD18E4D93ACA3B44FE41A0E13_11</vt:lpwstr>
  </property>
</Properties>
</file>