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rPr>
          <w:rFonts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附件1：</w:t>
      </w:r>
    </w:p>
    <w:p>
      <w:pPr>
        <w:ind w:firstLine="880" w:firstLineChars="200"/>
        <w:jc w:val="center"/>
        <w:rPr>
          <w:rFonts w:ascii="方正大标宋简体" w:hAnsi="方正大标宋简体" w:eastAsia="方正大标宋简体" w:cs="方正大标宋简体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4"/>
          <w:szCs w:val="44"/>
        </w:rPr>
        <w:t>招聘条件及岗位要求</w:t>
      </w:r>
    </w:p>
    <w:tbl>
      <w:tblPr>
        <w:tblStyle w:val="3"/>
        <w:tblW w:w="1474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010"/>
        <w:gridCol w:w="1394"/>
        <w:gridCol w:w="812"/>
        <w:gridCol w:w="1132"/>
        <w:gridCol w:w="1439"/>
        <w:gridCol w:w="1439"/>
        <w:gridCol w:w="5835"/>
        <w:gridCol w:w="1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具体岗位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其他要求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</w:rPr>
              <w:t>辅助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负责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群众体育等综合业务。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大专及以上学历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年龄在35周岁以下（198</w:t>
            </w:r>
            <w:r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年1月1日以后出生）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身体健康、遵纪守法、有良好的职业道德和社会公德，无违法记录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；热爱体育事业，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服从单位工作岗位安排。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苍南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县户籍。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工作勤奋、积极主动，细心负责，积极履行工作职责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；能胜任经常下乡和出差工作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。             </w:t>
            </w:r>
          </w:p>
          <w:p>
            <w:pPr>
              <w:widowControl/>
              <w:tabs>
                <w:tab w:val="left" w:pos="312"/>
              </w:tabs>
              <w:spacing w:line="4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、有一定的语言表达、文字书写、组织协调和计算机操作应用能力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.有c1驾照，二年以上驾龄。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ordWrap w:val="0"/>
        <w:spacing w:line="520" w:lineRule="exact"/>
        <w:jc w:val="right"/>
        <w:rPr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75C14E"/>
    <w:multiLevelType w:val="singleLevel"/>
    <w:tmpl w:val="E075C1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k1ZTk3MWRjZWVhN2RkZmY0YjY4ZWM1NmU4MzIifQ=="/>
  </w:docVars>
  <w:rsids>
    <w:rsidRoot w:val="78732770"/>
    <w:rsid w:val="7873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2023-07-18T03:17:00Z</dcterms:created>
  <dc:creator>Administrator</dc:creator>
  <cp:lastModifiedBy>Administrator</cp:lastModifiedBy>
  <dcterms:modified xsi:type="dcterms:W3CDTF">2023-07-18T03:17:20Z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900D85739075485C9796D0561474C1A4_11</vt:lpwstr>
  </property>
</Properties>
</file>