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49" w:tblpY="2538"/>
        <w:tblOverlap w:val="never"/>
        <w:tblW w:w="840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524"/>
        <w:gridCol w:w="569"/>
        <w:gridCol w:w="419"/>
        <w:gridCol w:w="524"/>
        <w:gridCol w:w="539"/>
        <w:gridCol w:w="629"/>
        <w:gridCol w:w="614"/>
        <w:gridCol w:w="2186"/>
        <w:gridCol w:w="524"/>
        <w:gridCol w:w="614"/>
        <w:gridCol w:w="8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3" w:hRule="atLeast"/>
        </w:trPr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序号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单位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名称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引进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人数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要求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学历要求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一级目录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二级目录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具体专业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任职资格条件要求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招聘范围(省内或全国)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lang w:val="en-US" w:eastAsia="zh-CN"/>
              </w:rPr>
              <w:t>其它条件要求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5" w:hRule="atLeast"/>
        </w:trPr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泸水市林业和草原有害生物防治检疫局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林业和草原有害生物防治岗位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农学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草学类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聘用后在本单位最低服务年限必须满5年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7" w:hRule="atLeast"/>
        </w:trPr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泸水市生态修复管理所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生态修复技术岗位</w:t>
            </w:r>
          </w:p>
        </w:tc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农学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林学类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聘用后在本单位最低服务年限必须满5年</w:t>
            </w:r>
          </w:p>
        </w:tc>
      </w:tr>
    </w:tbl>
    <w:p>
      <w:pPr>
        <w:jc w:val="center"/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  <w:t>2023年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  <w:t>泸水市林业和草原局引进紧缺专业人才岗位表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WI5ZDIyMDMyZTM2ZWY3NzJmNzA0N2RlNjE3NzgifQ=="/>
  </w:docVars>
  <w:rsids>
    <w:rsidRoot w:val="4A921B51"/>
    <w:rsid w:val="25C878DC"/>
    <w:rsid w:val="4A921B51"/>
    <w:rsid w:val="4C3C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楷体_GB2312" w:hAnsi="楷体_GB2312" w:eastAsia="楷体_GB2312" w:cs="Times New Roman"/>
      <w:color w:val="000000"/>
      <w:sz w:val="24"/>
      <w:szCs w:val="2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怒江州泸水市党政机关单位</Company>
  <Pages>1</Pages>
  <Words>193</Words>
  <Characters>198</Characters>
  <Lines>0</Lines>
  <Paragraphs>0</Paragraphs>
  <TotalTime>1</TotalTime>
  <ScaleCrop>false</ScaleCrop>
  <LinksUpToDate>false</LinksUpToDate>
  <CharactersWithSpaces>198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2023-04-10T00:59:00Z</dcterms:created>
  <dc:creator>dell</dc:creator>
  <cp:lastModifiedBy>林林</cp:lastModifiedBy>
  <cp:lastPrinted>2023-05-18T06:44:00Z</cp:lastPrinted>
  <dcterms:modified xsi:type="dcterms:W3CDTF">2023-05-20T13:01:55Z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7AE7BEB545BC4984A25A9448CC996B7E_13</vt:lpwstr>
  </property>
</Properties>
</file>