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大庆市人大常委会公益性岗位报名表</w:t>
      </w:r>
    </w:p>
    <w:tbl>
      <w:tblPr>
        <w:tblW w:w="957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86"/>
        <w:gridCol w:w="1232"/>
        <w:gridCol w:w="1232"/>
        <w:gridCol w:w="1632"/>
        <w:gridCol w:w="1632"/>
        <w:gridCol w:w="217"/>
        <w:gridCol w:w="215"/>
        <w:gridCol w:w="8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( XX)岁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状况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号码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87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熟悉专业有何特长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2015.09--2019.07 XXX大学XX院系XX专业 学生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20XX.XX--20XX.XX XXXX单位XX职务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20XX.XX--20XX.XX 待业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本人承诺未受过行政、刑事处罚及被确定失信被执行人。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09E5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2023-04-23T05:33:19Z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756B9D2D98364CA6A9A202CDA16E37A1_12</vt:lpwstr>
  </property>
</Properties>
</file>