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ascii="宋体" w:hAnsi="宋体" w:eastAsia="方正黑体_GBK"/>
          <w:color w:val="000000"/>
          <w:sz w:val="33"/>
          <w:szCs w:val="33"/>
        </w:rPr>
      </w:pPr>
      <w:r>
        <w:rPr>
          <w:rFonts w:ascii="宋体" w:hAnsi="宋体" w:eastAsia="方正黑体_GBK"/>
          <w:color w:val="000000"/>
          <w:sz w:val="33"/>
          <w:szCs w:val="33"/>
        </w:rPr>
        <w:t>附件</w:t>
      </w:r>
    </w:p>
    <w:p>
      <w:pPr>
        <w:adjustRightInd/>
        <w:snapToGrid/>
        <w:spacing w:line="560" w:lineRule="exact"/>
        <w:ind w:right="15" w:rightChars="7" w:firstLine="0" w:firstLineChars="0"/>
        <w:jc w:val="center"/>
        <w:rPr>
          <w:rFonts w:hint="eastAsia" w:ascii="宋体" w:hAnsi="宋体" w:eastAsia="方正小标宋_GBK"/>
          <w:color w:val="000000"/>
          <w:sz w:val="45"/>
          <w:szCs w:val="33"/>
        </w:rPr>
      </w:pPr>
      <w:r>
        <w:rPr>
          <w:rFonts w:hint="eastAsia" w:ascii="宋体" w:hAnsi="宋体" w:eastAsia="方正小标宋_GBK"/>
          <w:color w:val="000000"/>
          <w:sz w:val="45"/>
          <w:szCs w:val="33"/>
        </w:rPr>
        <w:t>人员招聘岗位表</w:t>
      </w:r>
    </w:p>
    <w:tbl>
      <w:tblPr>
        <w:tblStyle w:val="9"/>
        <w:tblW w:w="5045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1291"/>
        <w:gridCol w:w="747"/>
        <w:gridCol w:w="1568"/>
        <w:gridCol w:w="1905"/>
        <w:gridCol w:w="1147"/>
        <w:gridCol w:w="1147"/>
        <w:gridCol w:w="3489"/>
        <w:gridCol w:w="793"/>
        <w:gridCol w:w="125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tblHeader/>
          <w:jc w:val="center"/>
        </w:trPr>
        <w:tc>
          <w:tcPr>
            <w:tcW w:w="78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line="340" w:lineRule="exact"/>
              <w:ind w:firstLine="0" w:firstLineChars="0"/>
              <w:jc w:val="center"/>
              <w:rPr>
                <w:rFonts w:ascii="宋体" w:hAnsi="宋体" w:eastAsia="方正黑体简体"/>
                <w:color w:val="000000"/>
                <w:spacing w:val="-6"/>
                <w:sz w:val="22"/>
                <w:szCs w:val="22"/>
              </w:rPr>
            </w:pPr>
            <w:r>
              <w:rPr>
                <w:rFonts w:ascii="宋体" w:hAnsi="宋体" w:eastAsia="方正黑体简体"/>
                <w:color w:val="000000"/>
                <w:spacing w:val="-6"/>
                <w:sz w:val="22"/>
                <w:szCs w:val="22"/>
              </w:rPr>
              <w:t>岗位名称</w:t>
            </w:r>
          </w:p>
        </w:tc>
        <w:tc>
          <w:tcPr>
            <w:tcW w:w="261" w:type="pct"/>
            <w:tcBorders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line="340" w:lineRule="exact"/>
              <w:ind w:firstLine="0" w:firstLineChars="0"/>
              <w:jc w:val="center"/>
              <w:rPr>
                <w:rFonts w:ascii="宋体" w:hAnsi="宋体" w:eastAsia="方正黑体简体"/>
                <w:color w:val="000000"/>
                <w:spacing w:val="-6"/>
                <w:sz w:val="22"/>
                <w:szCs w:val="22"/>
              </w:rPr>
            </w:pPr>
            <w:r>
              <w:rPr>
                <w:rFonts w:ascii="宋体" w:hAnsi="宋体" w:eastAsia="方正黑体简体"/>
                <w:color w:val="000000"/>
                <w:spacing w:val="-6"/>
                <w:sz w:val="22"/>
                <w:szCs w:val="22"/>
              </w:rPr>
              <w:t>性别</w:t>
            </w:r>
          </w:p>
        </w:tc>
        <w:tc>
          <w:tcPr>
            <w:tcW w:w="548" w:type="pct"/>
            <w:tcBorders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line="340" w:lineRule="exact"/>
              <w:ind w:firstLine="0" w:firstLineChars="0"/>
              <w:jc w:val="center"/>
              <w:rPr>
                <w:rFonts w:ascii="宋体" w:hAnsi="宋体" w:eastAsia="方正黑体简体"/>
                <w:color w:val="000000"/>
                <w:spacing w:val="-6"/>
                <w:sz w:val="22"/>
                <w:szCs w:val="22"/>
              </w:rPr>
            </w:pPr>
            <w:r>
              <w:rPr>
                <w:rFonts w:ascii="宋体" w:hAnsi="宋体" w:eastAsia="方正黑体简体"/>
                <w:color w:val="000000"/>
                <w:spacing w:val="-6"/>
                <w:sz w:val="22"/>
                <w:szCs w:val="22"/>
              </w:rPr>
              <w:t>年龄</w:t>
            </w:r>
          </w:p>
        </w:tc>
        <w:tc>
          <w:tcPr>
            <w:tcW w:w="665" w:type="pct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line="340" w:lineRule="exact"/>
              <w:ind w:firstLine="0" w:firstLineChars="0"/>
              <w:jc w:val="center"/>
              <w:rPr>
                <w:rFonts w:ascii="宋体" w:hAnsi="宋体" w:eastAsia="方正黑体简体"/>
                <w:color w:val="000000"/>
                <w:spacing w:val="-6"/>
                <w:sz w:val="22"/>
                <w:szCs w:val="22"/>
              </w:rPr>
            </w:pPr>
            <w:r>
              <w:rPr>
                <w:rFonts w:ascii="宋体" w:hAnsi="宋体" w:eastAsia="方正黑体简体"/>
                <w:color w:val="000000"/>
                <w:spacing w:val="-6"/>
                <w:sz w:val="22"/>
                <w:szCs w:val="22"/>
              </w:rPr>
              <w:t>学历</w:t>
            </w:r>
          </w:p>
        </w:tc>
        <w:tc>
          <w:tcPr>
            <w:tcW w:w="401" w:type="pct"/>
            <w:tcBorders>
              <w:lef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line="340" w:lineRule="exact"/>
              <w:ind w:firstLine="0" w:firstLineChars="0"/>
              <w:jc w:val="center"/>
              <w:rPr>
                <w:rFonts w:ascii="宋体" w:hAnsi="宋体" w:eastAsia="方正黑体简体"/>
                <w:color w:val="000000"/>
                <w:spacing w:val="-6"/>
                <w:sz w:val="22"/>
                <w:szCs w:val="22"/>
              </w:rPr>
            </w:pPr>
            <w:r>
              <w:rPr>
                <w:rFonts w:ascii="宋体" w:hAnsi="宋体" w:eastAsia="方正黑体简体"/>
                <w:color w:val="000000"/>
                <w:spacing w:val="-6"/>
                <w:sz w:val="22"/>
                <w:szCs w:val="22"/>
              </w:rPr>
              <w:t>专  业</w:t>
            </w:r>
          </w:p>
        </w:tc>
        <w:tc>
          <w:tcPr>
            <w:tcW w:w="401" w:type="pct"/>
            <w:tcBorders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line="340" w:lineRule="exact"/>
              <w:ind w:firstLine="0" w:firstLineChars="0"/>
              <w:jc w:val="center"/>
              <w:rPr>
                <w:rFonts w:ascii="宋体" w:hAnsi="宋体" w:eastAsia="方正黑体简体"/>
                <w:color w:val="000000"/>
                <w:spacing w:val="-6"/>
                <w:sz w:val="22"/>
                <w:szCs w:val="22"/>
              </w:rPr>
            </w:pPr>
            <w:r>
              <w:rPr>
                <w:rFonts w:ascii="宋体" w:hAnsi="宋体" w:eastAsia="方正黑体简体"/>
                <w:color w:val="000000"/>
                <w:spacing w:val="-6"/>
                <w:sz w:val="22"/>
                <w:szCs w:val="22"/>
              </w:rPr>
              <w:t>职称/执业</w:t>
            </w:r>
          </w:p>
          <w:p>
            <w:pPr>
              <w:adjustRightInd/>
              <w:snapToGrid/>
              <w:spacing w:line="340" w:lineRule="exact"/>
              <w:ind w:firstLine="0" w:firstLineChars="0"/>
              <w:jc w:val="center"/>
              <w:rPr>
                <w:rFonts w:ascii="宋体" w:hAnsi="宋体" w:eastAsia="方正黑体简体"/>
                <w:color w:val="000000"/>
                <w:spacing w:val="-6"/>
                <w:sz w:val="22"/>
                <w:szCs w:val="22"/>
              </w:rPr>
            </w:pPr>
            <w:r>
              <w:rPr>
                <w:rFonts w:ascii="宋体" w:hAnsi="宋体" w:eastAsia="方正黑体简体"/>
                <w:color w:val="000000"/>
                <w:spacing w:val="-6"/>
                <w:sz w:val="22"/>
                <w:szCs w:val="22"/>
              </w:rPr>
              <w:t>资格</w:t>
            </w:r>
          </w:p>
        </w:tc>
        <w:tc>
          <w:tcPr>
            <w:tcW w:w="1219" w:type="pct"/>
            <w:tcBorders>
              <w:lef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line="340" w:lineRule="exact"/>
              <w:ind w:firstLine="0" w:firstLineChars="0"/>
              <w:jc w:val="center"/>
              <w:rPr>
                <w:rFonts w:hint="eastAsia" w:ascii="宋体" w:hAnsi="宋体" w:eastAsia="方正黑体简体"/>
                <w:color w:val="000000"/>
                <w:spacing w:val="-6"/>
                <w:sz w:val="22"/>
                <w:szCs w:val="22"/>
              </w:rPr>
            </w:pPr>
            <w:r>
              <w:rPr>
                <w:rFonts w:ascii="宋体" w:hAnsi="宋体" w:eastAsia="方正黑体简体"/>
                <w:color w:val="000000"/>
                <w:spacing w:val="-6"/>
                <w:sz w:val="22"/>
                <w:szCs w:val="22"/>
              </w:rPr>
              <w:t>工作经验</w:t>
            </w:r>
            <w:r>
              <w:rPr>
                <w:rFonts w:hint="eastAsia" w:ascii="宋体" w:hAnsi="宋体" w:eastAsia="方正黑体简体"/>
                <w:color w:val="000000"/>
                <w:spacing w:val="-6"/>
                <w:sz w:val="22"/>
                <w:szCs w:val="22"/>
              </w:rPr>
              <w:t>要求</w:t>
            </w:r>
          </w:p>
        </w:tc>
        <w:tc>
          <w:tcPr>
            <w:tcW w:w="277" w:type="pct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line="340" w:lineRule="exact"/>
              <w:ind w:firstLine="0" w:firstLineChars="0"/>
              <w:jc w:val="center"/>
              <w:rPr>
                <w:rFonts w:ascii="宋体" w:hAnsi="宋体" w:eastAsia="方正黑体简体"/>
                <w:color w:val="000000"/>
                <w:spacing w:val="-6"/>
                <w:sz w:val="22"/>
                <w:szCs w:val="22"/>
              </w:rPr>
            </w:pPr>
            <w:r>
              <w:rPr>
                <w:rFonts w:ascii="宋体" w:hAnsi="宋体" w:eastAsia="方正黑体简体"/>
                <w:color w:val="000000"/>
                <w:spacing w:val="-6"/>
                <w:sz w:val="22"/>
                <w:szCs w:val="22"/>
              </w:rPr>
              <w:t>人数</w:t>
            </w:r>
          </w:p>
        </w:tc>
        <w:tc>
          <w:tcPr>
            <w:tcW w:w="440" w:type="pct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/>
              <w:snapToGrid/>
              <w:spacing w:line="340" w:lineRule="exact"/>
              <w:ind w:firstLine="0" w:firstLineChars="0"/>
              <w:jc w:val="center"/>
              <w:rPr>
                <w:rFonts w:ascii="宋体" w:hAnsi="宋体" w:eastAsia="方正黑体简体"/>
                <w:color w:val="000000"/>
                <w:spacing w:val="-6"/>
                <w:sz w:val="22"/>
                <w:szCs w:val="22"/>
              </w:rPr>
            </w:pPr>
            <w:r>
              <w:rPr>
                <w:rFonts w:ascii="宋体" w:hAnsi="宋体" w:eastAsia="方正黑体简体"/>
                <w:color w:val="000000"/>
                <w:spacing w:val="-6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6" w:hRule="atLeast"/>
          <w:jc w:val="center"/>
        </w:trPr>
        <w:tc>
          <w:tcPr>
            <w:tcW w:w="334" w:type="pct"/>
            <w:tcBorders>
              <w:lef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办公室</w:t>
            </w:r>
          </w:p>
        </w:tc>
        <w:tc>
          <w:tcPr>
            <w:tcW w:w="451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督查督办岗</w:t>
            </w:r>
          </w:p>
        </w:tc>
        <w:tc>
          <w:tcPr>
            <w:tcW w:w="261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 xml:space="preserve">不限 </w:t>
            </w:r>
          </w:p>
        </w:tc>
        <w:tc>
          <w:tcPr>
            <w:tcW w:w="548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35周岁及以下</w:t>
            </w:r>
          </w:p>
        </w:tc>
        <w:tc>
          <w:tcPr>
            <w:tcW w:w="665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大学本科及以上且原则上取得学士及以上学位</w:t>
            </w:r>
          </w:p>
        </w:tc>
        <w:tc>
          <w:tcPr>
            <w:tcW w:w="401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不限</w:t>
            </w:r>
          </w:p>
        </w:tc>
        <w:tc>
          <w:tcPr>
            <w:tcW w:w="401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不限</w:t>
            </w:r>
          </w:p>
        </w:tc>
        <w:tc>
          <w:tcPr>
            <w:tcW w:w="1219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 xml:space="preserve"> 有相关工作经历者优先</w:t>
            </w:r>
          </w:p>
        </w:tc>
        <w:tc>
          <w:tcPr>
            <w:tcW w:w="277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1</w:t>
            </w:r>
          </w:p>
        </w:tc>
        <w:tc>
          <w:tcPr>
            <w:tcW w:w="440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334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办公室</w:t>
            </w:r>
          </w:p>
        </w:tc>
        <w:tc>
          <w:tcPr>
            <w:tcW w:w="451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综合事务岗</w:t>
            </w:r>
          </w:p>
        </w:tc>
        <w:tc>
          <w:tcPr>
            <w:tcW w:w="261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 xml:space="preserve">不限 </w:t>
            </w:r>
          </w:p>
        </w:tc>
        <w:tc>
          <w:tcPr>
            <w:tcW w:w="548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35周岁及以下</w:t>
            </w:r>
          </w:p>
        </w:tc>
        <w:tc>
          <w:tcPr>
            <w:tcW w:w="665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大学本科及以上且原则上取得学士及以上学位</w:t>
            </w:r>
          </w:p>
        </w:tc>
        <w:tc>
          <w:tcPr>
            <w:tcW w:w="401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不限</w:t>
            </w:r>
          </w:p>
        </w:tc>
        <w:tc>
          <w:tcPr>
            <w:tcW w:w="401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不限</w:t>
            </w:r>
          </w:p>
        </w:tc>
        <w:tc>
          <w:tcPr>
            <w:tcW w:w="1219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有较强的沟通协调能力和语言表达能力，善于统筹综合性事务，有调研、接待、后勤、会务相关工作经历者优先</w:t>
            </w:r>
          </w:p>
        </w:tc>
        <w:tc>
          <w:tcPr>
            <w:tcW w:w="277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1</w:t>
            </w:r>
          </w:p>
        </w:tc>
        <w:tc>
          <w:tcPr>
            <w:tcW w:w="440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334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办公室</w:t>
            </w:r>
          </w:p>
        </w:tc>
        <w:tc>
          <w:tcPr>
            <w:tcW w:w="451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综合文秘岗</w:t>
            </w:r>
          </w:p>
        </w:tc>
        <w:tc>
          <w:tcPr>
            <w:tcW w:w="261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 xml:space="preserve">不限 </w:t>
            </w:r>
          </w:p>
        </w:tc>
        <w:tc>
          <w:tcPr>
            <w:tcW w:w="548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35周岁及以下</w:t>
            </w:r>
          </w:p>
        </w:tc>
        <w:tc>
          <w:tcPr>
            <w:tcW w:w="665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大学本科及以上且原则上取得学士及以上学位</w:t>
            </w:r>
          </w:p>
        </w:tc>
        <w:tc>
          <w:tcPr>
            <w:tcW w:w="401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不限</w:t>
            </w:r>
          </w:p>
        </w:tc>
        <w:tc>
          <w:tcPr>
            <w:tcW w:w="401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不限</w:t>
            </w:r>
          </w:p>
        </w:tc>
        <w:tc>
          <w:tcPr>
            <w:tcW w:w="1219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1.熟悉各类办公软件，有较好的文字编辑能力；2.精通PPT制作；3.计算机、广告设计类等相关专业优先</w:t>
            </w:r>
          </w:p>
        </w:tc>
        <w:tc>
          <w:tcPr>
            <w:tcW w:w="277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1</w:t>
            </w:r>
          </w:p>
        </w:tc>
        <w:tc>
          <w:tcPr>
            <w:tcW w:w="440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334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办公室</w:t>
            </w:r>
          </w:p>
        </w:tc>
        <w:tc>
          <w:tcPr>
            <w:tcW w:w="451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解说岗</w:t>
            </w:r>
          </w:p>
        </w:tc>
        <w:tc>
          <w:tcPr>
            <w:tcW w:w="261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不限</w:t>
            </w:r>
          </w:p>
        </w:tc>
        <w:tc>
          <w:tcPr>
            <w:tcW w:w="548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35周岁及以下</w:t>
            </w:r>
          </w:p>
        </w:tc>
        <w:tc>
          <w:tcPr>
            <w:tcW w:w="665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大学本科及以上且原则上取得学士及以上学位</w:t>
            </w:r>
          </w:p>
        </w:tc>
        <w:tc>
          <w:tcPr>
            <w:tcW w:w="401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不限</w:t>
            </w:r>
          </w:p>
        </w:tc>
        <w:tc>
          <w:tcPr>
            <w:tcW w:w="401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不限</w:t>
            </w:r>
          </w:p>
        </w:tc>
        <w:tc>
          <w:tcPr>
            <w:tcW w:w="1219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女士身高1.62米以上，男士身高1.72米以上，形象气质佳，有较强的语言表达能力及文字组织能力，持二级甲等及以上普通话证书，播音主持相关专业，有讲解工作经验者优先</w:t>
            </w:r>
          </w:p>
        </w:tc>
        <w:tc>
          <w:tcPr>
            <w:tcW w:w="277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1</w:t>
            </w:r>
          </w:p>
        </w:tc>
        <w:tc>
          <w:tcPr>
            <w:tcW w:w="440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  <w:jc w:val="center"/>
        </w:trPr>
        <w:tc>
          <w:tcPr>
            <w:tcW w:w="334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党群部</w:t>
            </w:r>
          </w:p>
        </w:tc>
        <w:tc>
          <w:tcPr>
            <w:tcW w:w="451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综合管理岗</w:t>
            </w:r>
          </w:p>
        </w:tc>
        <w:tc>
          <w:tcPr>
            <w:tcW w:w="261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不限</w:t>
            </w:r>
          </w:p>
        </w:tc>
        <w:tc>
          <w:tcPr>
            <w:tcW w:w="548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35周岁及以下</w:t>
            </w:r>
          </w:p>
        </w:tc>
        <w:tc>
          <w:tcPr>
            <w:tcW w:w="665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大学本科及以上且原则上取得学士及以上学位</w:t>
            </w:r>
          </w:p>
        </w:tc>
        <w:tc>
          <w:tcPr>
            <w:tcW w:w="401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财务管理、汉语言文学及相关专业</w:t>
            </w:r>
          </w:p>
        </w:tc>
        <w:tc>
          <w:tcPr>
            <w:tcW w:w="401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不限</w:t>
            </w:r>
          </w:p>
        </w:tc>
        <w:tc>
          <w:tcPr>
            <w:tcW w:w="1219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有公文写作基础，有从事机关企事业单位相关工作经验者优先。</w:t>
            </w:r>
          </w:p>
        </w:tc>
        <w:tc>
          <w:tcPr>
            <w:tcW w:w="277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1</w:t>
            </w:r>
          </w:p>
        </w:tc>
        <w:tc>
          <w:tcPr>
            <w:tcW w:w="440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  <w:jc w:val="center"/>
        </w:trPr>
        <w:tc>
          <w:tcPr>
            <w:tcW w:w="334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党群部</w:t>
            </w:r>
          </w:p>
        </w:tc>
        <w:tc>
          <w:tcPr>
            <w:tcW w:w="451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宣传岗</w:t>
            </w:r>
          </w:p>
        </w:tc>
        <w:tc>
          <w:tcPr>
            <w:tcW w:w="261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不限</w:t>
            </w:r>
          </w:p>
        </w:tc>
        <w:tc>
          <w:tcPr>
            <w:tcW w:w="548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35周岁及以下</w:t>
            </w:r>
          </w:p>
        </w:tc>
        <w:tc>
          <w:tcPr>
            <w:tcW w:w="665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大学本科及以上且原则上取得学士及以上学位</w:t>
            </w:r>
          </w:p>
        </w:tc>
        <w:tc>
          <w:tcPr>
            <w:tcW w:w="401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广告学、新闻学及相关专业</w:t>
            </w:r>
          </w:p>
        </w:tc>
        <w:tc>
          <w:tcPr>
            <w:tcW w:w="401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不限</w:t>
            </w:r>
          </w:p>
        </w:tc>
        <w:tc>
          <w:tcPr>
            <w:tcW w:w="1219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有公文写作基础，有从事机关企事业单位相关工作经验者优先。</w:t>
            </w:r>
          </w:p>
        </w:tc>
        <w:tc>
          <w:tcPr>
            <w:tcW w:w="277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1</w:t>
            </w:r>
          </w:p>
        </w:tc>
        <w:tc>
          <w:tcPr>
            <w:tcW w:w="440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  <w:jc w:val="center"/>
        </w:trPr>
        <w:tc>
          <w:tcPr>
            <w:tcW w:w="334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科经局</w:t>
            </w:r>
          </w:p>
        </w:tc>
        <w:tc>
          <w:tcPr>
            <w:tcW w:w="451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经信岗</w:t>
            </w:r>
          </w:p>
        </w:tc>
        <w:tc>
          <w:tcPr>
            <w:tcW w:w="261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不限</w:t>
            </w:r>
          </w:p>
        </w:tc>
        <w:tc>
          <w:tcPr>
            <w:tcW w:w="548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35周岁及以下</w:t>
            </w:r>
          </w:p>
        </w:tc>
        <w:tc>
          <w:tcPr>
            <w:tcW w:w="665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大学本科及以上且原则上取得学士及以上学位</w:t>
            </w:r>
          </w:p>
        </w:tc>
        <w:tc>
          <w:tcPr>
            <w:tcW w:w="401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  <w:lang w:val="en-US" w:eastAsia="zh-CN"/>
              </w:rPr>
              <w:t>不限</w:t>
            </w:r>
          </w:p>
        </w:tc>
        <w:tc>
          <w:tcPr>
            <w:tcW w:w="401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不限</w:t>
            </w:r>
          </w:p>
        </w:tc>
        <w:tc>
          <w:tcPr>
            <w:tcW w:w="1219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有2年及以上工作经验</w:t>
            </w: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  <w:lang w:val="en-US" w:eastAsia="zh-CN"/>
              </w:rPr>
              <w:t>，</w:t>
            </w: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经济类专业优先</w:t>
            </w:r>
          </w:p>
        </w:tc>
        <w:tc>
          <w:tcPr>
            <w:tcW w:w="277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1</w:t>
            </w:r>
          </w:p>
        </w:tc>
        <w:tc>
          <w:tcPr>
            <w:tcW w:w="440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  <w:jc w:val="center"/>
        </w:trPr>
        <w:tc>
          <w:tcPr>
            <w:tcW w:w="334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科经局</w:t>
            </w:r>
          </w:p>
        </w:tc>
        <w:tc>
          <w:tcPr>
            <w:tcW w:w="451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发改岗</w:t>
            </w:r>
          </w:p>
        </w:tc>
        <w:tc>
          <w:tcPr>
            <w:tcW w:w="261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不限</w:t>
            </w:r>
          </w:p>
        </w:tc>
        <w:tc>
          <w:tcPr>
            <w:tcW w:w="548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35周岁及以下，有招投标经验的可放宽年龄至40岁</w:t>
            </w:r>
          </w:p>
        </w:tc>
        <w:tc>
          <w:tcPr>
            <w:tcW w:w="665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大学本科及以上且原则上取得学士及以上学位</w:t>
            </w:r>
          </w:p>
        </w:tc>
        <w:tc>
          <w:tcPr>
            <w:tcW w:w="401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  <w:lang w:val="en-US" w:eastAsia="zh-CN"/>
              </w:rPr>
              <w:t>不限</w:t>
            </w:r>
          </w:p>
        </w:tc>
        <w:tc>
          <w:tcPr>
            <w:tcW w:w="401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不限</w:t>
            </w:r>
          </w:p>
        </w:tc>
        <w:tc>
          <w:tcPr>
            <w:tcW w:w="1219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有2年及以上工作经验</w:t>
            </w: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  <w:lang w:val="en-US" w:eastAsia="zh-CN"/>
              </w:rPr>
              <w:t>，</w:t>
            </w: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经济类专业优先</w:t>
            </w:r>
          </w:p>
        </w:tc>
        <w:tc>
          <w:tcPr>
            <w:tcW w:w="277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1</w:t>
            </w:r>
          </w:p>
        </w:tc>
        <w:tc>
          <w:tcPr>
            <w:tcW w:w="440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6" w:hRule="atLeast"/>
          <w:jc w:val="center"/>
        </w:trPr>
        <w:tc>
          <w:tcPr>
            <w:tcW w:w="334" w:type="pct"/>
            <w:noWrap w:val="0"/>
            <w:vAlign w:val="center"/>
          </w:tcPr>
          <w:p>
            <w:pPr>
              <w:adjustRightInd/>
              <w:snapToGrid/>
              <w:spacing w:line="33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投促局</w:t>
            </w:r>
          </w:p>
        </w:tc>
        <w:tc>
          <w:tcPr>
            <w:tcW w:w="451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招商引资岗</w:t>
            </w:r>
          </w:p>
        </w:tc>
        <w:tc>
          <w:tcPr>
            <w:tcW w:w="261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不限</w:t>
            </w:r>
          </w:p>
        </w:tc>
        <w:tc>
          <w:tcPr>
            <w:tcW w:w="548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40周岁及以下</w:t>
            </w:r>
          </w:p>
        </w:tc>
        <w:tc>
          <w:tcPr>
            <w:tcW w:w="665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大学本科及以上且原则上取得学士及以上学位</w:t>
            </w:r>
          </w:p>
        </w:tc>
        <w:tc>
          <w:tcPr>
            <w:tcW w:w="401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金融、经济、财会、统计、 计算机专业背景优先</w:t>
            </w:r>
          </w:p>
        </w:tc>
        <w:tc>
          <w:tcPr>
            <w:tcW w:w="401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不限</w:t>
            </w:r>
          </w:p>
        </w:tc>
        <w:tc>
          <w:tcPr>
            <w:tcW w:w="1219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 xml:space="preserve">1.具有地产招商、产业园招商、孵化器招商管理等方面的工作经验；2.熟悉产业园区招商相关政策和招商流程体系的建立、实施和完善者优先。 </w:t>
            </w:r>
          </w:p>
        </w:tc>
        <w:tc>
          <w:tcPr>
            <w:tcW w:w="277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2</w:t>
            </w:r>
          </w:p>
        </w:tc>
        <w:tc>
          <w:tcPr>
            <w:tcW w:w="440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  <w:jc w:val="center"/>
        </w:trPr>
        <w:tc>
          <w:tcPr>
            <w:tcW w:w="334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住建局</w:t>
            </w:r>
          </w:p>
        </w:tc>
        <w:tc>
          <w:tcPr>
            <w:tcW w:w="451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工程管理岗</w:t>
            </w:r>
          </w:p>
        </w:tc>
        <w:tc>
          <w:tcPr>
            <w:tcW w:w="261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不限</w:t>
            </w:r>
          </w:p>
        </w:tc>
        <w:tc>
          <w:tcPr>
            <w:tcW w:w="548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40周岁及以下</w:t>
            </w:r>
          </w:p>
        </w:tc>
        <w:tc>
          <w:tcPr>
            <w:tcW w:w="665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大学本科及以上且原则上取得学士及以上学位</w:t>
            </w:r>
          </w:p>
        </w:tc>
        <w:tc>
          <w:tcPr>
            <w:tcW w:w="401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房屋建筑工程或市政道路工程</w:t>
            </w:r>
          </w:p>
        </w:tc>
        <w:tc>
          <w:tcPr>
            <w:tcW w:w="401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具有中级职称或具有相应国家执业资格证书</w:t>
            </w:r>
          </w:p>
        </w:tc>
        <w:tc>
          <w:tcPr>
            <w:tcW w:w="1219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5年及以上</w:t>
            </w:r>
          </w:p>
        </w:tc>
        <w:tc>
          <w:tcPr>
            <w:tcW w:w="277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1</w:t>
            </w:r>
          </w:p>
        </w:tc>
        <w:tc>
          <w:tcPr>
            <w:tcW w:w="440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  <w:jc w:val="center"/>
        </w:trPr>
        <w:tc>
          <w:tcPr>
            <w:tcW w:w="334" w:type="pct"/>
            <w:noWrap w:val="0"/>
            <w:vAlign w:val="center"/>
          </w:tcPr>
          <w:p>
            <w:pPr>
              <w:adjustRightInd/>
              <w:snapToGrid/>
              <w:spacing w:line="33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应急局</w:t>
            </w:r>
          </w:p>
        </w:tc>
        <w:tc>
          <w:tcPr>
            <w:tcW w:w="451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安全监管岗</w:t>
            </w:r>
          </w:p>
        </w:tc>
        <w:tc>
          <w:tcPr>
            <w:tcW w:w="261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不限</w:t>
            </w:r>
          </w:p>
        </w:tc>
        <w:tc>
          <w:tcPr>
            <w:tcW w:w="548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35周岁及以下</w:t>
            </w:r>
          </w:p>
        </w:tc>
        <w:tc>
          <w:tcPr>
            <w:tcW w:w="665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大学本科及以上且原则上取得学士及以上学位</w:t>
            </w:r>
          </w:p>
        </w:tc>
        <w:tc>
          <w:tcPr>
            <w:tcW w:w="401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化工、安全工程等方面相关专业</w:t>
            </w:r>
          </w:p>
        </w:tc>
        <w:tc>
          <w:tcPr>
            <w:tcW w:w="401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具有中级职称，相关工作经历者优先。</w:t>
            </w:r>
          </w:p>
        </w:tc>
        <w:tc>
          <w:tcPr>
            <w:tcW w:w="1219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具有注册安全工程师证或一级注册消防工程师证年龄可放宽至40周岁，且不受专业限制。</w:t>
            </w:r>
          </w:p>
        </w:tc>
        <w:tc>
          <w:tcPr>
            <w:tcW w:w="277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1</w:t>
            </w:r>
          </w:p>
        </w:tc>
        <w:tc>
          <w:tcPr>
            <w:tcW w:w="440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ascii="宋体" w:hAnsi="宋体" w:eastAsia="方正仿宋_GBK"/>
                <w:color w:val="000000"/>
                <w:spacing w:val="-6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  <w:jc w:val="center"/>
        </w:trPr>
        <w:tc>
          <w:tcPr>
            <w:tcW w:w="334" w:type="pct"/>
            <w:noWrap w:val="0"/>
            <w:vAlign w:val="center"/>
          </w:tcPr>
          <w:p>
            <w:pPr>
              <w:adjustRightInd/>
              <w:snapToGrid/>
              <w:spacing w:line="33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应急局</w:t>
            </w:r>
          </w:p>
        </w:tc>
        <w:tc>
          <w:tcPr>
            <w:tcW w:w="451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应急处置岗</w:t>
            </w:r>
          </w:p>
        </w:tc>
        <w:tc>
          <w:tcPr>
            <w:tcW w:w="261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不限</w:t>
            </w:r>
          </w:p>
        </w:tc>
        <w:tc>
          <w:tcPr>
            <w:tcW w:w="548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35周岁及以下</w:t>
            </w:r>
          </w:p>
        </w:tc>
        <w:tc>
          <w:tcPr>
            <w:tcW w:w="665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大学本科及以上且原则上取得学士及以上学位</w:t>
            </w:r>
          </w:p>
        </w:tc>
        <w:tc>
          <w:tcPr>
            <w:tcW w:w="401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化工、安全工程等方面相关专业</w:t>
            </w:r>
          </w:p>
        </w:tc>
        <w:tc>
          <w:tcPr>
            <w:tcW w:w="401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具有中级职称，相关工作经历者优先。</w:t>
            </w:r>
          </w:p>
        </w:tc>
        <w:tc>
          <w:tcPr>
            <w:tcW w:w="1219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具有注册安全工程师证或一级注册消防工程师证年龄可放宽至40周岁，且不受专业限制。</w:t>
            </w:r>
          </w:p>
        </w:tc>
        <w:tc>
          <w:tcPr>
            <w:tcW w:w="277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1</w:t>
            </w:r>
          </w:p>
        </w:tc>
        <w:tc>
          <w:tcPr>
            <w:tcW w:w="440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ascii="宋体" w:hAnsi="宋体" w:eastAsia="方正仿宋_GBK"/>
                <w:color w:val="000000"/>
                <w:spacing w:val="-6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4282" w:type="pct"/>
            <w:gridSpan w:val="8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pacing w:val="-6"/>
                <w:sz w:val="22"/>
                <w:szCs w:val="22"/>
              </w:rPr>
              <w:t>合计</w:t>
            </w:r>
          </w:p>
        </w:tc>
        <w:tc>
          <w:tcPr>
            <w:tcW w:w="277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ascii="宋体" w:hAnsi="宋体" w:eastAsia="方正仿宋_GBK"/>
                <w:color w:val="000000"/>
                <w:spacing w:val="-6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color w:val="000000"/>
                <w:spacing w:val="-6"/>
                <w:sz w:val="22"/>
                <w:szCs w:val="22"/>
              </w:rPr>
              <w:t>13</w:t>
            </w:r>
          </w:p>
        </w:tc>
        <w:tc>
          <w:tcPr>
            <w:tcW w:w="440" w:type="pct"/>
            <w:noWrap w:val="0"/>
            <w:vAlign w:val="center"/>
          </w:tcPr>
          <w:p>
            <w:pPr>
              <w:adjustRightInd/>
              <w:snapToGrid/>
              <w:spacing w:line="300" w:lineRule="exact"/>
              <w:ind w:firstLine="0" w:firstLineChars="0"/>
              <w:jc w:val="center"/>
              <w:rPr>
                <w:rFonts w:ascii="宋体" w:hAnsi="宋体"/>
                <w:color w:val="000000"/>
                <w:spacing w:val="-6"/>
                <w:sz w:val="22"/>
                <w:szCs w:val="22"/>
              </w:rPr>
            </w:pPr>
          </w:p>
        </w:tc>
      </w:tr>
    </w:tbl>
    <w:p>
      <w:pPr>
        <w:spacing w:line="240" w:lineRule="exact"/>
        <w:rPr>
          <w:rFonts w:ascii="Times New Roman" w:hAnsi="Times New Roman" w:eastAsia="方正小标宋_GBK"/>
          <w:kern w:val="0"/>
          <w:sz w:val="44"/>
          <w:szCs w:val="44"/>
          <w:shd w:val="clear" w:color="auto" w:fill="FFFFFF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588" w:right="1440" w:bottom="147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美黑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-66040</wp:posOffset>
              </wp:positionV>
              <wp:extent cx="736600" cy="21209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flipH="1">
                        <a:off x="0" y="0"/>
                        <a:ext cx="736600" cy="21209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asci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flip:x;margin-top:-5.2pt;height:16.7pt;width:58pt;mso-position-horizontal:outside;mso-position-horizontal-relative:margin;z-index:251659264;mso-width-relative:page;mso-height-relative:page;" filled="f" stroked="f" coordsize="21600,21600" o:gfxdata="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I/TS3rWAAAABwEAAA8AAAAAAAAAAQAgAAAAIgAA&#10;AGRycy9kb3ducmV2LnhtbFBLAQIUABQAAAAIAIdO4kCWeScwQwIAAHkEAAAOAAAAAAAAAAEAIAAA&#10;ACUBAABkcnMvZTJvRG9jLnhtbFBLBQYAAAAABgAGAFkBAADa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6"/>
                      <w:rPr>
                        <w:rFonts w:asci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8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12E3"/>
    <w:rsid w:val="00172A27"/>
    <w:rsid w:val="00230770"/>
    <w:rsid w:val="00282E7B"/>
    <w:rsid w:val="002E1C8B"/>
    <w:rsid w:val="005B3892"/>
    <w:rsid w:val="005C7308"/>
    <w:rsid w:val="005C7AD1"/>
    <w:rsid w:val="00614DFB"/>
    <w:rsid w:val="00653303"/>
    <w:rsid w:val="006545DA"/>
    <w:rsid w:val="00683FEA"/>
    <w:rsid w:val="00736CEF"/>
    <w:rsid w:val="00792431"/>
    <w:rsid w:val="00804040"/>
    <w:rsid w:val="008711E3"/>
    <w:rsid w:val="00984EC8"/>
    <w:rsid w:val="009C0A48"/>
    <w:rsid w:val="00A8620F"/>
    <w:rsid w:val="00AE02DD"/>
    <w:rsid w:val="00B35E1F"/>
    <w:rsid w:val="00B455FE"/>
    <w:rsid w:val="00E67874"/>
    <w:rsid w:val="0288537F"/>
    <w:rsid w:val="07CBDD27"/>
    <w:rsid w:val="08610FAE"/>
    <w:rsid w:val="09716483"/>
    <w:rsid w:val="0C205672"/>
    <w:rsid w:val="0C7B2AD1"/>
    <w:rsid w:val="0D0E7DC6"/>
    <w:rsid w:val="0E041D4E"/>
    <w:rsid w:val="0F5A3AF5"/>
    <w:rsid w:val="13D427C8"/>
    <w:rsid w:val="13FE3A86"/>
    <w:rsid w:val="157D4193"/>
    <w:rsid w:val="17FD5903"/>
    <w:rsid w:val="182A492E"/>
    <w:rsid w:val="1B9C2C18"/>
    <w:rsid w:val="1FF658D2"/>
    <w:rsid w:val="1FFFDA4B"/>
    <w:rsid w:val="208D4350"/>
    <w:rsid w:val="210807B3"/>
    <w:rsid w:val="235C3BFF"/>
    <w:rsid w:val="23E25C56"/>
    <w:rsid w:val="23F347C3"/>
    <w:rsid w:val="29E36879"/>
    <w:rsid w:val="2BFF1FBA"/>
    <w:rsid w:val="2DEF529A"/>
    <w:rsid w:val="2EBEFA7B"/>
    <w:rsid w:val="332E13C1"/>
    <w:rsid w:val="339DE113"/>
    <w:rsid w:val="34D7C031"/>
    <w:rsid w:val="3555CCF4"/>
    <w:rsid w:val="36ED0064"/>
    <w:rsid w:val="379E7F19"/>
    <w:rsid w:val="3A6B7A0D"/>
    <w:rsid w:val="3B77E6A2"/>
    <w:rsid w:val="3BCC68A9"/>
    <w:rsid w:val="3D2E0627"/>
    <w:rsid w:val="3F7EA00D"/>
    <w:rsid w:val="3FDDDFA3"/>
    <w:rsid w:val="435D3BA8"/>
    <w:rsid w:val="499D46FE"/>
    <w:rsid w:val="4B2A0FEE"/>
    <w:rsid w:val="4C5C6C90"/>
    <w:rsid w:val="4EDFDBD5"/>
    <w:rsid w:val="4F7CEE3F"/>
    <w:rsid w:val="4FE746FA"/>
    <w:rsid w:val="507B0BB3"/>
    <w:rsid w:val="51B3517F"/>
    <w:rsid w:val="53725E69"/>
    <w:rsid w:val="53FEA477"/>
    <w:rsid w:val="559E3148"/>
    <w:rsid w:val="56F9900F"/>
    <w:rsid w:val="58D35091"/>
    <w:rsid w:val="5A32162A"/>
    <w:rsid w:val="5C8A08C6"/>
    <w:rsid w:val="5ED658DC"/>
    <w:rsid w:val="5EDE4E69"/>
    <w:rsid w:val="5F381735"/>
    <w:rsid w:val="5FD84F94"/>
    <w:rsid w:val="5FDF9604"/>
    <w:rsid w:val="61DE4EB8"/>
    <w:rsid w:val="62930776"/>
    <w:rsid w:val="6402073F"/>
    <w:rsid w:val="64DFA470"/>
    <w:rsid w:val="669C7FD3"/>
    <w:rsid w:val="670F6E80"/>
    <w:rsid w:val="67BB2A27"/>
    <w:rsid w:val="6B78E291"/>
    <w:rsid w:val="6B7FF215"/>
    <w:rsid w:val="6BF7C9C5"/>
    <w:rsid w:val="6D7F8106"/>
    <w:rsid w:val="6EFFFFFC"/>
    <w:rsid w:val="6F7D6D8E"/>
    <w:rsid w:val="71FD8B87"/>
    <w:rsid w:val="7767A399"/>
    <w:rsid w:val="777BDE10"/>
    <w:rsid w:val="779B4912"/>
    <w:rsid w:val="77AF2FC0"/>
    <w:rsid w:val="77DFACD2"/>
    <w:rsid w:val="77EDBC22"/>
    <w:rsid w:val="79181EED"/>
    <w:rsid w:val="7A3674B7"/>
    <w:rsid w:val="7ADB00EF"/>
    <w:rsid w:val="7AFEB0B2"/>
    <w:rsid w:val="7B1E3FBC"/>
    <w:rsid w:val="7BBFD6D1"/>
    <w:rsid w:val="7BFFF2B4"/>
    <w:rsid w:val="7E700124"/>
    <w:rsid w:val="7EEFFF3F"/>
    <w:rsid w:val="7EF54A0A"/>
    <w:rsid w:val="7F9F59DD"/>
    <w:rsid w:val="7FB941AE"/>
    <w:rsid w:val="7FF501AC"/>
    <w:rsid w:val="7FFD4A7B"/>
    <w:rsid w:val="7FFE8DC3"/>
    <w:rsid w:val="9BE69BAA"/>
    <w:rsid w:val="9DFD3599"/>
    <w:rsid w:val="9F7F1848"/>
    <w:rsid w:val="A3BE3CBF"/>
    <w:rsid w:val="A5BE75C9"/>
    <w:rsid w:val="B33D3F7C"/>
    <w:rsid w:val="B7FAB350"/>
    <w:rsid w:val="B9F39C84"/>
    <w:rsid w:val="BBA68E4E"/>
    <w:rsid w:val="BD3725BF"/>
    <w:rsid w:val="BDBE60AF"/>
    <w:rsid w:val="BE651DFB"/>
    <w:rsid w:val="BEEF23B1"/>
    <w:rsid w:val="BF75D592"/>
    <w:rsid w:val="BF85988A"/>
    <w:rsid w:val="BFED2562"/>
    <w:rsid w:val="BFFBE74F"/>
    <w:rsid w:val="BFFFFDEE"/>
    <w:rsid w:val="CBFA03B5"/>
    <w:rsid w:val="CFEA8F2A"/>
    <w:rsid w:val="CFFFCD27"/>
    <w:rsid w:val="D4BA7FA1"/>
    <w:rsid w:val="D6FE608B"/>
    <w:rsid w:val="D73E4F55"/>
    <w:rsid w:val="D7BBD3E0"/>
    <w:rsid w:val="D7F72C84"/>
    <w:rsid w:val="D9B606F3"/>
    <w:rsid w:val="DBEFBBEA"/>
    <w:rsid w:val="DD9D14D6"/>
    <w:rsid w:val="DDBD47A9"/>
    <w:rsid w:val="DE5E6239"/>
    <w:rsid w:val="DE9B19EB"/>
    <w:rsid w:val="DEFBC59C"/>
    <w:rsid w:val="DEFF785D"/>
    <w:rsid w:val="DF8D53B2"/>
    <w:rsid w:val="DFB7EDD9"/>
    <w:rsid w:val="DFFAC996"/>
    <w:rsid w:val="E5FDA81A"/>
    <w:rsid w:val="E7D7073F"/>
    <w:rsid w:val="EB3ECC09"/>
    <w:rsid w:val="EDAF33A3"/>
    <w:rsid w:val="EDFFB240"/>
    <w:rsid w:val="EFEFACD9"/>
    <w:rsid w:val="F4ADFE6D"/>
    <w:rsid w:val="F57F3426"/>
    <w:rsid w:val="F5FF60E6"/>
    <w:rsid w:val="F6EE8946"/>
    <w:rsid w:val="F7230038"/>
    <w:rsid w:val="F7EDEC25"/>
    <w:rsid w:val="FCAE7639"/>
    <w:rsid w:val="FCFFDF5A"/>
    <w:rsid w:val="FDF7A43C"/>
    <w:rsid w:val="FEFF044A"/>
    <w:rsid w:val="FF79B5BB"/>
    <w:rsid w:val="FF7E2153"/>
    <w:rsid w:val="FF7F3A5E"/>
    <w:rsid w:val="FFBF61F8"/>
    <w:rsid w:val="FFF7BF4B"/>
    <w:rsid w:val="FFFB8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qFormat="1" w:unhideWhenUsed="0" w:uiPriority="99" w:semiHidden="0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link w:val="14"/>
    <w:qFormat/>
    <w:uiPriority w:val="99"/>
    <w:pPr>
      <w:spacing w:beforeAutospacing="1" w:afterAutospacing="1"/>
      <w:jc w:val="left"/>
      <w:outlineLvl w:val="1"/>
    </w:pPr>
    <w:rPr>
      <w:rFonts w:ascii="宋体" w:hAnsi="宋体"/>
      <w:b/>
      <w:bCs/>
      <w:kern w:val="0"/>
      <w:sz w:val="36"/>
      <w:szCs w:val="36"/>
    </w:rPr>
  </w:style>
  <w:style w:type="character" w:default="1" w:styleId="11">
    <w:name w:val="Default Paragraph Font"/>
    <w:semiHidden/>
    <w:qFormat/>
    <w:uiPriority w:val="99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qFormat/>
    <w:uiPriority w:val="0"/>
    <w:pPr>
      <w:jc w:val="center"/>
    </w:pPr>
    <w:rPr>
      <w:rFonts w:eastAsia="方正美黑简体"/>
      <w:color w:val="FF0000"/>
      <w:spacing w:val="-28"/>
      <w:w w:val="90"/>
      <w:sz w:val="132"/>
      <w:szCs w:val="24"/>
    </w:rPr>
  </w:style>
  <w:style w:type="paragraph" w:styleId="4">
    <w:name w:val="Normal Indent"/>
    <w:basedOn w:val="1"/>
    <w:qFormat/>
    <w:uiPriority w:val="99"/>
    <w:pPr>
      <w:ind w:firstLine="420" w:firstLineChars="200"/>
    </w:pPr>
  </w:style>
  <w:style w:type="paragraph" w:styleId="5">
    <w:name w:val="Body Text"/>
    <w:basedOn w:val="1"/>
    <w:next w:val="1"/>
    <w:qFormat/>
    <w:uiPriority w:val="0"/>
    <w:pPr>
      <w:spacing w:before="100" w:beforeAutospacing="1" w:after="120"/>
    </w:pPr>
    <w:rPr>
      <w:rFonts w:ascii="Times New Roman" w:hAnsi="Times New Roman" w:eastAsia="宋体" w:cs="Times New Roman"/>
    </w:rPr>
  </w:style>
  <w:style w:type="paragraph" w:styleId="6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link w:val="16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10">
    <w:name w:val="Table Grid"/>
    <w:basedOn w:val="9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99"/>
    <w:rPr>
      <w:rFonts w:cs="Times New Roman"/>
      <w:b/>
    </w:rPr>
  </w:style>
  <w:style w:type="character" w:styleId="13">
    <w:name w:val="Hyperlink"/>
    <w:basedOn w:val="11"/>
    <w:qFormat/>
    <w:uiPriority w:val="99"/>
    <w:rPr>
      <w:rFonts w:cs="Times New Roman"/>
      <w:color w:val="0000FF"/>
      <w:u w:val="single"/>
    </w:rPr>
  </w:style>
  <w:style w:type="character" w:customStyle="1" w:styleId="14">
    <w:name w:val="Heading 2 Char"/>
    <w:basedOn w:val="11"/>
    <w:link w:val="3"/>
    <w:semiHidden/>
    <w:qFormat/>
    <w:locked/>
    <w:uiPriority w:val="99"/>
    <w:rPr>
      <w:rFonts w:ascii="Cambria" w:hAnsi="Cambria" w:eastAsia="宋体" w:cs="Times New Roman"/>
      <w:b/>
      <w:bCs/>
      <w:sz w:val="32"/>
      <w:szCs w:val="32"/>
    </w:rPr>
  </w:style>
  <w:style w:type="character" w:customStyle="1" w:styleId="15">
    <w:name w:val="Footer Char"/>
    <w:basedOn w:val="11"/>
    <w:link w:val="6"/>
    <w:semiHidden/>
    <w:qFormat/>
    <w:locked/>
    <w:uiPriority w:val="99"/>
    <w:rPr>
      <w:rFonts w:ascii="Calibri" w:hAnsi="Calibri" w:cs="Times New Roman"/>
      <w:sz w:val="18"/>
      <w:szCs w:val="18"/>
    </w:rPr>
  </w:style>
  <w:style w:type="character" w:customStyle="1" w:styleId="16">
    <w:name w:val="Header Char"/>
    <w:basedOn w:val="11"/>
    <w:link w:val="7"/>
    <w:semiHidden/>
    <w:qFormat/>
    <w:locked/>
    <w:uiPriority w:val="99"/>
    <w:rPr>
      <w:rFonts w:ascii="Calibri" w:hAnsi="Calibri" w:cs="Times New Roman"/>
      <w:sz w:val="18"/>
      <w:szCs w:val="18"/>
    </w:rPr>
  </w:style>
  <w:style w:type="character" w:customStyle="1" w:styleId="17">
    <w:name w:val="font21"/>
    <w:basedOn w:val="11"/>
    <w:qFormat/>
    <w:uiPriority w:val="99"/>
    <w:rPr>
      <w:rFonts w:ascii="宋体" w:hAnsi="宋体" w:eastAsia="宋体" w:cs="宋体"/>
      <w:color w:val="000000"/>
      <w:sz w:val="21"/>
      <w:szCs w:val="21"/>
      <w:u w:val="none"/>
    </w:rPr>
  </w:style>
  <w:style w:type="character" w:customStyle="1" w:styleId="18">
    <w:name w:val="font01"/>
    <w:basedOn w:val="11"/>
    <w:qFormat/>
    <w:uiPriority w:val="99"/>
    <w:rPr>
      <w:rFonts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8</Pages>
  <Words>517</Words>
  <Characters>2953</Characters>
  <Lines>0</Lines>
  <Paragraphs>0</Paragraphs>
  <TotalTime>38</TotalTime>
  <ScaleCrop>false</ScaleCrop>
  <LinksUpToDate>false</LinksUpToDate>
  <CharactersWithSpaces>0</CharactersWithSpaces>
  <Application>WPS Office_11.8.6.11719_F1E327BC-269C-435d-A152-05C5408002CA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2021-06-09T10:18:00Z</dcterms:created>
  <dc:creator>Administrator</dc:creator>
  <cp:lastModifiedBy>Administrator</cp:lastModifiedBy>
  <cp:lastPrinted>2023-04-07T09:38:00Z</cp:lastPrinted>
  <dcterms:modified xsi:type="dcterms:W3CDTF">2023-04-07T10:38:51Z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2052-11.8.6.11719</vt:lpwstr>
  </property>
  <property fmtid="{D5CDD505-2E9C-101B-9397-08002B2CF9AE}" pid="3" name="ICV">
    <vt:lpwstr>D0DB66FDCFDC46E1BADA84C34B86DBF0</vt:lpwstr>
  </property>
</Properties>
</file>