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菏泽市科学技术局公益性岗位招聘报名表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5"/>
        <w:gridCol w:w="711"/>
        <w:gridCol w:w="2652"/>
        <w:gridCol w:w="2652"/>
        <w:gridCol w:w="71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就业困难人员类别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户籍所在地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现住址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学习工作简历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（请从高中开始填写，填写起止时间、学习或工作单位）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家庭成员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（请填写家庭主要成员的姓名、与本人关系、出生年月、工作单位及职务等）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个人签名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填表日期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5EE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2023-03-11T02:16:12Z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BBD62742F4D540C5AADBC4C1E5689DD3</vt:lpwstr>
  </property>
</Properties>
</file>