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附件：岗位情况表</w:t>
      </w:r>
      <w:bookmarkStart w:id="0" w:name="_GoBack"/>
      <w:bookmarkEnd w:id="0"/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349"/>
        <w:gridCol w:w="2411"/>
        <w:gridCol w:w="2599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招聘部门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岗位所需专业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联系人及网站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审计处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审计、会计、财务管理及相关专业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2.具有审计师、会计师中级及以上职称的，年龄可放宽至35周岁及以下。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联系电话：027- 59750206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 272320308@qq.com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计算机科学与技术、软件工程及相关专业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2.本硕专业一致或相近。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联系人：田老师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联系电话：027-59750176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 hbgydxrsc@163.com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会计、财务管理、审计及相关专业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2.本硕专业一致或相近。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联系电话：027-59750190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联系邮箱：cwc88032305@163.com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教务处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机械工程、仪器科学与技术、控制科学与工程、材料科学与工程、电气工程、电子科学与技术相关学科专业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联系电话：027-59750122或027-59725211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联系邮箱：11331039@qq.com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机械工程、仪器科学与技术、控制科学与工程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具有副高及以上职称或博士学历学位者，年龄可放宽至40周岁及以下。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联系人：唐老师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联系电话：027-59750418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联系邮箱：276021422@qq.com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电气与电子工程学院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电气工程、电气自动化、计算机科学与技术及相关专业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联系电话：027-59750433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联系邮箱：529584209@qq.com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计算机科学与技术、软件工程、电气工程、控制科学与工程、计算机技术及相关专业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联系人：崔老师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联系电话：027-59750443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联系邮箱：421259@qq.com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土木建筑与环境学院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测绘工程、结构工程、岩土工程及相关专业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联系人：曾老师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联系电话：027-59750500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联系邮箱：976673142@qq.com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艺术设计学院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设计艺术学及相关专业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具有副高及以上职称或博士学历学位者，年龄可放宽至40周岁及以下。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联系人：徐老师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联系电话：027-59750525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联系邮箱：9648015@qq.com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数字艺术产业学院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1.具有副高及以上职称或博士学历学位者，年龄可放宽至40周岁及以下；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2.同等条件下，有2年以上企业研发相关工作经验者优先。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联系人：孙老师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联系电话：027-59750525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联系邮箱：505761022@qq.com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电子信息、材料学、机械工程、仪器、电气、自动化、物理学及相关专业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1.英语水平须达到国家四级或以上水平（取得相应证书或考试成绩在425分以上）；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2.具有副高以上职称或博士学历学位者，年龄可放宽至40周岁。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联系人：杜老师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联系电话：027-59750595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联系邮箱：371494932@qq.com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信息技术中心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信息安全、网络空间安全、计算机科学与技术、网络工程及相关专业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2.岗位特殊，须24小时轮班值守，同时还须执行外出巡查及夜间应急值守任务。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联系人：罗老师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联系电话：027-59750812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联系邮箱：lyf@hbut.edu.cn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鉴定站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机械工程、电气工程、工业工程、电子科学与技术、仪器科学与技术、控制科学与工程、农业工程及相关专业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具有副高及以上职称者年龄可适当放宽到40岁，学历可放宽为硕士研究生（双证）学历。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联系人：姜老师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联系电话：027-59750371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联系邮箱：1479195101@ 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实验室与资产管理处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化学工程、专业仪器科学与技术、电子科学与技术、法学及经济学及相关专业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1.中共党员（含预备党员）；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2.本硕专业一致或相近。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联系电话：027-59750212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联系邮箱：549718576@ 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基础医学、临床医学及相关专业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1.具有医师资格证、执业证，执业范围为医学影像；中级职称以下需规培证，具有CT医师医用设备上岗证书；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2.同等条件下，具有二级以上医院工作经历优先。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联系电话：027-59750839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联系邮箱：hssy_zx@126.com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基础医学、临床医学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1.具有医师资格证、执业证，执业范围为儿科；中级职称以下需规培证；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2.同等条件下，具有二级以上医院工作经历优先。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CA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2023-02-17T05:58:40Z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F3E4E85CFF6742AE9385D600F76985F8</vt:lpwstr>
  </property>
</Properties>
</file>