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黑体" w:hAnsi="黑体" w:eastAsia="黑体" w:cs="黑体"/>
          <w:w w:val="98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w w:val="98"/>
          <w:sz w:val="32"/>
          <w:szCs w:val="32"/>
          <w:lang w:val="en-US" w:eastAsia="zh-CN"/>
        </w:rPr>
        <w:t>公开选调萧山区社会工作综合服务中心岗位表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248"/>
        <w:gridCol w:w="798"/>
        <w:gridCol w:w="3939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职数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8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派驻区行政服务中心党员服务窗口，从事两新组织党建工作。</w:t>
            </w:r>
          </w:p>
        </w:tc>
        <w:tc>
          <w:tcPr>
            <w:tcW w:w="18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中共党员，有党务工作相关经验者优先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岗位2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派驻团区委下属单位区志愿者工作指导中心，从事志愿者管理工作。</w:t>
            </w:r>
          </w:p>
        </w:tc>
        <w:tc>
          <w:tcPr>
            <w:tcW w:w="18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中共党员或共青团员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岗位3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从事全区“五社联动”提质增效工作。</w:t>
            </w:r>
          </w:p>
        </w:tc>
        <w:tc>
          <w:tcPr>
            <w:tcW w:w="18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zNzBkN2MyZjZmZDg2YmIyMTZmZGQwN2MxMjI0OWUifQ=="/>
  </w:docVars>
  <w:rsids>
    <w:rsidRoot w:val="341F0331"/>
    <w:rsid w:val="341F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154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2023-02-01T04:05:00Z</dcterms:created>
  <dc:creator>浬</dc:creator>
  <cp:lastModifiedBy>浬</cp:lastModifiedBy>
  <dcterms:modified xsi:type="dcterms:W3CDTF">2023-02-01T04:06:44Z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068322BD6E38407CBF22D34D0B375FAE</vt:lpwstr>
  </property>
</Properties>
</file>