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firstLine="0"/>
        <w:jc w:val="both"/>
        <w:textAlignment w:val="auto"/>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eastAsia="zh-CN"/>
        </w:rPr>
        <w:t>附</w:t>
      </w:r>
      <w:r>
        <w:rPr>
          <w:rFonts w:hint="eastAsia" w:ascii="黑体" w:hAnsi="黑体" w:eastAsia="黑体" w:cs="黑体"/>
          <w:b w:val="0"/>
          <w:bCs w:val="0"/>
          <w:color w:val="000000"/>
          <w:kern w:val="0"/>
          <w:sz w:val="32"/>
          <w:szCs w:val="32"/>
          <w:lang w:val="en-US" w:eastAsia="zh-CN"/>
        </w:rPr>
        <w:t xml:space="preserve">  </w:t>
      </w:r>
      <w:r>
        <w:rPr>
          <w:rFonts w:hint="eastAsia" w:ascii="黑体" w:hAnsi="黑体" w:eastAsia="黑体" w:cs="黑体"/>
          <w:b w:val="0"/>
          <w:bCs w:val="0"/>
          <w:color w:val="000000"/>
          <w:kern w:val="0"/>
          <w:sz w:val="32"/>
          <w:szCs w:val="32"/>
          <w:lang w:eastAsia="zh-CN"/>
        </w:rPr>
        <w:t>件</w:t>
      </w:r>
      <w:r>
        <w:rPr>
          <w:rFonts w:hint="eastAsia" w:ascii="黑体" w:hAnsi="黑体" w:eastAsia="黑体" w:cs="黑体"/>
          <w:b w:val="0"/>
          <w:bCs w:val="0"/>
          <w:color w:val="000000"/>
          <w:kern w:val="0"/>
          <w:sz w:val="32"/>
          <w:szCs w:val="32"/>
          <w:lang w:val="en-US" w:eastAsia="zh-CN"/>
        </w:rPr>
        <w:t>3</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firstLine="0"/>
        <w:jc w:val="center"/>
        <w:textAlignment w:val="auto"/>
        <w:rPr>
          <w:rFonts w:hint="eastAsia" w:ascii="黑体" w:hAnsi="黑体" w:eastAsia="黑体" w:cs="宋体"/>
          <w:b/>
          <w:bCs/>
          <w:color w:val="000000"/>
          <w:kern w:val="0"/>
          <w:sz w:val="44"/>
          <w:szCs w:val="44"/>
        </w:rPr>
      </w:pPr>
    </w:p>
    <w:p>
      <w:pPr>
        <w:keepNext w:val="0"/>
        <w:keepLines w:val="0"/>
        <w:pageBreakBefore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sz w:val="44"/>
          <w:szCs w:val="44"/>
        </w:rPr>
        <w:t>大方县2022年第</w:t>
      </w:r>
      <w:r>
        <w:rPr>
          <w:rFonts w:hint="eastAsia" w:ascii="方正小标宋简体" w:hAnsi="方正小标宋简体" w:eastAsia="方正小标宋简体" w:cs="方正小标宋简体"/>
          <w:sz w:val="44"/>
          <w:szCs w:val="44"/>
          <w:lang w:eastAsia="zh-CN"/>
        </w:rPr>
        <w:t>三</w:t>
      </w:r>
      <w:r>
        <w:rPr>
          <w:rFonts w:hint="eastAsia" w:ascii="方正小标宋简体" w:hAnsi="方正小标宋简体" w:eastAsia="方正小标宋简体" w:cs="方正小标宋简体"/>
          <w:sz w:val="44"/>
          <w:szCs w:val="44"/>
        </w:rPr>
        <w:t>批次“人才强市”引进高层次急需紧缺人才面试测评疫情防控指南</w:t>
      </w:r>
    </w:p>
    <w:p>
      <w:pPr>
        <w:keepNext w:val="0"/>
        <w:keepLines w:val="0"/>
        <w:pageBreakBefore w:val="0"/>
        <w:kinsoku/>
        <w:wordWrap/>
        <w:overflowPunct/>
        <w:topLinePunct w:val="0"/>
        <w:autoSpaceDE/>
        <w:autoSpaceDN/>
        <w:bidi w:val="0"/>
        <w:adjustRightInd/>
        <w:snapToGrid/>
        <w:spacing w:line="560" w:lineRule="exact"/>
        <w:ind w:left="0" w:firstLine="640" w:firstLineChars="200"/>
        <w:jc w:val="lef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left="0" w:firstLine="640" w:firstLineChars="200"/>
        <w:jc w:val="left"/>
        <w:textAlignment w:val="auto"/>
        <w:rPr>
          <w:rFonts w:hint="eastAsia" w:ascii="Times New Roman" w:hAnsi="Times New Roman" w:eastAsia="仿宋_GB2312"/>
          <w:sz w:val="32"/>
          <w:szCs w:val="32"/>
        </w:rPr>
      </w:pPr>
      <w:r>
        <w:rPr>
          <w:rFonts w:hint="eastAsia" w:ascii="仿宋_GB2312" w:hAnsi="仿宋_GB2312" w:eastAsia="仿宋_GB2312" w:cs="仿宋_GB2312"/>
          <w:sz w:val="32"/>
          <w:szCs w:val="32"/>
        </w:rPr>
        <w:t>为有效防控新型冠状病毒传播，保障新冠疫情常态化防控期间公开招聘考试工作顺利进行</w:t>
      </w:r>
      <w:r>
        <w:rPr>
          <w:rFonts w:hint="eastAsia" w:ascii="Times New Roman" w:hAnsi="Times New Roman" w:eastAsia="仿宋_GB2312"/>
          <w:sz w:val="32"/>
          <w:szCs w:val="32"/>
        </w:rPr>
        <w:t>，根据《</w:t>
      </w:r>
      <w:r>
        <w:rPr>
          <w:rFonts w:hint="eastAsia" w:ascii="Times New Roman" w:hAnsi="Times New Roman" w:eastAsia="仿宋_GB2312"/>
          <w:sz w:val="32"/>
          <w:szCs w:val="32"/>
          <w:lang w:val="en-US" w:eastAsia="zh-CN"/>
        </w:rPr>
        <w:t>关于印发新型冠状病毒肺炎防控方案（第九版）的通知</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联防联</w:t>
      </w:r>
      <w:r>
        <w:rPr>
          <w:rFonts w:hint="eastAsia" w:ascii="仿宋_GB2312" w:hAnsi="仿宋_GB2312" w:eastAsia="仿宋_GB2312" w:cs="仿宋_GB2312"/>
          <w:sz w:val="32"/>
          <w:szCs w:val="32"/>
          <w:lang w:val="en-US" w:eastAsia="zh-CN"/>
        </w:rPr>
        <w:t>控机制综发〔2022〕71号）《关于进一步科学精准做好新冠肺炎疫情防控工作的通知》（黔联防联控机制综发〔2022〕16号）</w:t>
      </w:r>
      <w:r>
        <w:rPr>
          <w:rFonts w:hint="eastAsia" w:ascii="仿宋_GB2312" w:hAnsi="仿宋_GB2312" w:eastAsia="仿宋_GB2312" w:cs="仿宋_GB2312"/>
          <w:color w:val="auto"/>
          <w:sz w:val="32"/>
          <w:szCs w:val="32"/>
          <w:lang w:val="en-US" w:eastAsia="zh-CN"/>
        </w:rPr>
        <w:t>和《关于进一步优化新冠肺炎疫情防控措施科学精准做好防控工作的通知》（联防联控机制综发〔2022〕101号）</w:t>
      </w:r>
      <w:r>
        <w:rPr>
          <w:rFonts w:hint="eastAsia" w:ascii="Times New Roman" w:hAnsi="Times New Roman" w:eastAsia="仿宋_GB2312"/>
          <w:color w:val="auto"/>
          <w:sz w:val="32"/>
          <w:szCs w:val="32"/>
          <w:lang w:eastAsia="zh-CN"/>
        </w:rPr>
        <w:t>工作要求</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结合我县</w:t>
      </w:r>
      <w:r>
        <w:rPr>
          <w:rFonts w:hint="eastAsia" w:ascii="Times New Roman" w:hAnsi="Times New Roman" w:eastAsia="仿宋_GB2312"/>
          <w:color w:val="auto"/>
          <w:sz w:val="32"/>
          <w:szCs w:val="32"/>
        </w:rPr>
        <w:t>实际，特制订本</w:t>
      </w:r>
      <w:r>
        <w:rPr>
          <w:rFonts w:hint="eastAsia" w:ascii="Times New Roman" w:hAnsi="Times New Roman" w:eastAsia="仿宋_GB2312"/>
          <w:sz w:val="32"/>
          <w:szCs w:val="32"/>
          <w:lang w:eastAsia="zh-CN"/>
        </w:rPr>
        <w:t>防控指南</w:t>
      </w:r>
      <w:r>
        <w:rPr>
          <w:rFonts w:hint="eastAsia" w:ascii="Times New Roman" w:hAnsi="Times New Roman" w:eastAsia="仿宋_GB2312"/>
          <w:sz w:val="32"/>
          <w:szCs w:val="32"/>
        </w:rPr>
        <w:t>。</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黑体" w:hAnsi="黑体" w:eastAsia="黑体" w:cs="仿宋_GB2312"/>
          <w:sz w:val="32"/>
          <w:szCs w:val="32"/>
          <w:lang w:eastAsia="zh-CN"/>
        </w:rPr>
      </w:pPr>
      <w:r>
        <w:rPr>
          <w:rFonts w:hint="eastAsia" w:ascii="黑体" w:hAnsi="黑体" w:eastAsia="黑体" w:cs="仿宋_GB2312"/>
          <w:sz w:val="32"/>
          <w:szCs w:val="32"/>
          <w:lang w:eastAsia="zh-CN"/>
        </w:rPr>
        <w:t>一、工作目标</w:t>
      </w:r>
    </w:p>
    <w:p>
      <w:pPr>
        <w:keepNext w:val="0"/>
        <w:keepLines w:val="0"/>
        <w:pageBreakBefore w:val="0"/>
        <w:kinsoku/>
        <w:wordWrap/>
        <w:overflowPunct/>
        <w:topLinePunct w:val="0"/>
        <w:autoSpaceDE/>
        <w:autoSpaceDN/>
        <w:bidi w:val="0"/>
        <w:adjustRightInd/>
        <w:snapToGrid/>
        <w:spacing w:line="560" w:lineRule="exact"/>
        <w:ind w:left="-142"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以习近平</w:t>
      </w:r>
      <w:r>
        <w:rPr>
          <w:rFonts w:hint="eastAsia" w:ascii="仿宋_GB2312" w:hAnsi="仿宋_GB2312" w:eastAsia="仿宋_GB2312" w:cs="仿宋_GB2312"/>
          <w:sz w:val="32"/>
          <w:szCs w:val="32"/>
          <w:lang w:eastAsia="zh-CN"/>
        </w:rPr>
        <w:t>总书记关于新冠肺炎疫情防控的系列重要批示精神指导，</w:t>
      </w:r>
      <w:r>
        <w:rPr>
          <w:rFonts w:hint="eastAsia" w:ascii="仿宋_GB2312" w:hAnsi="仿宋_GB2312" w:eastAsia="仿宋_GB2312" w:cs="仿宋_GB2312"/>
          <w:sz w:val="32"/>
          <w:szCs w:val="32"/>
        </w:rPr>
        <w:t>贯彻执行党中央国务院决策部署和省委省政府工作要求，落实好常态化疫情防控要求，</w:t>
      </w:r>
      <w:r>
        <w:rPr>
          <w:rFonts w:hint="eastAsia" w:ascii="仿宋_GB2312" w:hAnsi="仿宋_GB2312" w:eastAsia="仿宋_GB2312" w:cs="仿宋_GB2312"/>
          <w:kern w:val="0"/>
          <w:sz w:val="32"/>
          <w:szCs w:val="32"/>
          <w:lang w:bidi="ar"/>
        </w:rPr>
        <w:t>在抓紧抓实抓细常态化疫情防控各项工作同时，</w:t>
      </w:r>
      <w:r>
        <w:rPr>
          <w:rFonts w:hint="eastAsia" w:ascii="仿宋_GB2312" w:hAnsi="仿宋_GB2312" w:eastAsia="仿宋_GB2312" w:cs="仿宋_GB2312"/>
          <w:sz w:val="32"/>
          <w:szCs w:val="32"/>
        </w:rPr>
        <w:t>认真做好本次公开招聘</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期间医疗保障、疫情防控和应急处置工作。</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黑体" w:hAnsi="黑体" w:eastAsia="黑体" w:cs="仿宋_GB2312"/>
          <w:sz w:val="32"/>
          <w:szCs w:val="32"/>
        </w:rPr>
      </w:pPr>
      <w:r>
        <w:rPr>
          <w:rFonts w:hint="eastAsia" w:ascii="黑体" w:hAnsi="黑体" w:eastAsia="黑体" w:cs="仿宋_GB2312"/>
          <w:sz w:val="32"/>
          <w:szCs w:val="32"/>
          <w:lang w:eastAsia="zh-CN"/>
        </w:rPr>
        <w:t>二</w:t>
      </w:r>
      <w:r>
        <w:rPr>
          <w:rFonts w:hint="eastAsia" w:ascii="黑体" w:hAnsi="黑体" w:eastAsia="黑体" w:cs="仿宋_GB2312"/>
          <w:sz w:val="32"/>
          <w:szCs w:val="32"/>
        </w:rPr>
        <w:t>、基本要求</w:t>
      </w:r>
    </w:p>
    <w:p>
      <w:pPr>
        <w:keepNext w:val="0"/>
        <w:keepLines w:val="0"/>
        <w:pageBreakBefore w:val="0"/>
        <w:kinsoku/>
        <w:wordWrap/>
        <w:overflowPunct/>
        <w:topLinePunct w:val="0"/>
        <w:autoSpaceDE/>
        <w:autoSpaceDN/>
        <w:bidi w:val="0"/>
        <w:adjustRightInd/>
        <w:snapToGrid/>
        <w:spacing w:line="560" w:lineRule="exact"/>
        <w:ind w:left="-142"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）开展培训。根据防控工作的需要，对参加考务工作的人员进行针对性</w:t>
      </w:r>
      <w:r>
        <w:rPr>
          <w:rFonts w:hint="eastAsia" w:ascii="仿宋_GB2312" w:hAnsi="仿宋_GB2312" w:eastAsia="仿宋_GB2312" w:cs="仿宋_GB2312"/>
          <w:sz w:val="32"/>
          <w:szCs w:val="32"/>
          <w:lang w:eastAsia="zh-CN"/>
        </w:rPr>
        <w:t>疫情防控</w:t>
      </w:r>
      <w:r>
        <w:rPr>
          <w:rFonts w:hint="eastAsia" w:ascii="仿宋_GB2312" w:hAnsi="仿宋_GB2312" w:eastAsia="仿宋_GB2312" w:cs="仿宋_GB2312"/>
          <w:sz w:val="32"/>
          <w:szCs w:val="32"/>
        </w:rPr>
        <w:t>培训，确保人人知晓防控知识，掌握防控技能，熟悉处置流程等。</w:t>
      </w:r>
    </w:p>
    <w:p>
      <w:pPr>
        <w:keepNext w:val="0"/>
        <w:keepLines w:val="0"/>
        <w:pageBreakBefore w:val="0"/>
        <w:kinsoku/>
        <w:wordWrap/>
        <w:overflowPunct/>
        <w:topLinePunct w:val="0"/>
        <w:autoSpaceDE/>
        <w:autoSpaceDN/>
        <w:bidi w:val="0"/>
        <w:adjustRightInd/>
        <w:snapToGrid/>
        <w:spacing w:line="560" w:lineRule="exact"/>
        <w:ind w:left="-142"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）做好物资保障。</w:t>
      </w:r>
      <w:r>
        <w:rPr>
          <w:rFonts w:hint="eastAsia" w:ascii="仿宋_GB2312" w:hAnsi="仿宋_GB2312" w:eastAsia="仿宋_GB2312" w:cs="仿宋_GB2312"/>
          <w:sz w:val="32"/>
          <w:szCs w:val="32"/>
          <w:lang w:eastAsia="zh-CN"/>
        </w:rPr>
        <w:t>做好</w:t>
      </w:r>
      <w:r>
        <w:rPr>
          <w:rFonts w:hint="eastAsia" w:ascii="仿宋_GB2312" w:hAnsi="仿宋_GB2312" w:eastAsia="仿宋_GB2312" w:cs="仿宋_GB2312"/>
          <w:sz w:val="32"/>
          <w:szCs w:val="32"/>
        </w:rPr>
        <w:t>防护物品、消毒药剂、器械准备，确保考务期间医疗保障、疫情防控和应急处置工作有序开展。</w:t>
      </w:r>
    </w:p>
    <w:p>
      <w:pPr>
        <w:keepNext w:val="0"/>
        <w:keepLines w:val="0"/>
        <w:pageBreakBefore w:val="0"/>
        <w:kinsoku/>
        <w:wordWrap/>
        <w:overflowPunct/>
        <w:topLinePunct w:val="0"/>
        <w:autoSpaceDE/>
        <w:autoSpaceDN/>
        <w:bidi w:val="0"/>
        <w:adjustRightInd/>
        <w:snapToGrid/>
        <w:spacing w:line="560" w:lineRule="exact"/>
        <w:ind w:left="-142"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）做好考生服务。做好考务期间考生医疗保障、疫情防控服务工作，及时科学准确为考生防控有关问题解答。</w:t>
      </w:r>
    </w:p>
    <w:p>
      <w:pPr>
        <w:keepNext w:val="0"/>
        <w:keepLines w:val="0"/>
        <w:pageBreakBefore w:val="0"/>
        <w:kinsoku/>
        <w:wordWrap/>
        <w:overflowPunct/>
        <w:topLinePunct w:val="0"/>
        <w:autoSpaceDE/>
        <w:autoSpaceDN/>
        <w:bidi w:val="0"/>
        <w:adjustRightInd/>
        <w:snapToGrid/>
        <w:spacing w:line="560" w:lineRule="exact"/>
        <w:ind w:left="-142" w:firstLine="800" w:firstLineChars="250"/>
        <w:jc w:val="left"/>
        <w:textAlignment w:val="auto"/>
        <w:rPr>
          <w:rFonts w:hint="eastAsia" w:ascii="黑体" w:hAnsi="黑体" w:eastAsia="黑体" w:cs="仿宋_GB2312"/>
          <w:sz w:val="32"/>
          <w:szCs w:val="32"/>
        </w:rPr>
      </w:pPr>
      <w:r>
        <w:rPr>
          <w:rFonts w:hint="eastAsia" w:ascii="黑体" w:hAnsi="黑体" w:eastAsia="黑体" w:cs="仿宋_GB2312"/>
          <w:sz w:val="32"/>
          <w:szCs w:val="32"/>
          <w:lang w:val="en-US" w:eastAsia="zh-CN"/>
        </w:rPr>
        <w:t>三</w:t>
      </w:r>
      <w:r>
        <w:rPr>
          <w:rFonts w:hint="eastAsia" w:ascii="黑体" w:hAnsi="黑体" w:eastAsia="黑体" w:cs="仿宋_GB2312"/>
          <w:sz w:val="32"/>
          <w:szCs w:val="32"/>
        </w:rPr>
        <w:t>、考生管理</w:t>
      </w:r>
    </w:p>
    <w:p>
      <w:pPr>
        <w:keepNext w:val="0"/>
        <w:keepLines w:val="0"/>
        <w:pageBreakBefore w:val="0"/>
        <w:kinsoku/>
        <w:wordWrap/>
        <w:overflowPunct/>
        <w:topLinePunct w:val="0"/>
        <w:autoSpaceDE/>
        <w:autoSpaceDN/>
        <w:bidi w:val="0"/>
        <w:adjustRightInd/>
        <w:snapToGrid/>
        <w:spacing w:line="560" w:lineRule="exact"/>
        <w:ind w:left="-142" w:firstLine="643" w:firstLineChars="200"/>
        <w:jc w:val="left"/>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（一）考生防控准备</w:t>
      </w:r>
    </w:p>
    <w:p>
      <w:pPr>
        <w:keepNext w:val="0"/>
        <w:keepLines w:val="0"/>
        <w:pageBreakBefore w:val="0"/>
        <w:kinsoku/>
        <w:wordWrap/>
        <w:overflowPunct/>
        <w:topLinePunct w:val="0"/>
        <w:autoSpaceDE/>
        <w:autoSpaceDN/>
        <w:bidi w:val="0"/>
        <w:adjustRightInd/>
        <w:snapToGrid/>
        <w:spacing w:line="560" w:lineRule="exact"/>
        <w:ind w:left="-142"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参与面试的人员按照要求，参加面试前需提供本人近</w:t>
      </w:r>
      <w:r>
        <w:rPr>
          <w:rFonts w:hint="eastAsia" w:ascii="仿宋_GB2312" w:hAnsi="仿宋_GB2312" w:eastAsia="仿宋_GB2312" w:cs="仿宋_GB2312"/>
          <w:sz w:val="32"/>
          <w:szCs w:val="32"/>
          <w:lang w:val="en-US" w:eastAsia="zh-CN"/>
        </w:rPr>
        <w:t>7天内的体温监测及7天内的旅居史情况；面试前7天内有目前国家公布的高风险地区旅居史及与确诊病例或无症状感染者有接触或行动轨迹有交集的</w:t>
      </w:r>
      <w:r>
        <w:rPr>
          <w:rFonts w:hint="eastAsia" w:ascii="仿宋_GB2312" w:hAnsi="仿宋_GB2312" w:eastAsia="仿宋_GB2312" w:cs="仿宋_GB2312"/>
          <w:sz w:val="32"/>
          <w:szCs w:val="32"/>
          <w:lang w:eastAsia="zh-CN"/>
        </w:rPr>
        <w:t>面试人员，不得参加此次面试；处于集中</w:t>
      </w:r>
      <w:r>
        <w:rPr>
          <w:rFonts w:hint="eastAsia" w:ascii="仿宋_GB2312" w:hAnsi="仿宋_GB2312" w:eastAsia="仿宋_GB2312" w:cs="仿宋_GB2312"/>
          <w:sz w:val="32"/>
          <w:szCs w:val="32"/>
          <w:lang w:val="en-US" w:eastAsia="zh-CN"/>
        </w:rPr>
        <w:t>/居家隔离、居家健康监测的人员，不得参加此次面试</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left="-142" w:firstLine="643" w:firstLineChars="200"/>
        <w:jc w:val="left"/>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（二）境外考生</w:t>
      </w:r>
    </w:p>
    <w:p>
      <w:pPr>
        <w:keepNext w:val="0"/>
        <w:keepLines w:val="0"/>
        <w:pageBreakBefore w:val="0"/>
        <w:kinsoku/>
        <w:wordWrap/>
        <w:overflowPunct/>
        <w:topLinePunct w:val="0"/>
        <w:autoSpaceDE/>
        <w:autoSpaceDN/>
        <w:bidi w:val="0"/>
        <w:adjustRightInd/>
        <w:snapToGrid/>
        <w:spacing w:line="560" w:lineRule="exact"/>
        <w:ind w:left="-142"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入境来</w:t>
      </w:r>
      <w:r>
        <w:rPr>
          <w:rFonts w:hint="eastAsia" w:ascii="仿宋_GB2312" w:hAnsi="仿宋_GB2312" w:eastAsia="仿宋_GB2312" w:cs="仿宋_GB2312"/>
          <w:sz w:val="32"/>
          <w:szCs w:val="32"/>
          <w:lang w:eastAsia="zh-CN"/>
        </w:rPr>
        <w:t>方</w:t>
      </w:r>
      <w:r>
        <w:rPr>
          <w:rFonts w:hint="eastAsia" w:ascii="仿宋_GB2312" w:hAnsi="仿宋_GB2312" w:eastAsia="仿宋_GB2312" w:cs="仿宋_GB2312"/>
          <w:sz w:val="32"/>
          <w:szCs w:val="32"/>
        </w:rPr>
        <w:t>（返</w:t>
      </w:r>
      <w:r>
        <w:rPr>
          <w:rFonts w:hint="eastAsia" w:ascii="仿宋_GB2312" w:hAnsi="仿宋_GB2312" w:eastAsia="仿宋_GB2312" w:cs="仿宋_GB2312"/>
          <w:sz w:val="32"/>
          <w:szCs w:val="32"/>
          <w:lang w:eastAsia="zh-CN"/>
        </w:rPr>
        <w:t>方</w:t>
      </w:r>
      <w:r>
        <w:rPr>
          <w:rFonts w:hint="eastAsia" w:ascii="仿宋_GB2312" w:hAnsi="仿宋_GB2312" w:eastAsia="仿宋_GB2312" w:cs="仿宋_GB2312"/>
          <w:sz w:val="32"/>
          <w:szCs w:val="32"/>
        </w:rPr>
        <w:t>）考生要主动向招考单位申报，采取相应防控措施。境外来</w:t>
      </w:r>
      <w:r>
        <w:rPr>
          <w:rFonts w:hint="eastAsia" w:ascii="仿宋_GB2312" w:hAnsi="仿宋_GB2312" w:eastAsia="仿宋_GB2312" w:cs="仿宋_GB2312"/>
          <w:sz w:val="32"/>
          <w:szCs w:val="32"/>
          <w:lang w:eastAsia="zh-CN"/>
        </w:rPr>
        <w:t>方</w:t>
      </w:r>
      <w:r>
        <w:rPr>
          <w:rFonts w:hint="eastAsia" w:ascii="仿宋_GB2312" w:hAnsi="仿宋_GB2312" w:eastAsia="仿宋_GB2312" w:cs="仿宋_GB2312"/>
          <w:sz w:val="32"/>
          <w:szCs w:val="32"/>
        </w:rPr>
        <w:t>人员入境后一律实行</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天集中隔离医学观察和</w:t>
      </w:r>
      <w:r>
        <w:rPr>
          <w:rFonts w:hint="eastAsia" w:ascii="仿宋_GB2312" w:hAnsi="仿宋_GB2312" w:eastAsia="仿宋_GB2312" w:cs="仿宋_GB2312"/>
          <w:color w:val="auto"/>
          <w:sz w:val="32"/>
          <w:szCs w:val="32"/>
          <w:lang w:val="en-US" w:eastAsia="zh-CN"/>
        </w:rPr>
        <w:t>3天居家</w:t>
      </w:r>
      <w:r>
        <w:rPr>
          <w:rFonts w:hint="eastAsia" w:ascii="仿宋_GB2312" w:hAnsi="仿宋_GB2312" w:eastAsia="仿宋_GB2312" w:cs="仿宋_GB2312"/>
          <w:color w:val="auto"/>
          <w:sz w:val="32"/>
          <w:szCs w:val="32"/>
        </w:rPr>
        <w:t>隔离医学观察</w:t>
      </w:r>
      <w:r>
        <w:rPr>
          <w:rFonts w:hint="eastAsia" w:ascii="仿宋_GB2312" w:hAnsi="仿宋_GB2312" w:eastAsia="仿宋_GB2312" w:cs="仿宋_GB2312"/>
          <w:color w:val="auto"/>
          <w:sz w:val="32"/>
          <w:szCs w:val="32"/>
          <w:lang w:eastAsia="zh-CN"/>
        </w:rPr>
        <w:t>，期间不得外出</w:t>
      </w:r>
      <w:r>
        <w:rPr>
          <w:rFonts w:hint="eastAsia" w:ascii="仿宋_GB2312" w:hAnsi="仿宋_GB2312" w:eastAsia="仿宋_GB2312" w:cs="仿宋_GB2312"/>
          <w:color w:val="auto"/>
          <w:sz w:val="32"/>
          <w:szCs w:val="32"/>
        </w:rPr>
        <w:t>。入境后在</w:t>
      </w:r>
      <w:r>
        <w:rPr>
          <w:rFonts w:hint="eastAsia" w:ascii="仿宋_GB2312" w:hAnsi="仿宋_GB2312" w:eastAsia="仿宋_GB2312" w:cs="仿宋_GB2312"/>
          <w:color w:val="auto"/>
          <w:sz w:val="32"/>
          <w:szCs w:val="32"/>
          <w:lang w:eastAsia="zh-CN"/>
        </w:rPr>
        <w:t>第一入境点完成隔离</w:t>
      </w:r>
      <w:r>
        <w:rPr>
          <w:rFonts w:hint="eastAsia" w:ascii="仿宋_GB2312" w:hAnsi="仿宋_GB2312" w:eastAsia="仿宋_GB2312" w:cs="仿宋_GB2312"/>
          <w:color w:val="auto"/>
          <w:sz w:val="32"/>
          <w:szCs w:val="32"/>
        </w:rPr>
        <w:t>且核酸检测阴性者，</w:t>
      </w:r>
      <w:r>
        <w:rPr>
          <w:rFonts w:hint="eastAsia" w:ascii="仿宋_GB2312" w:hAnsi="仿宋_GB2312" w:eastAsia="仿宋_GB2312" w:cs="仿宋_GB2312"/>
          <w:color w:val="auto"/>
          <w:sz w:val="32"/>
          <w:szCs w:val="32"/>
          <w:lang w:eastAsia="zh-CN"/>
        </w:rPr>
        <w:t>入方后</w:t>
      </w:r>
      <w:r>
        <w:rPr>
          <w:rFonts w:hint="eastAsia" w:ascii="仿宋_GB2312" w:hAnsi="仿宋_GB2312" w:eastAsia="仿宋_GB2312" w:cs="仿宋_GB2312"/>
          <w:color w:val="auto"/>
          <w:sz w:val="32"/>
          <w:szCs w:val="32"/>
        </w:rPr>
        <w:t>不再进行隔离。防控要求根据国家、省、市最新防控要求适时调整。</w:t>
      </w:r>
    </w:p>
    <w:p>
      <w:pPr>
        <w:keepNext w:val="0"/>
        <w:keepLines w:val="0"/>
        <w:pageBreakBefore w:val="0"/>
        <w:kinsoku/>
        <w:wordWrap/>
        <w:overflowPunct/>
        <w:topLinePunct w:val="0"/>
        <w:autoSpaceDE/>
        <w:autoSpaceDN/>
        <w:bidi w:val="0"/>
        <w:adjustRightInd/>
        <w:snapToGrid/>
        <w:spacing w:line="560" w:lineRule="exact"/>
        <w:ind w:left="-142" w:firstLine="643" w:firstLineChars="200"/>
        <w:jc w:val="left"/>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（三）省外考生</w:t>
      </w:r>
    </w:p>
    <w:p>
      <w:pPr>
        <w:keepNext w:val="0"/>
        <w:keepLines w:val="0"/>
        <w:pageBreakBefore w:val="0"/>
        <w:kinsoku/>
        <w:wordWrap/>
        <w:overflowPunct/>
        <w:topLinePunct w:val="0"/>
        <w:autoSpaceDE/>
        <w:autoSpaceDN/>
        <w:bidi w:val="0"/>
        <w:adjustRightInd/>
        <w:snapToGrid/>
        <w:spacing w:line="560" w:lineRule="exact"/>
        <w:ind w:left="-142"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1.对</w:t>
      </w:r>
      <w:r>
        <w:rPr>
          <w:rFonts w:hint="eastAsia" w:ascii="仿宋_GB2312" w:hAnsi="仿宋_GB2312" w:eastAsia="仿宋_GB2312" w:cs="仿宋_GB2312"/>
          <w:sz w:val="32"/>
          <w:szCs w:val="32"/>
          <w:lang w:eastAsia="zh-CN"/>
        </w:rPr>
        <w:t>面试前</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天内</w:t>
      </w:r>
      <w:r>
        <w:rPr>
          <w:rFonts w:hint="eastAsia" w:ascii="仿宋_GB2312" w:hAnsi="仿宋_GB2312" w:eastAsia="仿宋_GB2312" w:cs="仿宋_GB2312"/>
          <w:sz w:val="32"/>
          <w:szCs w:val="32"/>
          <w:lang w:eastAsia="zh-CN"/>
        </w:rPr>
        <w:t>有省外中高风险旅居史的来方（返方）人员不得参加面试；</w:t>
      </w:r>
    </w:p>
    <w:p>
      <w:pPr>
        <w:keepNext w:val="0"/>
        <w:keepLines w:val="0"/>
        <w:pageBreakBefore w:val="0"/>
        <w:kinsoku/>
        <w:wordWrap/>
        <w:overflowPunct/>
        <w:topLinePunct w:val="0"/>
        <w:autoSpaceDE/>
        <w:autoSpaceDN/>
        <w:bidi w:val="0"/>
        <w:adjustRightInd/>
        <w:snapToGrid/>
        <w:spacing w:line="560" w:lineRule="exact"/>
        <w:ind w:left="-142" w:firstLine="640" w:firstLineChars="200"/>
        <w:jc w:val="both"/>
        <w:textAlignment w:val="auto"/>
        <w:rPr>
          <w:rFonts w:hint="default" w:ascii="仿宋_GB2312" w:hAnsi="仿宋_GB2312" w:eastAsia="仿宋_GB2312" w:cs="仿宋_GB2312"/>
          <w:sz w:val="32"/>
          <w:szCs w:val="32"/>
          <w:vertAlign w:val="subscript"/>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低风险区及省外有本土感染者报告但未划定中高风险区，并存在社区传播风险的县（市、区）人员</w:t>
      </w:r>
      <w:r>
        <w:rPr>
          <w:rFonts w:hint="eastAsia" w:ascii="仿宋_GB2312" w:hAnsi="仿宋_GB2312" w:eastAsia="仿宋_GB2312" w:cs="仿宋_GB2312"/>
          <w:sz w:val="32"/>
          <w:szCs w:val="32"/>
          <w:lang w:eastAsia="zh-CN"/>
        </w:rPr>
        <w:t>、省外有感染者报告且有社区传播风险的市（州）入黔人员，入黔后执行三天两检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结果均为阴性可参与面试，具体按照疫情防控方案</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highlight w:val="none"/>
          <w:lang w:val="en-US" w:eastAsia="zh-CN"/>
        </w:rPr>
        <w:t>第九版</w:t>
      </w:r>
      <w:r>
        <w:rPr>
          <w:rFonts w:hint="eastAsia" w:ascii="仿宋_GB2312" w:hAnsi="仿宋_GB2312" w:eastAsia="仿宋_GB2312" w:cs="仿宋_GB2312"/>
          <w:sz w:val="32"/>
          <w:szCs w:val="32"/>
          <w:lang w:val="en-US" w:eastAsia="zh-CN"/>
        </w:rPr>
        <w:t>）的要求落实。</w:t>
      </w:r>
    </w:p>
    <w:p>
      <w:pPr>
        <w:keepNext w:val="0"/>
        <w:keepLines w:val="0"/>
        <w:pageBreakBefore w:val="0"/>
        <w:kinsoku/>
        <w:wordWrap/>
        <w:overflowPunct/>
        <w:topLinePunct w:val="0"/>
        <w:autoSpaceDE/>
        <w:autoSpaceDN/>
        <w:bidi w:val="0"/>
        <w:adjustRightInd/>
        <w:snapToGrid/>
        <w:spacing w:line="560" w:lineRule="exact"/>
        <w:ind w:left="-142"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.防控要求根据国家、省、市最新防控要求适时调整。</w:t>
      </w:r>
    </w:p>
    <w:p>
      <w:pPr>
        <w:keepNext w:val="0"/>
        <w:keepLines w:val="0"/>
        <w:pageBreakBefore w:val="0"/>
        <w:kinsoku/>
        <w:wordWrap/>
        <w:overflowPunct/>
        <w:topLinePunct w:val="0"/>
        <w:autoSpaceDE/>
        <w:autoSpaceDN/>
        <w:bidi w:val="0"/>
        <w:adjustRightInd/>
        <w:snapToGrid/>
        <w:spacing w:line="560" w:lineRule="exact"/>
        <w:ind w:left="-142" w:firstLine="643" w:firstLineChars="200"/>
        <w:jc w:val="left"/>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（四）省内考生</w:t>
      </w:r>
    </w:p>
    <w:p>
      <w:pPr>
        <w:keepNext w:val="0"/>
        <w:keepLines w:val="0"/>
        <w:pageBreakBefore w:val="0"/>
        <w:kinsoku/>
        <w:wordWrap/>
        <w:overflowPunct/>
        <w:topLinePunct w:val="0"/>
        <w:autoSpaceDE/>
        <w:autoSpaceDN/>
        <w:bidi w:val="0"/>
        <w:adjustRightInd/>
        <w:snapToGrid/>
        <w:spacing w:line="560" w:lineRule="exact"/>
        <w:ind w:left="-142"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省内无本土感染者报告的县（市、区）</w:t>
      </w:r>
      <w:r>
        <w:rPr>
          <w:rFonts w:hint="eastAsia" w:ascii="仿宋_GB2312" w:hAnsi="仿宋_GB2312" w:eastAsia="仿宋_GB2312" w:cs="仿宋_GB2312"/>
          <w:sz w:val="32"/>
          <w:szCs w:val="32"/>
          <w:lang w:eastAsia="zh-CN"/>
        </w:rPr>
        <w:t>，考生7天内无省外旅居史+“贵州健康码”绿码，可持</w:t>
      </w:r>
      <w:r>
        <w:rPr>
          <w:rFonts w:hint="eastAsia" w:ascii="仿宋_GB2312" w:hAnsi="仿宋_GB2312" w:eastAsia="仿宋_GB2312" w:cs="仿宋_GB2312"/>
          <w:sz w:val="32"/>
          <w:szCs w:val="32"/>
          <w:lang w:val="en-US" w:eastAsia="zh-CN"/>
        </w:rPr>
        <w:t>48小时内核酸检测阴性证明</w:t>
      </w:r>
      <w:r>
        <w:rPr>
          <w:rFonts w:hint="eastAsia" w:ascii="仿宋_GB2312" w:hAnsi="仿宋_GB2312" w:eastAsia="仿宋_GB2312" w:cs="仿宋_GB2312"/>
          <w:sz w:val="32"/>
          <w:szCs w:val="32"/>
          <w:lang w:eastAsia="zh-CN"/>
        </w:rPr>
        <w:t>参加面试，</w:t>
      </w:r>
      <w:r>
        <w:rPr>
          <w:rFonts w:hint="eastAsia" w:ascii="仿宋_GB2312" w:hAnsi="仿宋_GB2312" w:eastAsia="仿宋_GB2312" w:cs="仿宋_GB2312"/>
          <w:sz w:val="32"/>
          <w:szCs w:val="32"/>
        </w:rPr>
        <w:t>防控要求根据国家、省、市最新防控要求适时调整。</w:t>
      </w:r>
    </w:p>
    <w:p>
      <w:pPr>
        <w:keepNext w:val="0"/>
        <w:keepLines w:val="0"/>
        <w:pageBreakBefore w:val="0"/>
        <w:kinsoku/>
        <w:wordWrap/>
        <w:overflowPunct/>
        <w:topLinePunct w:val="0"/>
        <w:autoSpaceDE/>
        <w:autoSpaceDN/>
        <w:bidi w:val="0"/>
        <w:adjustRightInd/>
        <w:snapToGrid/>
        <w:spacing w:line="560" w:lineRule="exact"/>
        <w:ind w:left="-142" w:firstLine="643" w:firstLineChars="200"/>
        <w:jc w:val="left"/>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（五）考前其他相关要求</w:t>
      </w:r>
    </w:p>
    <w:p>
      <w:pPr>
        <w:keepNext w:val="0"/>
        <w:keepLines w:val="0"/>
        <w:pageBreakBefore w:val="0"/>
        <w:kinsoku/>
        <w:wordWrap/>
        <w:overflowPunct/>
        <w:topLinePunct w:val="0"/>
        <w:autoSpaceDE/>
        <w:autoSpaceDN/>
        <w:bidi w:val="0"/>
        <w:adjustRightInd/>
        <w:snapToGrid/>
        <w:spacing w:line="560" w:lineRule="exact"/>
        <w:ind w:left="-142"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1.请各位考生在进入资格复审、面试、体检各环节之前，减少到人员密集的公共场所活动，尽量减少外出活动，勿前往新冠肺炎正在流行的地区，减少走亲访友和聚餐，尽量在家休息。</w:t>
      </w:r>
    </w:p>
    <w:p>
      <w:pPr>
        <w:keepNext w:val="0"/>
        <w:keepLines w:val="0"/>
        <w:pageBreakBefore w:val="0"/>
        <w:kinsoku/>
        <w:wordWrap/>
        <w:overflowPunct/>
        <w:topLinePunct w:val="0"/>
        <w:autoSpaceDE/>
        <w:autoSpaceDN/>
        <w:bidi w:val="0"/>
        <w:adjustRightInd/>
        <w:snapToGrid/>
        <w:spacing w:line="560" w:lineRule="exact"/>
        <w:ind w:left="-142"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2.各位考生在报名时请如实填写《考生前</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天的个人情况反馈表》（详见附件），</w:t>
      </w:r>
      <w:r>
        <w:rPr>
          <w:rFonts w:hint="eastAsia" w:ascii="仿宋_GB2312" w:hAnsi="仿宋_GB2312" w:eastAsia="仿宋_GB2312" w:cs="仿宋_GB2312"/>
          <w:sz w:val="32"/>
          <w:szCs w:val="32"/>
          <w:lang w:eastAsia="zh-CN"/>
        </w:rPr>
        <w:t>于领取《面试测评通知单》时</w:t>
      </w:r>
      <w:r>
        <w:rPr>
          <w:rFonts w:hint="eastAsia" w:ascii="仿宋_GB2312" w:hAnsi="仿宋_GB2312" w:eastAsia="仿宋_GB2312" w:cs="仿宋_GB2312"/>
          <w:sz w:val="32"/>
          <w:szCs w:val="32"/>
        </w:rPr>
        <w:t>提交。</w:t>
      </w:r>
    </w:p>
    <w:p>
      <w:pPr>
        <w:keepNext w:val="0"/>
        <w:keepLines w:val="0"/>
        <w:pageBreakBefore w:val="0"/>
        <w:kinsoku/>
        <w:wordWrap/>
        <w:overflowPunct/>
        <w:topLinePunct w:val="0"/>
        <w:autoSpaceDE/>
        <w:autoSpaceDN/>
        <w:bidi w:val="0"/>
        <w:adjustRightInd/>
        <w:snapToGrid/>
        <w:spacing w:line="560" w:lineRule="exact"/>
        <w:ind w:left="-142"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3.各位考生在参加面试时需提供个人面试前48小时内核酸检测阴性证明，于参加面试时提交。</w:t>
      </w:r>
    </w:p>
    <w:p>
      <w:pPr>
        <w:keepNext w:val="0"/>
        <w:keepLines w:val="0"/>
        <w:pageBreakBefore w:val="0"/>
        <w:kinsoku/>
        <w:wordWrap/>
        <w:overflowPunct/>
        <w:topLinePunct w:val="0"/>
        <w:autoSpaceDE/>
        <w:autoSpaceDN/>
        <w:bidi w:val="0"/>
        <w:adjustRightInd/>
        <w:snapToGrid/>
        <w:spacing w:line="560" w:lineRule="exact"/>
        <w:ind w:left="-142"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.考生在考试前</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天进行个人体温（2次/天）监测，如出现发热（≥37.3°C）、干咳、乏力、鼻塞、流涕、咽痛、腹泻等症状，请及时与</w:t>
      </w:r>
      <w:r>
        <w:rPr>
          <w:rFonts w:hint="eastAsia" w:ascii="仿宋_GB2312" w:hAnsi="仿宋_GB2312" w:eastAsia="仿宋_GB2312" w:cs="仿宋_GB2312"/>
          <w:sz w:val="32"/>
          <w:szCs w:val="32"/>
          <w:lang w:eastAsia="zh-CN"/>
        </w:rPr>
        <w:t>人社局事业单位管理股</w:t>
      </w:r>
      <w:r>
        <w:rPr>
          <w:rFonts w:hint="eastAsia" w:ascii="仿宋_GB2312" w:hAnsi="仿宋_GB2312" w:eastAsia="仿宋_GB2312" w:cs="仿宋_GB2312"/>
          <w:sz w:val="32"/>
          <w:szCs w:val="32"/>
        </w:rPr>
        <w:t>联系。</w:t>
      </w:r>
    </w:p>
    <w:p>
      <w:pPr>
        <w:keepNext w:val="0"/>
        <w:keepLines w:val="0"/>
        <w:pageBreakBefore w:val="0"/>
        <w:kinsoku/>
        <w:wordWrap/>
        <w:overflowPunct/>
        <w:topLinePunct w:val="0"/>
        <w:autoSpaceDE/>
        <w:autoSpaceDN/>
        <w:bidi w:val="0"/>
        <w:adjustRightInd/>
        <w:snapToGrid/>
        <w:spacing w:line="560" w:lineRule="exact"/>
        <w:ind w:left="-142"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.考生</w:t>
      </w:r>
      <w:r>
        <w:rPr>
          <w:rFonts w:hint="eastAsia" w:ascii="仿宋_GB2312" w:hAnsi="仿宋_GB2312" w:eastAsia="仿宋_GB2312" w:cs="仿宋_GB2312"/>
          <w:kern w:val="0"/>
          <w:sz w:val="32"/>
          <w:szCs w:val="32"/>
          <w:lang w:bidi="ar"/>
        </w:rPr>
        <w:t>必须如实告知以上个人情况</w:t>
      </w:r>
      <w:r>
        <w:rPr>
          <w:rFonts w:hint="eastAsia" w:ascii="仿宋_GB2312" w:hAnsi="仿宋_GB2312" w:eastAsia="仿宋_GB2312" w:cs="仿宋_GB2312"/>
          <w:sz w:val="32"/>
          <w:szCs w:val="32"/>
        </w:rPr>
        <w:t>，如有隐瞒后果自负。</w:t>
      </w:r>
    </w:p>
    <w:p>
      <w:pPr>
        <w:keepNext w:val="0"/>
        <w:keepLines w:val="0"/>
        <w:pageBreakBefore w:val="0"/>
        <w:kinsoku/>
        <w:wordWrap/>
        <w:overflowPunct/>
        <w:topLinePunct w:val="0"/>
        <w:autoSpaceDE/>
        <w:autoSpaceDN/>
        <w:bidi w:val="0"/>
        <w:adjustRightInd/>
        <w:snapToGrid/>
        <w:spacing w:line="560" w:lineRule="exact"/>
        <w:ind w:left="-142"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.各位参加考试考生需在微信小程序中下载贵州健康码，并确认健康码为绿色后，方能参加考试。</w:t>
      </w:r>
    </w:p>
    <w:p>
      <w:pPr>
        <w:keepNext w:val="0"/>
        <w:keepLines w:val="0"/>
        <w:pageBreakBefore w:val="0"/>
        <w:kinsoku/>
        <w:wordWrap/>
        <w:overflowPunct/>
        <w:topLinePunct w:val="0"/>
        <w:autoSpaceDE/>
        <w:autoSpaceDN/>
        <w:bidi w:val="0"/>
        <w:adjustRightInd/>
        <w:snapToGrid/>
        <w:spacing w:line="560" w:lineRule="exact"/>
        <w:ind w:left="-142"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乘坐公共交通工具前往考场（现场确认地点、面试地点、体检单位）路程中，尽量减少接触公共场所的公共物品和部位；途经公共场所后，尽快用洗手液洗手，或者使用含酒精成分的免洗洗手液；不确定手是否清洁时，避免用手接触口鼻眼。乘坐公共交通工具时请做好个人防护，全程佩戴口罩，及时进行手消。</w:t>
      </w:r>
    </w:p>
    <w:p>
      <w:pPr>
        <w:keepNext w:val="0"/>
        <w:keepLines w:val="0"/>
        <w:pageBreakBefore w:val="0"/>
        <w:kinsoku/>
        <w:wordWrap/>
        <w:overflowPunct/>
        <w:topLinePunct w:val="0"/>
        <w:autoSpaceDE/>
        <w:autoSpaceDN/>
        <w:bidi w:val="0"/>
        <w:adjustRightInd/>
        <w:snapToGrid/>
        <w:spacing w:line="560" w:lineRule="exact"/>
        <w:ind w:left="-142"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.防控措施根据国家、省、市最新防控要求适时调整。</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sz w:val="32"/>
          <w:szCs w:val="32"/>
        </w:rPr>
      </w:pPr>
      <w:r>
        <w:rPr>
          <w:rFonts w:hint="eastAsia" w:ascii="黑体" w:hAnsi="黑体" w:eastAsia="黑体" w:cs="仿宋_GB2312"/>
          <w:bCs/>
          <w:sz w:val="32"/>
          <w:szCs w:val="32"/>
          <w:lang w:eastAsia="zh-CN"/>
        </w:rPr>
        <w:t>四</w:t>
      </w:r>
      <w:r>
        <w:rPr>
          <w:rFonts w:hint="eastAsia" w:ascii="黑体" w:hAnsi="黑体" w:eastAsia="黑体" w:cs="黑体"/>
          <w:bCs/>
          <w:sz w:val="32"/>
          <w:szCs w:val="32"/>
        </w:rPr>
        <w:t>、</w:t>
      </w:r>
      <w:r>
        <w:rPr>
          <w:rFonts w:hint="eastAsia" w:ascii="黑体" w:hAnsi="黑体" w:eastAsia="黑体" w:cs="黑体"/>
          <w:b/>
          <w:bCs/>
          <w:sz w:val="32"/>
          <w:szCs w:val="32"/>
          <w:lang w:eastAsia="zh-CN"/>
        </w:rPr>
        <w:t>重点</w:t>
      </w:r>
      <w:r>
        <w:rPr>
          <w:rFonts w:hint="eastAsia" w:ascii="黑体" w:hAnsi="黑体" w:eastAsia="黑体" w:cs="黑体"/>
          <w:bCs/>
          <w:sz w:val="32"/>
          <w:szCs w:val="32"/>
        </w:rPr>
        <w:t>环</w:t>
      </w:r>
      <w:r>
        <w:rPr>
          <w:rFonts w:hint="eastAsia" w:ascii="黑体" w:hAnsi="黑体" w:eastAsia="黑体" w:cs="仿宋_GB2312"/>
          <w:bCs/>
          <w:sz w:val="32"/>
          <w:szCs w:val="32"/>
        </w:rPr>
        <w:t>节管理</w:t>
      </w:r>
    </w:p>
    <w:p>
      <w:pPr>
        <w:keepNext w:val="0"/>
        <w:keepLines w:val="0"/>
        <w:pageBreakBefore w:val="0"/>
        <w:kinsoku/>
        <w:wordWrap/>
        <w:overflowPunct/>
        <w:topLinePunct w:val="0"/>
        <w:autoSpaceDE/>
        <w:autoSpaceDN/>
        <w:bidi w:val="0"/>
        <w:adjustRightInd/>
        <w:snapToGrid/>
        <w:spacing w:line="560" w:lineRule="exact"/>
        <w:ind w:left="-142" w:firstLine="643" w:firstLineChars="200"/>
        <w:jc w:val="left"/>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（一）面试管理</w:t>
      </w:r>
    </w:p>
    <w:p>
      <w:pPr>
        <w:keepNext w:val="0"/>
        <w:keepLines w:val="0"/>
        <w:pageBreakBefore w:val="0"/>
        <w:kinsoku/>
        <w:wordWrap/>
        <w:overflowPunct/>
        <w:topLinePunct w:val="0"/>
        <w:autoSpaceDE/>
        <w:autoSpaceDN/>
        <w:bidi w:val="0"/>
        <w:adjustRightInd/>
        <w:snapToGrid/>
        <w:spacing w:line="560" w:lineRule="exact"/>
        <w:ind w:left="-142" w:firstLine="643"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1</w:t>
      </w:r>
      <w:r>
        <w:rPr>
          <w:rFonts w:hint="eastAsia" w:ascii="仿宋_GB2312" w:hAnsi="仿宋_GB2312" w:eastAsia="仿宋_GB2312" w:cs="仿宋_GB2312"/>
          <w:b/>
          <w:bCs/>
          <w:color w:val="auto"/>
          <w:sz w:val="32"/>
          <w:szCs w:val="32"/>
          <w:lang w:val="en-US" w:eastAsia="zh-CN"/>
        </w:rPr>
        <w:t>.面试点</w:t>
      </w:r>
      <w:r>
        <w:rPr>
          <w:rFonts w:hint="eastAsia" w:ascii="仿宋_GB2312" w:hAnsi="仿宋_GB2312" w:eastAsia="仿宋_GB2312" w:cs="仿宋_GB2312"/>
          <w:b/>
          <w:bCs/>
          <w:color w:val="auto"/>
          <w:sz w:val="32"/>
          <w:szCs w:val="32"/>
        </w:rPr>
        <w:t>出入口管理。</w:t>
      </w:r>
      <w:r>
        <w:rPr>
          <w:rFonts w:hint="eastAsia" w:ascii="仿宋_GB2312" w:hAnsi="仿宋_GB2312" w:eastAsia="仿宋_GB2312" w:cs="仿宋_GB2312"/>
          <w:color w:val="auto"/>
          <w:sz w:val="32"/>
          <w:szCs w:val="32"/>
          <w:lang w:eastAsia="zh-CN"/>
        </w:rPr>
        <w:t>面试</w:t>
      </w:r>
      <w:r>
        <w:rPr>
          <w:rFonts w:hint="eastAsia" w:ascii="仿宋_GB2312" w:hAnsi="仿宋_GB2312" w:eastAsia="仿宋_GB2312" w:cs="仿宋_GB2312"/>
          <w:color w:val="auto"/>
          <w:sz w:val="32"/>
          <w:szCs w:val="32"/>
        </w:rPr>
        <w:t>开考前至</w:t>
      </w:r>
      <w:r>
        <w:rPr>
          <w:rFonts w:hint="eastAsia" w:ascii="仿宋_GB2312" w:hAnsi="仿宋_GB2312" w:eastAsia="仿宋_GB2312" w:cs="仿宋_GB2312"/>
          <w:color w:val="auto"/>
          <w:sz w:val="32"/>
          <w:szCs w:val="32"/>
          <w:lang w:eastAsia="zh-CN"/>
        </w:rPr>
        <w:t>面试</w:t>
      </w:r>
      <w:r>
        <w:rPr>
          <w:rFonts w:hint="eastAsia" w:ascii="仿宋_GB2312" w:hAnsi="仿宋_GB2312" w:eastAsia="仿宋_GB2312" w:cs="仿宋_GB2312"/>
          <w:color w:val="auto"/>
          <w:sz w:val="32"/>
          <w:szCs w:val="32"/>
        </w:rPr>
        <w:t>结束，考场出入口安排人员全程值守，配备</w:t>
      </w:r>
      <w:r>
        <w:rPr>
          <w:rFonts w:hint="eastAsia" w:ascii="仿宋_GB2312" w:hAnsi="仿宋_GB2312" w:eastAsia="仿宋_GB2312" w:cs="仿宋_GB2312"/>
          <w:color w:val="auto"/>
          <w:sz w:val="32"/>
          <w:szCs w:val="32"/>
          <w:lang w:eastAsia="zh-CN"/>
        </w:rPr>
        <w:t>医用外科口罩、一次性乳胶手套、一次性医用帽子、</w:t>
      </w:r>
      <w:r>
        <w:rPr>
          <w:rFonts w:hint="eastAsia" w:ascii="仿宋_GB2312" w:hAnsi="仿宋_GB2312" w:eastAsia="仿宋_GB2312" w:cs="仿宋_GB2312"/>
          <w:color w:val="auto"/>
          <w:sz w:val="32"/>
          <w:szCs w:val="32"/>
          <w:lang w:val="en-US" w:eastAsia="zh-CN"/>
        </w:rPr>
        <w:t>75%酒精、84消毒液、</w:t>
      </w:r>
      <w:r>
        <w:rPr>
          <w:rFonts w:hint="eastAsia" w:ascii="仿宋_GB2312" w:hAnsi="仿宋_GB2312" w:eastAsia="仿宋_GB2312" w:cs="仿宋_GB2312"/>
          <w:color w:val="auto"/>
          <w:sz w:val="32"/>
          <w:szCs w:val="32"/>
        </w:rPr>
        <w:t>红外线</w:t>
      </w:r>
      <w:r>
        <w:rPr>
          <w:rFonts w:hint="eastAsia" w:ascii="仿宋_GB2312" w:hAnsi="仿宋_GB2312" w:eastAsia="仿宋_GB2312" w:cs="仿宋_GB2312"/>
          <w:color w:val="auto"/>
          <w:sz w:val="32"/>
          <w:szCs w:val="32"/>
          <w:lang w:eastAsia="zh-CN"/>
        </w:rPr>
        <w:t>体温枪</w:t>
      </w:r>
      <w:r>
        <w:rPr>
          <w:rFonts w:hint="eastAsia" w:ascii="仿宋_GB2312" w:hAnsi="仿宋_GB2312" w:eastAsia="仿宋_GB2312" w:cs="仿宋_GB2312"/>
          <w:color w:val="auto"/>
          <w:sz w:val="32"/>
          <w:szCs w:val="32"/>
        </w:rPr>
        <w:t>、水银温度计、速干手消毒剂、贵州健康码</w:t>
      </w:r>
      <w:r>
        <w:rPr>
          <w:rFonts w:hint="eastAsia" w:ascii="仿宋_GB2312" w:hAnsi="仿宋_GB2312" w:eastAsia="仿宋_GB2312" w:cs="仿宋_GB2312"/>
          <w:color w:val="auto"/>
          <w:sz w:val="32"/>
          <w:szCs w:val="32"/>
          <w:lang w:eastAsia="zh-CN"/>
        </w:rPr>
        <w:t>、场所</w:t>
      </w:r>
      <w:r>
        <w:rPr>
          <w:rFonts w:hint="eastAsia" w:ascii="仿宋_GB2312" w:hAnsi="仿宋_GB2312" w:eastAsia="仿宋_GB2312" w:cs="仿宋_GB2312"/>
          <w:color w:val="auto"/>
          <w:sz w:val="32"/>
          <w:szCs w:val="32"/>
        </w:rPr>
        <w:t>码等。考生及所有进入考试区域人员科学佩戴口罩，凭有效居民身份证和</w:t>
      </w:r>
      <w:r>
        <w:rPr>
          <w:rFonts w:hint="eastAsia" w:ascii="仿宋_GB2312" w:hAnsi="仿宋_GB2312" w:eastAsia="仿宋_GB2312" w:cs="仿宋_GB2312"/>
          <w:color w:val="auto"/>
          <w:sz w:val="32"/>
          <w:szCs w:val="32"/>
          <w:lang w:eastAsia="zh-CN"/>
        </w:rPr>
        <w:t>《面试测评通知单》</w:t>
      </w:r>
      <w:r>
        <w:rPr>
          <w:rFonts w:hint="eastAsia" w:ascii="仿宋_GB2312" w:hAnsi="仿宋_GB2312" w:eastAsia="仿宋_GB2312" w:cs="仿宋_GB2312"/>
          <w:color w:val="auto"/>
          <w:sz w:val="32"/>
          <w:szCs w:val="32"/>
        </w:rPr>
        <w:t>并通过体温</w:t>
      </w:r>
      <w:r>
        <w:rPr>
          <w:rFonts w:hint="eastAsia" w:ascii="仿宋_GB2312" w:hAnsi="仿宋_GB2312" w:eastAsia="仿宋_GB2312" w:cs="仿宋_GB2312"/>
          <w:color w:val="auto"/>
          <w:sz w:val="32"/>
          <w:szCs w:val="32"/>
          <w:lang w:eastAsia="zh-CN"/>
        </w:rPr>
        <w:t>检</w:t>
      </w:r>
      <w:r>
        <w:rPr>
          <w:rFonts w:hint="eastAsia" w:ascii="仿宋_GB2312" w:hAnsi="仿宋_GB2312" w:eastAsia="仿宋_GB2312" w:cs="仿宋_GB2312"/>
          <w:color w:val="auto"/>
          <w:sz w:val="32"/>
          <w:szCs w:val="32"/>
        </w:rPr>
        <w:t>测、</w:t>
      </w:r>
      <w:r>
        <w:rPr>
          <w:rFonts w:hint="eastAsia" w:ascii="仿宋_GB2312" w:hAnsi="仿宋_GB2312" w:eastAsia="仿宋_GB2312" w:cs="仿宋_GB2312"/>
          <w:color w:val="auto"/>
          <w:sz w:val="32"/>
          <w:szCs w:val="32"/>
          <w:lang w:eastAsia="zh-CN"/>
        </w:rPr>
        <w:t>扫码</w:t>
      </w:r>
      <w:r>
        <w:rPr>
          <w:rFonts w:hint="eastAsia" w:ascii="仿宋_GB2312" w:hAnsi="仿宋_GB2312" w:eastAsia="仿宋_GB2312" w:cs="仿宋_GB2312"/>
          <w:color w:val="auto"/>
          <w:sz w:val="32"/>
          <w:szCs w:val="32"/>
        </w:rPr>
        <w:t>检查</w:t>
      </w:r>
      <w:r>
        <w:rPr>
          <w:rFonts w:hint="eastAsia" w:ascii="仿宋_GB2312" w:hAnsi="仿宋_GB2312" w:eastAsia="仿宋_GB2312" w:cs="仿宋_GB2312"/>
          <w:color w:val="auto"/>
          <w:sz w:val="32"/>
          <w:szCs w:val="32"/>
          <w:lang w:eastAsia="zh-CN"/>
        </w:rPr>
        <w:t>（场所</w:t>
      </w:r>
      <w:r>
        <w:rPr>
          <w:rFonts w:hint="eastAsia" w:ascii="仿宋_GB2312" w:hAnsi="仿宋_GB2312" w:eastAsia="仿宋_GB2312" w:cs="仿宋_GB2312"/>
          <w:color w:val="auto"/>
          <w:sz w:val="32"/>
          <w:szCs w:val="32"/>
        </w:rPr>
        <w:t>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贵州健康码</w:t>
      </w:r>
      <w:r>
        <w:rPr>
          <w:rFonts w:hint="eastAsia" w:ascii="仿宋_GB2312" w:hAnsi="仿宋_GB2312" w:eastAsia="仿宋_GB2312" w:cs="仿宋_GB2312"/>
          <w:color w:val="auto"/>
          <w:sz w:val="32"/>
          <w:szCs w:val="32"/>
          <w:lang w:eastAsia="zh-CN"/>
        </w:rPr>
        <w:t>、行程卡）</w:t>
      </w:r>
      <w:r>
        <w:rPr>
          <w:rFonts w:hint="eastAsia" w:ascii="仿宋_GB2312" w:hAnsi="仿宋_GB2312" w:eastAsia="仿宋_GB2312" w:cs="仿宋_GB2312"/>
          <w:color w:val="auto"/>
          <w:sz w:val="32"/>
          <w:szCs w:val="32"/>
        </w:rPr>
        <w:t>等合格后方可错峰进入候考室。</w:t>
      </w:r>
    </w:p>
    <w:p>
      <w:pPr>
        <w:keepNext w:val="0"/>
        <w:keepLines w:val="0"/>
        <w:pageBreakBefore w:val="0"/>
        <w:kinsoku/>
        <w:wordWrap/>
        <w:overflowPunct/>
        <w:topLinePunct w:val="0"/>
        <w:autoSpaceDE/>
        <w:autoSpaceDN/>
        <w:bidi w:val="0"/>
        <w:adjustRightInd/>
        <w:snapToGrid/>
        <w:spacing w:line="560" w:lineRule="exact"/>
        <w:ind w:left="-142"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2.面试考场管理。</w:t>
      </w:r>
      <w:r>
        <w:rPr>
          <w:rFonts w:hint="eastAsia" w:ascii="仿宋_GB2312" w:hAnsi="仿宋_GB2312" w:eastAsia="仿宋_GB2312" w:cs="仿宋_GB2312"/>
          <w:sz w:val="32"/>
          <w:szCs w:val="32"/>
        </w:rPr>
        <w:t>面试考场、候考室、候分室、</w:t>
      </w:r>
      <w:r>
        <w:rPr>
          <w:rFonts w:hint="eastAsia" w:ascii="仿宋_GB2312" w:hAnsi="仿宋_GB2312" w:eastAsia="仿宋_GB2312" w:cs="仿宋_GB2312"/>
          <w:sz w:val="32"/>
          <w:szCs w:val="32"/>
          <w:lang w:eastAsia="zh-CN"/>
        </w:rPr>
        <w:t>备课室、</w:t>
      </w:r>
      <w:r>
        <w:rPr>
          <w:rFonts w:hint="eastAsia" w:ascii="仿宋_GB2312" w:hAnsi="仿宋_GB2312" w:eastAsia="仿宋_GB2312" w:cs="仿宋_GB2312"/>
          <w:sz w:val="32"/>
          <w:szCs w:val="32"/>
        </w:rPr>
        <w:t>电梯等必须</w:t>
      </w:r>
      <w:r>
        <w:rPr>
          <w:rFonts w:hint="eastAsia" w:ascii="仿宋_GB2312" w:hAnsi="仿宋_GB2312" w:eastAsia="仿宋_GB2312" w:cs="仿宋_GB2312"/>
          <w:sz w:val="32"/>
          <w:szCs w:val="32"/>
          <w:lang w:eastAsia="zh-CN"/>
        </w:rPr>
        <w:t>前一天</w:t>
      </w:r>
      <w:r>
        <w:rPr>
          <w:rFonts w:hint="eastAsia" w:ascii="仿宋_GB2312" w:hAnsi="仿宋_GB2312" w:eastAsia="仿宋_GB2312" w:cs="仿宋_GB2312"/>
          <w:sz w:val="32"/>
          <w:szCs w:val="32"/>
        </w:rPr>
        <w:t>进行全面清洁消毒</w:t>
      </w:r>
      <w:r>
        <w:rPr>
          <w:rFonts w:hint="eastAsia" w:ascii="仿宋_GB2312" w:hAnsi="仿宋_GB2312" w:eastAsia="仿宋_GB2312" w:cs="仿宋_GB2312"/>
          <w:sz w:val="32"/>
          <w:szCs w:val="32"/>
          <w:lang w:eastAsia="zh-CN"/>
        </w:rPr>
        <w:t>处理</w:t>
      </w:r>
      <w:r>
        <w:rPr>
          <w:rFonts w:hint="eastAsia" w:ascii="仿宋_GB2312" w:hAnsi="仿宋_GB2312" w:eastAsia="仿宋_GB2312" w:cs="仿宋_GB2312"/>
          <w:sz w:val="32"/>
          <w:szCs w:val="32"/>
        </w:rPr>
        <w:t>，进入考场考试要科学佩戴口罩，每位面试考生与面试考官间隔需在1米以上，保持考场区域通风顺畅，现场准备速干手消毒剂。</w:t>
      </w:r>
    </w:p>
    <w:p>
      <w:pPr>
        <w:keepNext w:val="0"/>
        <w:keepLines w:val="0"/>
        <w:pageBreakBefore w:val="0"/>
        <w:kinsoku/>
        <w:wordWrap/>
        <w:overflowPunct/>
        <w:topLinePunct w:val="0"/>
        <w:autoSpaceDE/>
        <w:autoSpaceDN/>
        <w:bidi w:val="0"/>
        <w:adjustRightInd/>
        <w:snapToGrid/>
        <w:spacing w:line="560" w:lineRule="exact"/>
        <w:ind w:left="-142"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3.候考室</w:t>
      </w:r>
      <w:r>
        <w:rPr>
          <w:rFonts w:hint="eastAsia" w:ascii="仿宋_GB2312" w:hAnsi="仿宋_GB2312" w:eastAsia="仿宋_GB2312" w:cs="仿宋_GB2312"/>
          <w:b/>
          <w:bCs/>
          <w:sz w:val="32"/>
          <w:szCs w:val="32"/>
          <w:lang w:eastAsia="zh-CN"/>
        </w:rPr>
        <w:t>、候分室</w:t>
      </w:r>
      <w:r>
        <w:rPr>
          <w:rFonts w:hint="eastAsia" w:ascii="仿宋_GB2312" w:hAnsi="仿宋_GB2312" w:eastAsia="仿宋_GB2312" w:cs="仿宋_GB2312"/>
          <w:b/>
          <w:bCs/>
          <w:sz w:val="32"/>
          <w:szCs w:val="32"/>
        </w:rPr>
        <w:t>管理。</w:t>
      </w:r>
      <w:r>
        <w:rPr>
          <w:rFonts w:hint="eastAsia" w:ascii="仿宋_GB2312" w:hAnsi="仿宋_GB2312" w:eastAsia="仿宋_GB2312" w:cs="仿宋_GB2312"/>
          <w:sz w:val="32"/>
          <w:szCs w:val="32"/>
        </w:rPr>
        <w:t>考生在候考室</w:t>
      </w:r>
      <w:r>
        <w:rPr>
          <w:rFonts w:hint="eastAsia" w:ascii="仿宋_GB2312" w:hAnsi="仿宋_GB2312" w:eastAsia="仿宋_GB2312" w:cs="仿宋_GB2312"/>
          <w:sz w:val="32"/>
          <w:szCs w:val="32"/>
          <w:lang w:eastAsia="zh-CN"/>
        </w:rPr>
        <w:t>、候分室</w:t>
      </w:r>
      <w:r>
        <w:rPr>
          <w:rFonts w:hint="eastAsia" w:ascii="仿宋_GB2312" w:hAnsi="仿宋_GB2312" w:eastAsia="仿宋_GB2312" w:cs="仿宋_GB2312"/>
          <w:sz w:val="32"/>
          <w:szCs w:val="32"/>
        </w:rPr>
        <w:t>要服从现场考务人员的安排，科学佩戴口罩，每位面试考生之间</w:t>
      </w:r>
      <w:r>
        <w:rPr>
          <w:rFonts w:hint="eastAsia" w:ascii="仿宋_GB2312" w:hAnsi="仿宋_GB2312" w:eastAsia="仿宋_GB2312" w:cs="仿宋_GB2312"/>
          <w:sz w:val="32"/>
          <w:szCs w:val="32"/>
          <w:lang w:eastAsia="zh-CN"/>
        </w:rPr>
        <w:t>间</w:t>
      </w:r>
      <w:r>
        <w:rPr>
          <w:rFonts w:hint="eastAsia" w:ascii="仿宋_GB2312" w:hAnsi="仿宋_GB2312" w:eastAsia="仿宋_GB2312" w:cs="仿宋_GB2312"/>
          <w:sz w:val="32"/>
          <w:szCs w:val="32"/>
        </w:rPr>
        <w:t xml:space="preserve">隔需在1米以上，保持候考室区域通风顺畅，现场准备速干手消毒剂。 </w:t>
      </w:r>
    </w:p>
    <w:p>
      <w:pPr>
        <w:keepNext w:val="0"/>
        <w:keepLines w:val="0"/>
        <w:pageBreakBefore w:val="0"/>
        <w:kinsoku/>
        <w:wordWrap/>
        <w:overflowPunct/>
        <w:topLinePunct w:val="0"/>
        <w:autoSpaceDE/>
        <w:autoSpaceDN/>
        <w:bidi w:val="0"/>
        <w:adjustRightInd/>
        <w:snapToGrid/>
        <w:spacing w:line="560" w:lineRule="exact"/>
        <w:ind w:left="-142"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4.面试考官及工作人员的管理。</w:t>
      </w:r>
      <w:r>
        <w:rPr>
          <w:rFonts w:hint="eastAsia" w:ascii="仿宋_GB2312" w:hAnsi="仿宋_GB2312" w:eastAsia="仿宋_GB2312" w:cs="仿宋_GB2312"/>
          <w:sz w:val="32"/>
          <w:szCs w:val="32"/>
        </w:rPr>
        <w:t>考官和工作人员科学佩戴口罩，与面试考生保持“一米线”距离，避免人员聚集。</w:t>
      </w:r>
    </w:p>
    <w:p>
      <w:pPr>
        <w:keepNext w:val="0"/>
        <w:keepLines w:val="0"/>
        <w:pageBreakBefore w:val="0"/>
        <w:kinsoku/>
        <w:wordWrap/>
        <w:overflowPunct/>
        <w:topLinePunct w:val="0"/>
        <w:autoSpaceDE/>
        <w:autoSpaceDN/>
        <w:bidi w:val="0"/>
        <w:adjustRightInd/>
        <w:snapToGrid/>
        <w:spacing w:line="560" w:lineRule="exact"/>
        <w:ind w:left="-142" w:firstLine="643" w:firstLineChars="200"/>
        <w:jc w:val="left"/>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（二）体检管理</w:t>
      </w:r>
    </w:p>
    <w:p>
      <w:pPr>
        <w:keepNext w:val="0"/>
        <w:keepLines w:val="0"/>
        <w:pageBreakBefore w:val="0"/>
        <w:kinsoku/>
        <w:wordWrap/>
        <w:overflowPunct/>
        <w:topLinePunct w:val="0"/>
        <w:autoSpaceDE/>
        <w:autoSpaceDN/>
        <w:bidi w:val="0"/>
        <w:adjustRightInd/>
        <w:snapToGrid/>
        <w:spacing w:line="560" w:lineRule="exact"/>
        <w:ind w:left="-142"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严格按体检单位要求执行。</w:t>
      </w:r>
    </w:p>
    <w:p>
      <w:pPr>
        <w:keepNext w:val="0"/>
        <w:keepLines w:val="0"/>
        <w:pageBreakBefore w:val="0"/>
        <w:kinsoku/>
        <w:wordWrap/>
        <w:overflowPunct/>
        <w:topLinePunct w:val="0"/>
        <w:autoSpaceDE/>
        <w:autoSpaceDN/>
        <w:bidi w:val="0"/>
        <w:adjustRightInd/>
        <w:snapToGrid/>
        <w:spacing w:line="560" w:lineRule="exact"/>
        <w:ind w:left="-142" w:firstLine="640" w:firstLineChars="200"/>
        <w:jc w:val="left"/>
        <w:textAlignment w:val="auto"/>
        <w:rPr>
          <w:rFonts w:hint="eastAsia" w:ascii="黑体" w:hAnsi="黑体" w:eastAsia="黑体" w:cs="仿宋_GB2312"/>
          <w:sz w:val="32"/>
          <w:szCs w:val="32"/>
        </w:rPr>
      </w:pPr>
      <w:r>
        <w:rPr>
          <w:rFonts w:hint="eastAsia" w:ascii="黑体" w:hAnsi="黑体" w:eastAsia="黑体" w:cs="仿宋_GB2312"/>
          <w:bCs/>
          <w:sz w:val="32"/>
          <w:szCs w:val="32"/>
          <w:lang w:eastAsia="zh-CN"/>
        </w:rPr>
        <w:t>五</w:t>
      </w:r>
      <w:r>
        <w:rPr>
          <w:rFonts w:hint="eastAsia" w:ascii="黑体" w:hAnsi="黑体" w:eastAsia="黑体" w:cs="仿宋_GB2312"/>
          <w:bCs/>
          <w:sz w:val="32"/>
          <w:szCs w:val="32"/>
        </w:rPr>
        <w:t>、应急管理</w:t>
      </w:r>
    </w:p>
    <w:p>
      <w:pPr>
        <w:keepNext w:val="0"/>
        <w:keepLines w:val="0"/>
        <w:pageBreakBefore w:val="0"/>
        <w:kinsoku/>
        <w:wordWrap/>
        <w:overflowPunct/>
        <w:topLinePunct w:val="0"/>
        <w:autoSpaceDE/>
        <w:autoSpaceDN/>
        <w:bidi w:val="0"/>
        <w:adjustRightInd/>
        <w:snapToGrid/>
        <w:spacing w:line="560" w:lineRule="exact"/>
        <w:ind w:left="-142"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（一）入口发现健康码异常或体温异常的考生，立即就地隔离，拨打120电话送至定点医疗机构</w:t>
      </w:r>
      <w:r>
        <w:rPr>
          <w:rFonts w:hint="eastAsia" w:ascii="仿宋_GB2312" w:hAnsi="仿宋_GB2312" w:eastAsia="仿宋_GB2312" w:cs="仿宋_GB2312"/>
          <w:sz w:val="32"/>
          <w:szCs w:val="32"/>
          <w:lang w:eastAsia="zh-CN"/>
        </w:rPr>
        <w:t>（大方县人民医院）</w:t>
      </w:r>
      <w:r>
        <w:rPr>
          <w:rFonts w:hint="eastAsia" w:ascii="仿宋_GB2312" w:hAnsi="仿宋_GB2312" w:eastAsia="仿宋_GB2312" w:cs="仿宋_GB2312"/>
          <w:sz w:val="32"/>
          <w:szCs w:val="32"/>
        </w:rPr>
        <w:t>就诊。</w:t>
      </w:r>
    </w:p>
    <w:p>
      <w:pPr>
        <w:keepNext w:val="0"/>
        <w:keepLines w:val="0"/>
        <w:pageBreakBefore w:val="0"/>
        <w:kinsoku/>
        <w:wordWrap/>
        <w:overflowPunct/>
        <w:topLinePunct w:val="0"/>
        <w:autoSpaceDE/>
        <w:autoSpaceDN/>
        <w:bidi w:val="0"/>
        <w:adjustRightInd/>
        <w:snapToGrid/>
        <w:spacing w:line="560" w:lineRule="exact"/>
        <w:ind w:left="-142"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（二）考场发现有发热等症状考生，立即转移至隔离点，拨打120电话送至定点医疗机构</w:t>
      </w:r>
      <w:r>
        <w:rPr>
          <w:rFonts w:hint="eastAsia" w:ascii="仿宋_GB2312" w:hAnsi="仿宋_GB2312" w:eastAsia="仿宋_GB2312" w:cs="仿宋_GB2312"/>
          <w:sz w:val="32"/>
          <w:szCs w:val="32"/>
          <w:lang w:eastAsia="zh-CN"/>
        </w:rPr>
        <w:t>（大方县人民医院）</w:t>
      </w:r>
      <w:r>
        <w:rPr>
          <w:rFonts w:hint="eastAsia" w:ascii="仿宋_GB2312" w:hAnsi="仿宋_GB2312" w:eastAsia="仿宋_GB2312" w:cs="仿宋_GB2312"/>
          <w:sz w:val="32"/>
          <w:szCs w:val="32"/>
        </w:rPr>
        <w:t>就诊，同时封闭考场，报</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疾病预防控制机构进行评估处理。考场工作人员和考生在此期间不得离开，其他人员不得进入相应考场。</w:t>
      </w:r>
    </w:p>
    <w:p>
      <w:pPr>
        <w:keepNext w:val="0"/>
        <w:keepLines w:val="0"/>
        <w:pageBreakBefore w:val="0"/>
        <w:kinsoku/>
        <w:wordWrap/>
        <w:overflowPunct/>
        <w:topLinePunct w:val="0"/>
        <w:autoSpaceDE/>
        <w:autoSpaceDN/>
        <w:bidi w:val="0"/>
        <w:adjustRightInd/>
        <w:snapToGrid/>
        <w:spacing w:line="560" w:lineRule="exact"/>
        <w:ind w:left="-142"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（三）对相应场所按规范进行消毒处理。本方案由</w:t>
      </w:r>
      <w:r>
        <w:rPr>
          <w:rFonts w:hint="eastAsia" w:ascii="仿宋_GB2312" w:hAnsi="仿宋_GB2312" w:eastAsia="仿宋_GB2312" w:cs="仿宋_GB2312"/>
          <w:sz w:val="32"/>
          <w:szCs w:val="32"/>
          <w:lang w:eastAsia="zh-CN"/>
        </w:rPr>
        <w:t>大方县卫生健康局</w:t>
      </w:r>
      <w:r>
        <w:rPr>
          <w:rFonts w:hint="eastAsia" w:ascii="仿宋_GB2312" w:hAnsi="仿宋_GB2312" w:eastAsia="仿宋_GB2312" w:cs="仿宋_GB2312"/>
          <w:sz w:val="32"/>
          <w:szCs w:val="32"/>
        </w:rPr>
        <w:t>负责解释，未尽事宜由</w:t>
      </w:r>
      <w:r>
        <w:rPr>
          <w:rFonts w:hint="eastAsia" w:ascii="仿宋_GB2312" w:hAnsi="仿宋_GB2312" w:eastAsia="仿宋_GB2312" w:cs="仿宋_GB2312"/>
          <w:sz w:val="32"/>
          <w:szCs w:val="32"/>
          <w:lang w:eastAsia="zh-CN"/>
        </w:rPr>
        <w:t>大方县事业单位</w:t>
      </w:r>
      <w:r>
        <w:rPr>
          <w:rFonts w:hint="eastAsia" w:ascii="仿宋_GB2312" w:hAnsi="仿宋_GB2312" w:eastAsia="仿宋_GB2312" w:cs="仿宋_GB2312"/>
          <w:sz w:val="32"/>
          <w:szCs w:val="32"/>
        </w:rPr>
        <w:t>公开招聘</w:t>
      </w:r>
      <w:r>
        <w:rPr>
          <w:rFonts w:hint="eastAsia" w:ascii="仿宋_GB2312" w:hAnsi="仿宋_GB2312" w:eastAsia="仿宋_GB2312" w:cs="仿宋_GB2312"/>
          <w:sz w:val="32"/>
          <w:szCs w:val="32"/>
          <w:lang w:eastAsia="zh-CN"/>
        </w:rPr>
        <w:t>领导小组</w:t>
      </w:r>
      <w:r>
        <w:rPr>
          <w:rFonts w:hint="eastAsia" w:ascii="仿宋_GB2312" w:hAnsi="仿宋_GB2312" w:eastAsia="仿宋_GB2312" w:cs="仿宋_GB2312"/>
          <w:sz w:val="32"/>
          <w:szCs w:val="32"/>
        </w:rPr>
        <w:t>办公室负责完善落实。</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Calibri" w:hAnsi="Calibri" w:eastAsia="宋体" w:cs="Times New Roman"/>
          <w:kern w:val="2"/>
          <w:sz w:val="21"/>
          <w:szCs w:val="22"/>
          <w:lang w:val="en-US" w:eastAsia="zh-CN" w:bidi="ar-SA"/>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kinsoku/>
        <w:wordWrap/>
        <w:overflowPunct/>
        <w:topLinePunct w:val="0"/>
        <w:autoSpaceDE/>
        <w:autoSpaceDN/>
        <w:bidi w:val="0"/>
        <w:adjustRightInd/>
        <w:snapToGrid/>
        <w:spacing w:line="560" w:lineRule="exact"/>
        <w:ind w:left="0" w:leftChars="0" w:firstLine="3150" w:firstLineChars="1500"/>
        <w:jc w:val="left"/>
        <w:textAlignment w:val="auto"/>
        <w:rPr>
          <w:rFonts w:hint="default" w:ascii="仿宋_GB2312" w:hAnsi="仿宋_GB2312" w:eastAsia="仿宋_GB2312" w:cs="仿宋_GB2312"/>
          <w:sz w:val="32"/>
          <w:szCs w:val="32"/>
          <w:lang w:val="en-US" w:eastAsia="zh-CN"/>
        </w:rPr>
      </w:pPr>
      <w:r>
        <w:rPr>
          <w:rFonts w:hint="eastAsia"/>
          <w:lang w:val="en-US" w:eastAsia="zh-CN"/>
        </w:rPr>
        <w:t xml:space="preserve"> </w:t>
      </w:r>
      <w:bookmarkStart w:id="0" w:name="_GoBack"/>
      <w:bookmarkEnd w:id="0"/>
    </w:p>
    <w:sectPr>
      <w:footerReference r:id="rId3"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-427990</wp:posOffset>
              </wp:positionV>
              <wp:extent cx="1134745" cy="31686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34745" cy="3168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ind w:left="0" w:leftChars="0" w:firstLine="0" w:firstLineChars="0"/>
                            <w:rPr>
                              <w:rFonts w:hint="eastAsia" w:eastAsia="宋体"/>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33.7pt;height:24.95pt;width:89.35pt;mso-position-horizontal:outside;mso-position-horizontal-relative:margin;z-index:251659264;mso-width-relative:page;mso-height-relative:page;" filled="f" stroked="f" coordsize="21600,21600" o:gfxdata="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HeHsf1wAAAAgBAAAPAAAAAAAAAAEAIAAAACIAAABkcnMvZG93bnJl&#10;di54bWxQSwECFAAUAAAACACHTuJAGQjrmzcCAABiBAAADgAAAAAAAAABACAAAAAmAQAAZHJzL2Uy&#10;b0RvYy54bWxQSwUGAAAAAAYABgBZAQAAzwUAAAAA&#10;">
              <v:fill on="f" focussize="0,0"/>
              <v:stroke on="f" weight="0.5pt"/>
              <v:imagedata o:title=""/>
              <o:lock v:ext="edit" aspectratio="f"/>
              <v:textbox inset="0mm,0mm,0mm,0mm">
                <w:txbxContent>
                  <w:p>
                    <w:pPr>
                      <w:pStyle w:val="3"/>
                      <w:ind w:left="0" w:leftChars="0" w:firstLine="0" w:firstLineChars="0"/>
                      <w:rPr>
                        <w:rFonts w:hint="eastAsia" w:eastAsia="宋体"/>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MxNThmODEzZTE5OGNlZmQwZDdjNGI4MWVjOGJiZWEifQ=="/>
  </w:docVars>
  <w:rsids>
    <w:rsidRoot w:val="48DF373F"/>
    <w:rsid w:val="000A0D7D"/>
    <w:rsid w:val="001D539D"/>
    <w:rsid w:val="001E4B99"/>
    <w:rsid w:val="0022550C"/>
    <w:rsid w:val="003439B5"/>
    <w:rsid w:val="00366295"/>
    <w:rsid w:val="00431F67"/>
    <w:rsid w:val="004F4C68"/>
    <w:rsid w:val="00662D81"/>
    <w:rsid w:val="0066761D"/>
    <w:rsid w:val="006A6B68"/>
    <w:rsid w:val="00733FB6"/>
    <w:rsid w:val="0082669D"/>
    <w:rsid w:val="00886400"/>
    <w:rsid w:val="008A05A6"/>
    <w:rsid w:val="008C5DF4"/>
    <w:rsid w:val="00937FE1"/>
    <w:rsid w:val="009C38D8"/>
    <w:rsid w:val="009D478E"/>
    <w:rsid w:val="00A303FC"/>
    <w:rsid w:val="00A75211"/>
    <w:rsid w:val="00B52AA2"/>
    <w:rsid w:val="00BF2EC0"/>
    <w:rsid w:val="00C25D51"/>
    <w:rsid w:val="00D44D14"/>
    <w:rsid w:val="00D50983"/>
    <w:rsid w:val="00D85C49"/>
    <w:rsid w:val="00D93793"/>
    <w:rsid w:val="00E73840"/>
    <w:rsid w:val="00EB797C"/>
    <w:rsid w:val="00F56297"/>
    <w:rsid w:val="00FE6BA8"/>
    <w:rsid w:val="02402CA3"/>
    <w:rsid w:val="03943F94"/>
    <w:rsid w:val="04866252"/>
    <w:rsid w:val="070D5821"/>
    <w:rsid w:val="07EF46D7"/>
    <w:rsid w:val="08CB3B7F"/>
    <w:rsid w:val="0CE52F3B"/>
    <w:rsid w:val="0D125E42"/>
    <w:rsid w:val="0E042E05"/>
    <w:rsid w:val="0EE9529E"/>
    <w:rsid w:val="12754DA1"/>
    <w:rsid w:val="12D35B23"/>
    <w:rsid w:val="137C4F2A"/>
    <w:rsid w:val="16BC1DCA"/>
    <w:rsid w:val="16D57191"/>
    <w:rsid w:val="1780534F"/>
    <w:rsid w:val="19D33D48"/>
    <w:rsid w:val="1A6034F0"/>
    <w:rsid w:val="1BF17537"/>
    <w:rsid w:val="1C2E35CB"/>
    <w:rsid w:val="1C3A7F65"/>
    <w:rsid w:val="1C6312B4"/>
    <w:rsid w:val="1D08695E"/>
    <w:rsid w:val="1EFA71AF"/>
    <w:rsid w:val="1FF53DE2"/>
    <w:rsid w:val="22293E0B"/>
    <w:rsid w:val="222D1565"/>
    <w:rsid w:val="261F7B62"/>
    <w:rsid w:val="2660271A"/>
    <w:rsid w:val="27E05261"/>
    <w:rsid w:val="282569E1"/>
    <w:rsid w:val="286C4DBB"/>
    <w:rsid w:val="29203DBE"/>
    <w:rsid w:val="2B0042AF"/>
    <w:rsid w:val="2E7148C2"/>
    <w:rsid w:val="30B55C11"/>
    <w:rsid w:val="30EF3437"/>
    <w:rsid w:val="31B323CB"/>
    <w:rsid w:val="33613D8C"/>
    <w:rsid w:val="34624345"/>
    <w:rsid w:val="34F442B7"/>
    <w:rsid w:val="3D1B10A7"/>
    <w:rsid w:val="3FDB3678"/>
    <w:rsid w:val="42F12429"/>
    <w:rsid w:val="43DE6192"/>
    <w:rsid w:val="44EB79FC"/>
    <w:rsid w:val="48DF373F"/>
    <w:rsid w:val="4963468E"/>
    <w:rsid w:val="4BA17066"/>
    <w:rsid w:val="4C830044"/>
    <w:rsid w:val="4CC5429F"/>
    <w:rsid w:val="4D8343B8"/>
    <w:rsid w:val="52FB6F76"/>
    <w:rsid w:val="550F4CB6"/>
    <w:rsid w:val="55AE45E7"/>
    <w:rsid w:val="5626281A"/>
    <w:rsid w:val="56982417"/>
    <w:rsid w:val="56DA6D66"/>
    <w:rsid w:val="58590DEA"/>
    <w:rsid w:val="595F759C"/>
    <w:rsid w:val="59AE7EF4"/>
    <w:rsid w:val="5A260B84"/>
    <w:rsid w:val="5A2F1534"/>
    <w:rsid w:val="5D1460D3"/>
    <w:rsid w:val="5FF11F12"/>
    <w:rsid w:val="61D4455F"/>
    <w:rsid w:val="62373E29"/>
    <w:rsid w:val="633F11E7"/>
    <w:rsid w:val="6B4A7032"/>
    <w:rsid w:val="6B95457C"/>
    <w:rsid w:val="6F5A4DC6"/>
    <w:rsid w:val="71C55EDA"/>
    <w:rsid w:val="72956EC4"/>
    <w:rsid w:val="762B1A1C"/>
    <w:rsid w:val="78872789"/>
    <w:rsid w:val="79F35052"/>
    <w:rsid w:val="7B7C08A3"/>
    <w:rsid w:val="7B9F686F"/>
    <w:rsid w:val="7C161138"/>
    <w:rsid w:val="7C3074C7"/>
    <w:rsid w:val="7C7C3C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left="1627" w:hanging="93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2270</Words>
  <Characters>2318</Characters>
  <Lines>21</Lines>
  <Paragraphs>6</Paragraphs>
  <TotalTime>0</TotalTime>
  <ScaleCrop>false</ScaleCrop>
  <LinksUpToDate>false</LinksUpToDate>
  <CharactersWithSpaces>2332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2020-06-12T01:05:00Z</dcterms:created>
  <dc:creator>2201</dc:creator>
  <cp:lastModifiedBy>Administrator</cp:lastModifiedBy>
  <cp:lastPrinted>2020-05-27T00:21:00Z</cp:lastPrinted>
  <dcterms:modified xsi:type="dcterms:W3CDTF">2022-11-23T08:58:27Z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66A4526816A840B7BDB53B486978F7D1</vt:lpwstr>
  </property>
</Properties>
</file>