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7"/>
        <w:gridCol w:w="1241"/>
        <w:gridCol w:w="1654"/>
        <w:gridCol w:w="835"/>
        <w:gridCol w:w="530"/>
        <w:gridCol w:w="37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阳江市妇幼保健院2022年招聘第三批工作人员计划表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招聘人员情况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中医儿科医师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需完成中医规培，年龄在35周岁以下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院感专职人员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预防医学、公共卫生、临床医学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有院感管理经验者优先，年龄在35周岁以下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病案统计人员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统计学相关专业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有病案管理经验者优先，年龄在35周岁以下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质控医师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有医疗质量管理经验、有规培合格证、医师执业证者优先，年龄在35周岁以下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B超医生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有规培合格证、执业证者优先，年龄在35周岁以下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眼镜验光员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需有眼镜验光员资格证，年龄在45周岁以下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全日制大专以上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需有技士及以上资格证，年龄在35周岁以下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产前诊断细胞遗传实验室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医学检验/医学遗传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全日制大专以上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需有技士及以上资格证，年龄在35周岁以下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全日制大专以上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有执业证者优先，年龄在35周岁以下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注：以上人员年龄计算到2022年11月30日。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CC5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2022-11-25T01:47:20Z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7E6F395BFC6A4E61A39E98C07477CDE3</vt:lpwstr>
  </property>
</Properties>
</file>