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Times New Roman" w:hAnsi="Times New Roman" w:eastAsia="黑体"/>
          <w:bCs/>
          <w:sz w:val="32"/>
          <w:szCs w:val="32"/>
          <w:lang w:val="en-US" w:eastAsia="zh-CN"/>
        </w:rPr>
      </w:pPr>
      <w:r>
        <w:rPr>
          <w:rFonts w:ascii="Times New Roman" w:hAnsi="Times New Roman" w:eastAsia="黑体"/>
          <w:bCs/>
          <w:sz w:val="32"/>
          <w:szCs w:val="32"/>
        </w:rPr>
        <w:t>附件</w:t>
      </w:r>
      <w:r>
        <w:rPr>
          <w:rFonts w:hint="eastAsia" w:eastAsia="黑体"/>
          <w:bCs/>
          <w:sz w:val="32"/>
          <w:szCs w:val="32"/>
          <w:lang w:val="en-US" w:eastAsia="zh-CN"/>
        </w:rPr>
        <w:t>1</w:t>
      </w:r>
    </w:p>
    <w:tbl>
      <w:tblPr>
        <w:tblStyle w:val="5"/>
        <w:tblpPr w:leftFromText="180" w:rightFromText="180" w:vertAnchor="text" w:horzAnchor="page" w:tblpX="1276" w:tblpY="663"/>
        <w:tblOverlap w:val="never"/>
        <w:tblW w:w="14145" w:type="dxa"/>
        <w:tblInd w:w="0" w:type="dxa"/>
        <w:tblLayout w:type="fixed"/>
        <w:tblCellMar>
          <w:top w:w="0" w:type="dxa"/>
          <w:left w:w="108" w:type="dxa"/>
          <w:bottom w:w="0" w:type="dxa"/>
          <w:right w:w="108" w:type="dxa"/>
        </w:tblCellMar>
      </w:tblPr>
      <w:tblGrid>
        <w:gridCol w:w="765"/>
        <w:gridCol w:w="1296"/>
        <w:gridCol w:w="639"/>
        <w:gridCol w:w="725"/>
        <w:gridCol w:w="1106"/>
        <w:gridCol w:w="1319"/>
        <w:gridCol w:w="345"/>
        <w:gridCol w:w="2610"/>
        <w:gridCol w:w="420"/>
        <w:gridCol w:w="750"/>
        <w:gridCol w:w="225"/>
        <w:gridCol w:w="1020"/>
        <w:gridCol w:w="2925"/>
      </w:tblGrid>
      <w:tr>
        <w:tblPrEx>
          <w:tblCellMar>
            <w:top w:w="0" w:type="dxa"/>
            <w:left w:w="108" w:type="dxa"/>
            <w:bottom w:w="0" w:type="dxa"/>
            <w:right w:w="108" w:type="dxa"/>
          </w:tblCellMar>
        </w:tblPrEx>
        <w:trPr>
          <w:trHeight w:val="579" w:hRule="atLeast"/>
        </w:trPr>
        <w:tc>
          <w:tcPr>
            <w:tcW w:w="765"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单位</w:t>
            </w:r>
          </w:p>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名称</w:t>
            </w:r>
          </w:p>
        </w:tc>
        <w:tc>
          <w:tcPr>
            <w:tcW w:w="1935"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仿宋" w:cs="黑体"/>
                <w:color w:val="000000"/>
                <w:kern w:val="0"/>
                <w:sz w:val="24"/>
              </w:rPr>
            </w:pPr>
            <w:r>
              <w:rPr>
                <w:rFonts w:hint="eastAsia" w:ascii="Times New Roman" w:hAnsi="Times New Roman" w:eastAsia="仿宋" w:cs="黑体"/>
                <w:color w:val="000000"/>
                <w:kern w:val="0"/>
                <w:sz w:val="24"/>
              </w:rPr>
              <w:t>南充市中心医院</w:t>
            </w:r>
          </w:p>
        </w:tc>
        <w:tc>
          <w:tcPr>
            <w:tcW w:w="725"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单位</w:t>
            </w:r>
          </w:p>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类别</w:t>
            </w:r>
          </w:p>
        </w:tc>
        <w:tc>
          <w:tcPr>
            <w:tcW w:w="1106"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仿宋" w:cs="黑体"/>
                <w:color w:val="000000"/>
                <w:kern w:val="0"/>
                <w:sz w:val="24"/>
              </w:rPr>
            </w:pPr>
            <w:r>
              <w:rPr>
                <w:rFonts w:hint="eastAsia" w:ascii="Times New Roman" w:hAnsi="Times New Roman" w:eastAsia="仿宋" w:cs="黑体"/>
                <w:color w:val="000000"/>
                <w:kern w:val="0"/>
                <w:sz w:val="24"/>
              </w:rPr>
              <w:t>事业</w:t>
            </w:r>
          </w:p>
          <w:p>
            <w:pPr>
              <w:widowControl/>
              <w:spacing w:line="300" w:lineRule="exact"/>
              <w:jc w:val="center"/>
              <w:rPr>
                <w:rFonts w:ascii="Times New Roman" w:hAnsi="Times New Roman" w:eastAsia="仿宋" w:cs="黑体"/>
                <w:color w:val="000000"/>
                <w:kern w:val="0"/>
                <w:sz w:val="24"/>
              </w:rPr>
            </w:pPr>
            <w:r>
              <w:rPr>
                <w:rFonts w:hint="eastAsia" w:ascii="Times New Roman" w:hAnsi="Times New Roman" w:eastAsia="仿宋" w:cs="黑体"/>
                <w:color w:val="000000"/>
                <w:kern w:val="0"/>
                <w:sz w:val="24"/>
              </w:rPr>
              <w:t>单位</w:t>
            </w:r>
          </w:p>
        </w:tc>
        <w:tc>
          <w:tcPr>
            <w:tcW w:w="1319"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单位</w:t>
            </w:r>
          </w:p>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网址</w:t>
            </w:r>
          </w:p>
        </w:tc>
        <w:tc>
          <w:tcPr>
            <w:tcW w:w="2955"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方正仿宋简体" w:cs="黑体"/>
                <w:color w:val="000000"/>
                <w:kern w:val="0"/>
                <w:sz w:val="24"/>
              </w:rPr>
            </w:pPr>
            <w:r>
              <w:rPr>
                <w:rFonts w:ascii="Times New Roman" w:hAnsi="Times New Roman"/>
              </w:rPr>
              <w:fldChar w:fldCharType="begin"/>
            </w:r>
            <w:r>
              <w:rPr>
                <w:rFonts w:ascii="Times New Roman" w:hAnsi="Times New Roman"/>
              </w:rPr>
              <w:instrText xml:space="preserve"> HYPERLINK "http://www.nc120.cn/" </w:instrText>
            </w:r>
            <w:r>
              <w:rPr>
                <w:rFonts w:ascii="Times New Roman" w:hAnsi="Times New Roman"/>
              </w:rPr>
              <w:fldChar w:fldCharType="separate"/>
            </w:r>
            <w:r>
              <w:rPr>
                <w:rFonts w:hint="eastAsia" w:ascii="Times New Roman" w:hAnsi="Times New Roman" w:eastAsia="方正仿宋简体" w:cs="黑体"/>
                <w:color w:val="000000"/>
                <w:kern w:val="0"/>
                <w:sz w:val="24"/>
              </w:rPr>
              <w:t>http://www.nc120.cn</w:t>
            </w:r>
            <w:r>
              <w:rPr>
                <w:rFonts w:hint="eastAsia" w:ascii="Times New Roman" w:hAnsi="Times New Roman" w:eastAsia="方正仿宋简体" w:cs="黑体"/>
                <w:color w:val="000000"/>
                <w:kern w:val="0"/>
                <w:sz w:val="24"/>
              </w:rPr>
              <w:fldChar w:fldCharType="end"/>
            </w:r>
          </w:p>
        </w:tc>
        <w:tc>
          <w:tcPr>
            <w:tcW w:w="1395" w:type="dxa"/>
            <w:gridSpan w:val="3"/>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邮政</w:t>
            </w:r>
            <w:r>
              <w:rPr>
                <w:rFonts w:hint="eastAsia" w:ascii="Times New Roman" w:hAnsi="Times New Roman" w:eastAsia="黑体" w:cs="黑体"/>
                <w:bCs/>
                <w:color w:val="000000"/>
                <w:kern w:val="0"/>
                <w:sz w:val="24"/>
              </w:rPr>
              <w:br w:type="textWrapping"/>
            </w:r>
            <w:r>
              <w:rPr>
                <w:rFonts w:hint="eastAsia" w:ascii="Times New Roman" w:hAnsi="Times New Roman" w:eastAsia="黑体" w:cs="黑体"/>
                <w:bCs/>
                <w:color w:val="000000"/>
                <w:kern w:val="0"/>
                <w:sz w:val="24"/>
              </w:rPr>
              <w:t>编码</w:t>
            </w:r>
          </w:p>
        </w:tc>
        <w:tc>
          <w:tcPr>
            <w:tcW w:w="3945"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方正仿宋简体" w:cs="黑体"/>
                <w:color w:val="000000"/>
                <w:kern w:val="0"/>
                <w:sz w:val="24"/>
              </w:rPr>
            </w:pPr>
            <w:r>
              <w:rPr>
                <w:rFonts w:hint="eastAsia" w:ascii="Times New Roman" w:hAnsi="Times New Roman" w:eastAsia="方正仿宋简体" w:cs="黑体"/>
                <w:color w:val="000000"/>
                <w:kern w:val="0"/>
                <w:sz w:val="24"/>
              </w:rPr>
              <w:t>637000</w:t>
            </w:r>
          </w:p>
        </w:tc>
      </w:tr>
      <w:tr>
        <w:tblPrEx>
          <w:tblCellMar>
            <w:top w:w="0" w:type="dxa"/>
            <w:left w:w="108" w:type="dxa"/>
            <w:bottom w:w="0" w:type="dxa"/>
            <w:right w:w="108" w:type="dxa"/>
          </w:tblCellMar>
        </w:tblPrEx>
        <w:trPr>
          <w:trHeight w:val="534" w:hRule="atLeast"/>
        </w:trPr>
        <w:tc>
          <w:tcPr>
            <w:tcW w:w="765" w:type="dxa"/>
            <w:tcBorders>
              <w:top w:val="nil"/>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联系</w:t>
            </w:r>
          </w:p>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人</w:t>
            </w:r>
          </w:p>
        </w:tc>
        <w:tc>
          <w:tcPr>
            <w:tcW w:w="1935"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仿宋" w:cs="黑体"/>
                <w:color w:val="000000"/>
                <w:kern w:val="0"/>
                <w:sz w:val="24"/>
              </w:rPr>
            </w:pPr>
            <w:r>
              <w:rPr>
                <w:rFonts w:hint="eastAsia" w:ascii="Times New Roman" w:hAnsi="Times New Roman" w:eastAsia="仿宋" w:cs="黑体"/>
                <w:color w:val="000000"/>
                <w:kern w:val="0"/>
                <w:sz w:val="24"/>
              </w:rPr>
              <w:t>周  娟</w:t>
            </w:r>
          </w:p>
        </w:tc>
        <w:tc>
          <w:tcPr>
            <w:tcW w:w="725"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联系</w:t>
            </w:r>
          </w:p>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电话</w:t>
            </w:r>
          </w:p>
        </w:tc>
        <w:tc>
          <w:tcPr>
            <w:tcW w:w="1106" w:type="dxa"/>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仿宋" w:cs="黑体"/>
                <w:color w:val="000000"/>
                <w:kern w:val="0"/>
                <w:sz w:val="24"/>
              </w:rPr>
            </w:pPr>
            <w:r>
              <w:rPr>
                <w:rFonts w:hint="eastAsia" w:ascii="Times New Roman" w:hAnsi="Times New Roman" w:eastAsia="仿宋" w:cs="黑体"/>
                <w:color w:val="000000"/>
                <w:kern w:val="0"/>
                <w:sz w:val="24"/>
              </w:rPr>
              <w:t>0817-</w:t>
            </w:r>
          </w:p>
          <w:p>
            <w:pPr>
              <w:widowControl/>
              <w:spacing w:line="300" w:lineRule="exact"/>
              <w:jc w:val="center"/>
              <w:rPr>
                <w:rFonts w:ascii="Times New Roman" w:hAnsi="Times New Roman" w:eastAsia="仿宋" w:cs="黑体"/>
                <w:color w:val="000000"/>
                <w:kern w:val="0"/>
                <w:sz w:val="24"/>
              </w:rPr>
            </w:pPr>
            <w:r>
              <w:rPr>
                <w:rFonts w:hint="eastAsia" w:ascii="Times New Roman" w:hAnsi="Times New Roman" w:eastAsia="仿宋" w:cs="黑体"/>
                <w:color w:val="000000"/>
                <w:kern w:val="0"/>
                <w:sz w:val="24"/>
              </w:rPr>
              <w:t>2222009</w:t>
            </w:r>
          </w:p>
        </w:tc>
        <w:tc>
          <w:tcPr>
            <w:tcW w:w="1319"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方正仿宋简体" w:cs="黑体"/>
                <w:color w:val="000000"/>
                <w:kern w:val="0"/>
                <w:sz w:val="24"/>
              </w:rPr>
            </w:pPr>
            <w:r>
              <w:rPr>
                <w:rFonts w:hint="eastAsia" w:ascii="Times New Roman" w:hAnsi="Times New Roman" w:eastAsia="方正仿宋简体" w:cs="黑体"/>
                <w:color w:val="000000"/>
                <w:kern w:val="0"/>
                <w:sz w:val="24"/>
              </w:rPr>
              <w:t>E-mail</w:t>
            </w:r>
          </w:p>
        </w:tc>
        <w:tc>
          <w:tcPr>
            <w:tcW w:w="2955"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方正仿宋简体" w:cs="黑体"/>
                <w:color w:val="000000"/>
                <w:kern w:val="0"/>
                <w:sz w:val="24"/>
              </w:rPr>
            </w:pPr>
            <w:r>
              <w:rPr>
                <w:rFonts w:hint="eastAsia" w:ascii="Times New Roman" w:hAnsi="Times New Roman" w:eastAsia="方正仿宋简体" w:cs="黑体"/>
                <w:color w:val="000000"/>
                <w:kern w:val="0"/>
                <w:sz w:val="24"/>
              </w:rPr>
              <w:t>ncszxyyrlzyb@sina.com</w:t>
            </w:r>
          </w:p>
        </w:tc>
        <w:tc>
          <w:tcPr>
            <w:tcW w:w="1395" w:type="dxa"/>
            <w:gridSpan w:val="3"/>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通讯</w:t>
            </w:r>
          </w:p>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地址</w:t>
            </w:r>
          </w:p>
        </w:tc>
        <w:tc>
          <w:tcPr>
            <w:tcW w:w="3945" w:type="dxa"/>
            <w:gridSpan w:val="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仿宋" w:cs="黑体"/>
                <w:color w:val="000000"/>
                <w:kern w:val="0"/>
                <w:sz w:val="24"/>
              </w:rPr>
            </w:pPr>
            <w:r>
              <w:rPr>
                <w:rFonts w:hint="eastAsia" w:ascii="Times New Roman" w:hAnsi="Times New Roman" w:eastAsia="仿宋" w:cs="黑体"/>
                <w:color w:val="000000"/>
                <w:kern w:val="0"/>
                <w:sz w:val="24"/>
              </w:rPr>
              <w:t>南充市顺庆区人民南路97号</w:t>
            </w:r>
          </w:p>
        </w:tc>
      </w:tr>
      <w:tr>
        <w:tblPrEx>
          <w:tblCellMar>
            <w:top w:w="0" w:type="dxa"/>
            <w:left w:w="108" w:type="dxa"/>
            <w:bottom w:w="0" w:type="dxa"/>
            <w:right w:w="108" w:type="dxa"/>
          </w:tblCellMar>
        </w:tblPrEx>
        <w:trPr>
          <w:trHeight w:val="1079" w:hRule="atLeast"/>
        </w:trPr>
        <w:tc>
          <w:tcPr>
            <w:tcW w:w="765" w:type="dxa"/>
            <w:tcBorders>
              <w:top w:val="nil"/>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单位</w:t>
            </w:r>
          </w:p>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简介</w:t>
            </w:r>
          </w:p>
        </w:tc>
        <w:tc>
          <w:tcPr>
            <w:tcW w:w="13380" w:type="dxa"/>
            <w:gridSpan w:val="12"/>
            <w:tcBorders>
              <w:top w:val="single" w:color="auto" w:sz="4" w:space="0"/>
              <w:left w:val="nil"/>
              <w:bottom w:val="single" w:color="auto" w:sz="4" w:space="0"/>
              <w:right w:val="single" w:color="auto" w:sz="4" w:space="0"/>
            </w:tcBorders>
            <w:tcMar>
              <w:top w:w="57" w:type="dxa"/>
              <w:bottom w:w="57" w:type="dxa"/>
            </w:tcMar>
            <w:vAlign w:val="center"/>
          </w:tcPr>
          <w:p>
            <w:pPr>
              <w:widowControl/>
              <w:spacing w:line="300" w:lineRule="exact"/>
              <w:jc w:val="left"/>
              <w:rPr>
                <w:rFonts w:ascii="Times New Roman" w:hAnsi="Times New Roman" w:eastAsia="仿宋" w:cs="黑体"/>
                <w:color w:val="000000"/>
                <w:kern w:val="0"/>
                <w:sz w:val="24"/>
              </w:rPr>
            </w:pPr>
            <w:r>
              <w:rPr>
                <w:rFonts w:hint="eastAsia" w:ascii="Times New Roman" w:hAnsi="Times New Roman" w:eastAsia="仿宋" w:cs="黑体"/>
                <w:color w:val="000000"/>
                <w:kern w:val="0"/>
                <w:sz w:val="24"/>
              </w:rPr>
              <w:t xml:space="preserve">    南充市中心医院由原国家副主席张澜先生于1937年创建，现为集医疗急救、科研教学、康复保健为一体的国家三级甲等综合医院，是川北医学院附属医院和第二临床医学院、西南医科大学等高校的教学医院，是国家卫健委临床药师培训基地、全国脑卒中筛查基地、国际爱婴医院、中国航天员救治医院、全国健康管理示范基地，医疗服务辐射南充、广安、遂宁、巴中、达州、广元等周边地区3000多万人口。现有在职职工3</w:t>
            </w:r>
            <w:r>
              <w:rPr>
                <w:rFonts w:hint="eastAsia" w:ascii="Times New Roman" w:hAnsi="Times New Roman" w:eastAsia="仿宋" w:cs="黑体"/>
                <w:color w:val="000000"/>
                <w:kern w:val="0"/>
                <w:sz w:val="24"/>
                <w:lang w:val="en-US" w:eastAsia="zh-CN"/>
              </w:rPr>
              <w:t>482</w:t>
            </w:r>
            <w:r>
              <w:rPr>
                <w:rFonts w:hint="eastAsia" w:ascii="Times New Roman" w:hAnsi="Times New Roman" w:eastAsia="仿宋" w:cs="黑体"/>
                <w:color w:val="000000"/>
                <w:kern w:val="0"/>
                <w:sz w:val="24"/>
              </w:rPr>
              <w:t>人（含嘉陵分院），其中高级职称专家5</w:t>
            </w:r>
            <w:r>
              <w:rPr>
                <w:rFonts w:hint="eastAsia" w:ascii="Times New Roman" w:hAnsi="Times New Roman" w:eastAsia="仿宋" w:cs="黑体"/>
                <w:color w:val="000000"/>
                <w:kern w:val="0"/>
                <w:sz w:val="24"/>
                <w:lang w:val="en-US" w:eastAsia="zh-CN"/>
              </w:rPr>
              <w:t>50</w:t>
            </w:r>
            <w:r>
              <w:rPr>
                <w:rFonts w:hint="eastAsia" w:ascii="Times New Roman" w:hAnsi="Times New Roman" w:eastAsia="仿宋" w:cs="黑体"/>
                <w:color w:val="000000"/>
                <w:kern w:val="0"/>
                <w:sz w:val="24"/>
              </w:rPr>
              <w:t>人，博士（后）1</w:t>
            </w:r>
            <w:r>
              <w:rPr>
                <w:rFonts w:hint="eastAsia" w:ascii="Times New Roman" w:hAnsi="Times New Roman" w:eastAsia="仿宋" w:cs="黑体"/>
                <w:color w:val="000000"/>
                <w:kern w:val="0"/>
                <w:sz w:val="24"/>
                <w:lang w:val="en-US" w:eastAsia="zh-CN"/>
              </w:rPr>
              <w:t>40</w:t>
            </w:r>
            <w:r>
              <w:rPr>
                <w:rFonts w:hint="eastAsia" w:ascii="Times New Roman" w:hAnsi="Times New Roman" w:eastAsia="仿宋" w:cs="黑体"/>
                <w:color w:val="000000"/>
                <w:kern w:val="0"/>
                <w:sz w:val="24"/>
              </w:rPr>
              <w:t>人、硕士</w:t>
            </w:r>
            <w:r>
              <w:rPr>
                <w:rFonts w:hint="eastAsia" w:ascii="Times New Roman" w:hAnsi="Times New Roman" w:eastAsia="仿宋" w:cs="黑体"/>
                <w:color w:val="000000"/>
                <w:kern w:val="0"/>
                <w:sz w:val="24"/>
                <w:lang w:val="en-US" w:eastAsia="zh-CN"/>
              </w:rPr>
              <w:t>743</w:t>
            </w:r>
            <w:r>
              <w:rPr>
                <w:rFonts w:hint="eastAsia" w:ascii="Times New Roman" w:hAnsi="Times New Roman" w:eastAsia="仿宋" w:cs="黑体"/>
                <w:color w:val="000000"/>
                <w:kern w:val="0"/>
                <w:sz w:val="24"/>
              </w:rPr>
              <w:t>人、硕士研究生导师85人。现有1个本部、2个院区（小龙院区和江东院区）、1个分院（嘉陵分院）、1个社区卫生服务中心（新建社区），编制床位2800张，开放床位2300张，万元以上设备3000多台（套），总值7亿多元。设置临床医技科室</w:t>
            </w:r>
            <w:r>
              <w:rPr>
                <w:rFonts w:hint="eastAsia" w:ascii="Times New Roman" w:hAnsi="Times New Roman" w:eastAsia="仿宋" w:cs="黑体"/>
                <w:color w:val="000000"/>
                <w:kern w:val="0"/>
                <w:sz w:val="24"/>
                <w:lang w:val="en-US" w:eastAsia="zh-CN"/>
              </w:rPr>
              <w:t>94</w:t>
            </w:r>
            <w:r>
              <w:rPr>
                <w:rFonts w:hint="eastAsia" w:ascii="Times New Roman" w:hAnsi="Times New Roman" w:eastAsia="仿宋" w:cs="黑体"/>
                <w:color w:val="000000"/>
                <w:kern w:val="0"/>
                <w:sz w:val="24"/>
              </w:rPr>
              <w:t>个，行政职能科室</w:t>
            </w:r>
            <w:r>
              <w:rPr>
                <w:rFonts w:hint="eastAsia" w:ascii="Times New Roman" w:hAnsi="Times New Roman" w:eastAsia="仿宋" w:cs="黑体"/>
                <w:color w:val="000000"/>
                <w:kern w:val="0"/>
                <w:sz w:val="24"/>
                <w:lang w:val="en-US" w:eastAsia="zh-CN"/>
              </w:rPr>
              <w:t>37</w:t>
            </w:r>
            <w:r>
              <w:rPr>
                <w:rFonts w:hint="eastAsia" w:ascii="Times New Roman" w:hAnsi="Times New Roman" w:eastAsia="仿宋" w:cs="黑体"/>
                <w:color w:val="000000"/>
                <w:kern w:val="0"/>
                <w:sz w:val="24"/>
              </w:rPr>
              <w:t>个。</w:t>
            </w:r>
          </w:p>
        </w:tc>
      </w:tr>
      <w:tr>
        <w:tblPrEx>
          <w:tblCellMar>
            <w:top w:w="0" w:type="dxa"/>
            <w:left w:w="108" w:type="dxa"/>
            <w:bottom w:w="0" w:type="dxa"/>
            <w:right w:w="108" w:type="dxa"/>
          </w:tblCellMar>
        </w:tblPrEx>
        <w:tc>
          <w:tcPr>
            <w:tcW w:w="765" w:type="dxa"/>
            <w:tcBorders>
              <w:top w:val="nil"/>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序号</w:t>
            </w:r>
          </w:p>
        </w:tc>
        <w:tc>
          <w:tcPr>
            <w:tcW w:w="1296"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引进岗位</w:t>
            </w:r>
          </w:p>
        </w:tc>
        <w:tc>
          <w:tcPr>
            <w:tcW w:w="1364" w:type="dxa"/>
            <w:gridSpan w:val="2"/>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专业</w:t>
            </w:r>
          </w:p>
        </w:tc>
        <w:tc>
          <w:tcPr>
            <w:tcW w:w="1106"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仿宋" w:cs="黑体"/>
                <w:color w:val="000000"/>
                <w:kern w:val="0"/>
                <w:sz w:val="24"/>
              </w:rPr>
            </w:pPr>
            <w:r>
              <w:rPr>
                <w:rFonts w:hint="eastAsia" w:ascii="Times New Roman" w:hAnsi="Times New Roman" w:eastAsia="黑体" w:cs="黑体"/>
                <w:bCs/>
                <w:color w:val="000000"/>
                <w:kern w:val="0"/>
                <w:sz w:val="24"/>
              </w:rPr>
              <w:t>职务职称要求</w:t>
            </w:r>
          </w:p>
        </w:tc>
        <w:tc>
          <w:tcPr>
            <w:tcW w:w="1664" w:type="dxa"/>
            <w:gridSpan w:val="2"/>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学历学位</w:t>
            </w:r>
          </w:p>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要求</w:t>
            </w:r>
          </w:p>
        </w:tc>
        <w:tc>
          <w:tcPr>
            <w:tcW w:w="3030" w:type="dxa"/>
            <w:gridSpan w:val="2"/>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其他要求</w:t>
            </w:r>
          </w:p>
        </w:tc>
        <w:tc>
          <w:tcPr>
            <w:tcW w:w="750"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需求</w:t>
            </w:r>
          </w:p>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人数</w:t>
            </w:r>
          </w:p>
        </w:tc>
        <w:tc>
          <w:tcPr>
            <w:tcW w:w="1245" w:type="dxa"/>
            <w:gridSpan w:val="2"/>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引进</w:t>
            </w:r>
          </w:p>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方式</w:t>
            </w:r>
          </w:p>
        </w:tc>
        <w:tc>
          <w:tcPr>
            <w:tcW w:w="2925" w:type="dxa"/>
            <w:tcBorders>
              <w:top w:val="nil"/>
              <w:left w:val="nil"/>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提供薪酬、生活待遇或</w:t>
            </w:r>
          </w:p>
          <w:p>
            <w:pPr>
              <w:widowControl/>
              <w:spacing w:line="300" w:lineRule="exact"/>
              <w:jc w:val="center"/>
              <w:rPr>
                <w:rFonts w:ascii="Times New Roman" w:hAnsi="Times New Roman" w:eastAsia="黑体" w:cs="黑体"/>
                <w:bCs/>
                <w:color w:val="000000"/>
                <w:kern w:val="0"/>
                <w:sz w:val="24"/>
              </w:rPr>
            </w:pPr>
            <w:r>
              <w:rPr>
                <w:rFonts w:hint="eastAsia" w:ascii="Times New Roman" w:hAnsi="Times New Roman" w:eastAsia="黑体" w:cs="黑体"/>
                <w:bCs/>
                <w:color w:val="000000"/>
                <w:kern w:val="0"/>
                <w:sz w:val="24"/>
              </w:rPr>
              <w:t>其他优惠条件</w:t>
            </w:r>
          </w:p>
        </w:tc>
      </w:tr>
      <w:tr>
        <w:tblPrEx>
          <w:tblCellMar>
            <w:top w:w="0" w:type="dxa"/>
            <w:left w:w="108" w:type="dxa"/>
            <w:bottom w:w="0" w:type="dxa"/>
            <w:right w:w="108" w:type="dxa"/>
          </w:tblCellMar>
        </w:tblPrEx>
        <w:trPr>
          <w:trHeight w:val="1059" w:hRule="atLeast"/>
        </w:trPr>
        <w:tc>
          <w:tcPr>
            <w:tcW w:w="765"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hint="eastAsia" w:ascii="Times New Roman" w:hAnsi="Times New Roman" w:eastAsia="方正仿宋简体" w:cs="黑体"/>
                <w:color w:val="000000"/>
                <w:kern w:val="0"/>
                <w:sz w:val="24"/>
                <w:lang w:eastAsia="zh-CN"/>
              </w:rPr>
            </w:pPr>
            <w:r>
              <w:rPr>
                <w:rFonts w:hint="eastAsia" w:ascii="Times New Roman" w:hAnsi="Times New Roman" w:eastAsia="方正仿宋简体" w:cs="黑体"/>
                <w:color w:val="000000"/>
                <w:kern w:val="0"/>
                <w:sz w:val="24"/>
                <w:lang w:val="en-US" w:eastAsia="zh-CN"/>
              </w:rPr>
              <w:t>1</w:t>
            </w:r>
          </w:p>
        </w:tc>
        <w:tc>
          <w:tcPr>
            <w:tcW w:w="1296"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hint="eastAsia" w:ascii="Times New Roman" w:hAnsi="Times New Roman" w:eastAsia="仿宋" w:cs="黑体"/>
                <w:color w:val="000000"/>
                <w:kern w:val="0"/>
                <w:sz w:val="24"/>
                <w:lang w:val="en-US" w:eastAsia="zh-CN"/>
              </w:rPr>
            </w:pPr>
            <w:r>
              <w:rPr>
                <w:rFonts w:hint="eastAsia" w:ascii="Times New Roman" w:hAnsi="Times New Roman" w:eastAsia="仿宋" w:cs="黑体"/>
                <w:color w:val="000000"/>
                <w:kern w:val="0"/>
                <w:sz w:val="24"/>
              </w:rPr>
              <w:t>临床医师</w:t>
            </w:r>
            <w:r>
              <w:rPr>
                <w:rFonts w:hint="eastAsia" w:ascii="Times New Roman" w:hAnsi="Times New Roman" w:eastAsia="仿宋" w:cs="黑体"/>
                <w:color w:val="000000"/>
                <w:kern w:val="0"/>
                <w:sz w:val="24"/>
                <w:lang w:val="en-US" w:eastAsia="zh-CN"/>
              </w:rPr>
              <w:t>岗</w:t>
            </w:r>
          </w:p>
        </w:tc>
        <w:tc>
          <w:tcPr>
            <w:tcW w:w="1364"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hint="eastAsia" w:ascii="Times New Roman" w:hAnsi="Times New Roman" w:eastAsia="仿宋" w:cs="黑体"/>
                <w:color w:val="000000"/>
                <w:kern w:val="0"/>
                <w:sz w:val="24"/>
                <w:lang w:eastAsia="zh-CN"/>
              </w:rPr>
            </w:pPr>
            <w:r>
              <w:rPr>
                <w:rFonts w:hint="eastAsia" w:ascii="Times New Roman" w:hAnsi="Times New Roman" w:eastAsia="仿宋" w:cs="黑体"/>
                <w:color w:val="000000"/>
                <w:kern w:val="0"/>
                <w:sz w:val="24"/>
                <w:lang w:val="en-US" w:eastAsia="zh-CN"/>
              </w:rPr>
              <w:t>医学门类下属学科及其专业</w:t>
            </w:r>
          </w:p>
        </w:tc>
        <w:tc>
          <w:tcPr>
            <w:tcW w:w="1106"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仿宋" w:cs="黑体"/>
                <w:color w:val="000000"/>
                <w:kern w:val="0"/>
                <w:sz w:val="24"/>
              </w:rPr>
            </w:pPr>
          </w:p>
        </w:tc>
        <w:tc>
          <w:tcPr>
            <w:tcW w:w="1664"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ascii="Times New Roman" w:hAnsi="Times New Roman" w:eastAsia="仿宋" w:cs="黑体"/>
                <w:color w:val="000000"/>
                <w:kern w:val="0"/>
                <w:sz w:val="24"/>
              </w:rPr>
            </w:pPr>
            <w:r>
              <w:rPr>
                <w:rFonts w:hint="eastAsia" w:ascii="Times New Roman" w:hAnsi="Times New Roman" w:eastAsia="仿宋" w:cs="黑体"/>
                <w:color w:val="000000"/>
                <w:kern w:val="0"/>
                <w:sz w:val="24"/>
              </w:rPr>
              <w:t>博士研究生且取得相应学位</w:t>
            </w:r>
          </w:p>
        </w:tc>
        <w:tc>
          <w:tcPr>
            <w:tcW w:w="3030"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hint="eastAsia" w:ascii="Times New Roman" w:hAnsi="Times New Roman" w:eastAsia="仿宋" w:cs="黑体"/>
                <w:color w:val="000000"/>
                <w:kern w:val="0"/>
                <w:sz w:val="24"/>
                <w:lang w:eastAsia="zh-CN"/>
              </w:rPr>
            </w:pPr>
            <w:r>
              <w:rPr>
                <w:rFonts w:hint="eastAsia" w:ascii="Times New Roman" w:hAnsi="Times New Roman" w:eastAsia="仿宋" w:cs="黑体"/>
                <w:color w:val="000000"/>
                <w:kern w:val="0"/>
                <w:sz w:val="24"/>
              </w:rPr>
              <w:t>年龄：197</w:t>
            </w:r>
            <w:r>
              <w:rPr>
                <w:rFonts w:hint="eastAsia" w:ascii="Times New Roman" w:hAnsi="Times New Roman" w:eastAsia="仿宋" w:cs="黑体"/>
                <w:color w:val="000000"/>
                <w:kern w:val="0"/>
                <w:sz w:val="24"/>
                <w:lang w:val="en-US" w:eastAsia="zh-CN"/>
              </w:rPr>
              <w:t>6</w:t>
            </w:r>
            <w:r>
              <w:rPr>
                <w:rFonts w:hint="eastAsia" w:ascii="Times New Roman" w:hAnsi="Times New Roman" w:eastAsia="仿宋" w:cs="黑体"/>
                <w:color w:val="000000"/>
                <w:kern w:val="0"/>
                <w:sz w:val="24"/>
              </w:rPr>
              <w:t>年</w:t>
            </w:r>
            <w:r>
              <w:rPr>
                <w:rFonts w:hint="eastAsia" w:ascii="Times New Roman" w:hAnsi="Times New Roman" w:eastAsia="仿宋" w:cs="黑体"/>
                <w:color w:val="000000"/>
                <w:kern w:val="0"/>
                <w:sz w:val="24"/>
                <w:lang w:val="en-US" w:eastAsia="zh-CN"/>
              </w:rPr>
              <w:t>12</w:t>
            </w:r>
            <w:r>
              <w:rPr>
                <w:rFonts w:hint="eastAsia" w:ascii="Times New Roman" w:hAnsi="Times New Roman" w:eastAsia="仿宋" w:cs="黑体"/>
                <w:color w:val="000000"/>
                <w:kern w:val="0"/>
                <w:sz w:val="24"/>
              </w:rPr>
              <w:t>月</w:t>
            </w:r>
            <w:r>
              <w:rPr>
                <w:rFonts w:hint="eastAsia" w:ascii="Times New Roman" w:hAnsi="Times New Roman" w:eastAsia="仿宋" w:cs="黑体"/>
                <w:color w:val="000000"/>
                <w:kern w:val="0"/>
                <w:sz w:val="24"/>
                <w:lang w:val="en-US" w:eastAsia="zh-CN"/>
              </w:rPr>
              <w:t>3</w:t>
            </w:r>
            <w:r>
              <w:rPr>
                <w:rFonts w:hint="eastAsia" w:ascii="Times New Roman" w:hAnsi="Times New Roman" w:eastAsia="仿宋" w:cs="黑体"/>
                <w:color w:val="000000"/>
                <w:kern w:val="0"/>
                <w:sz w:val="24"/>
              </w:rPr>
              <w:t>1日以后出生；有三级甲等</w:t>
            </w:r>
            <w:r>
              <w:rPr>
                <w:rFonts w:hint="eastAsia" w:ascii="Times New Roman" w:hAnsi="Times New Roman" w:eastAsia="仿宋" w:cs="黑体"/>
                <w:color w:val="000000"/>
                <w:kern w:val="0"/>
                <w:sz w:val="24"/>
                <w:lang w:val="en-US" w:eastAsia="zh-CN"/>
              </w:rPr>
              <w:t>综合</w:t>
            </w:r>
            <w:r>
              <w:rPr>
                <w:rFonts w:hint="eastAsia" w:ascii="Times New Roman" w:hAnsi="Times New Roman" w:eastAsia="仿宋" w:cs="黑体"/>
                <w:color w:val="000000"/>
                <w:kern w:val="0"/>
                <w:sz w:val="24"/>
              </w:rPr>
              <w:t>医院相关工作经历者优先</w:t>
            </w:r>
            <w:r>
              <w:rPr>
                <w:rFonts w:hint="eastAsia" w:ascii="Times New Roman" w:hAnsi="Times New Roman" w:eastAsia="仿宋" w:cs="黑体"/>
                <w:color w:val="000000"/>
                <w:kern w:val="0"/>
                <w:sz w:val="24"/>
                <w:lang w:eastAsia="zh-CN"/>
              </w:rPr>
              <w:t>。</w:t>
            </w:r>
          </w:p>
        </w:tc>
        <w:tc>
          <w:tcPr>
            <w:tcW w:w="750"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hint="eastAsia" w:ascii="Times New Roman" w:hAnsi="Times New Roman" w:eastAsia="仿宋" w:cs="黑体"/>
                <w:color w:val="000000"/>
                <w:kern w:val="0"/>
                <w:sz w:val="24"/>
                <w:lang w:eastAsia="zh-CN"/>
              </w:rPr>
            </w:pPr>
            <w:r>
              <w:rPr>
                <w:rFonts w:hint="eastAsia" w:ascii="Times New Roman" w:hAnsi="Times New Roman" w:eastAsia="仿宋" w:cs="黑体"/>
                <w:color w:val="000000"/>
                <w:kern w:val="0"/>
                <w:sz w:val="24"/>
                <w:lang w:val="en-US" w:eastAsia="zh-CN"/>
              </w:rPr>
              <w:t>8</w:t>
            </w:r>
          </w:p>
        </w:tc>
        <w:tc>
          <w:tcPr>
            <w:tcW w:w="1245"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仿宋" w:cs="黑体"/>
                <w:color w:val="000000"/>
                <w:kern w:val="0"/>
                <w:sz w:val="24"/>
              </w:rPr>
            </w:pPr>
            <w:r>
              <w:rPr>
                <w:rFonts w:hint="eastAsia" w:ascii="Times New Roman" w:hAnsi="Times New Roman" w:eastAsia="仿宋" w:cs="黑体"/>
                <w:color w:val="000000"/>
                <w:kern w:val="0"/>
                <w:sz w:val="24"/>
              </w:rPr>
              <w:t>编制内</w:t>
            </w:r>
          </w:p>
          <w:p>
            <w:pPr>
              <w:widowControl/>
              <w:spacing w:line="300" w:lineRule="exact"/>
              <w:jc w:val="center"/>
              <w:rPr>
                <w:rFonts w:ascii="Times New Roman" w:hAnsi="Times New Roman" w:eastAsia="仿宋" w:cs="黑体"/>
                <w:color w:val="000000"/>
                <w:kern w:val="0"/>
                <w:sz w:val="24"/>
              </w:rPr>
            </w:pPr>
            <w:r>
              <w:rPr>
                <w:rFonts w:hint="eastAsia" w:ascii="Times New Roman" w:hAnsi="Times New Roman" w:eastAsia="仿宋" w:cs="黑体"/>
                <w:color w:val="000000"/>
                <w:kern w:val="0"/>
                <w:sz w:val="24"/>
              </w:rPr>
              <w:t>刚性引进</w:t>
            </w:r>
          </w:p>
        </w:tc>
        <w:tc>
          <w:tcPr>
            <w:tcW w:w="2925"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ascii="Times New Roman" w:hAnsi="Times New Roman" w:eastAsia="仿宋" w:cs="黑体"/>
                <w:color w:val="000000"/>
                <w:kern w:val="0"/>
                <w:sz w:val="24"/>
              </w:rPr>
            </w:pPr>
            <w:r>
              <w:rPr>
                <w:rFonts w:hint="eastAsia" w:ascii="Times New Roman" w:hAnsi="Times New Roman" w:eastAsia="仿宋" w:cs="黑体"/>
                <w:color w:val="000000"/>
                <w:kern w:val="0"/>
                <w:sz w:val="24"/>
              </w:rPr>
              <w:t>经考察合格后，提供相应岗位、提供安家费、科研启动金及帮助解决配偶工作和子女入学等问题</w:t>
            </w:r>
          </w:p>
        </w:tc>
      </w:tr>
      <w:tr>
        <w:tblPrEx>
          <w:tblCellMar>
            <w:top w:w="0" w:type="dxa"/>
            <w:left w:w="108" w:type="dxa"/>
            <w:bottom w:w="0" w:type="dxa"/>
            <w:right w:w="108" w:type="dxa"/>
          </w:tblCellMar>
        </w:tblPrEx>
        <w:trPr>
          <w:trHeight w:val="1059" w:hRule="atLeast"/>
        </w:trPr>
        <w:tc>
          <w:tcPr>
            <w:tcW w:w="765"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hint="default" w:ascii="Times New Roman" w:hAnsi="Times New Roman" w:eastAsia="方正仿宋简体" w:cs="黑体"/>
                <w:color w:val="000000"/>
                <w:kern w:val="0"/>
                <w:sz w:val="24"/>
                <w:lang w:val="en-US" w:eastAsia="zh-CN"/>
              </w:rPr>
            </w:pPr>
            <w:r>
              <w:rPr>
                <w:rFonts w:hint="eastAsia" w:ascii="Times New Roman" w:hAnsi="Times New Roman" w:eastAsia="方正仿宋简体" w:cs="黑体"/>
                <w:color w:val="000000"/>
                <w:kern w:val="0"/>
                <w:sz w:val="24"/>
                <w:lang w:val="en-US" w:eastAsia="zh-CN"/>
              </w:rPr>
              <w:t>2</w:t>
            </w:r>
          </w:p>
        </w:tc>
        <w:tc>
          <w:tcPr>
            <w:tcW w:w="1296"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hint="default" w:ascii="Times New Roman" w:hAnsi="Times New Roman" w:eastAsia="仿宋" w:cs="黑体"/>
                <w:color w:val="000000"/>
                <w:kern w:val="0"/>
                <w:sz w:val="24"/>
                <w:lang w:val="en-US" w:eastAsia="zh-CN"/>
              </w:rPr>
            </w:pPr>
            <w:r>
              <w:rPr>
                <w:rFonts w:hint="eastAsia" w:ascii="Times New Roman" w:hAnsi="Times New Roman" w:eastAsia="仿宋" w:cs="黑体"/>
                <w:color w:val="000000"/>
                <w:kern w:val="0"/>
                <w:sz w:val="24"/>
                <w:lang w:val="en-US" w:eastAsia="zh-CN"/>
              </w:rPr>
              <w:t>护理岗</w:t>
            </w:r>
          </w:p>
        </w:tc>
        <w:tc>
          <w:tcPr>
            <w:tcW w:w="1364"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hint="eastAsia" w:ascii="Times New Roman" w:hAnsi="Times New Roman" w:eastAsia="仿宋" w:cs="黑体"/>
                <w:color w:val="000000"/>
                <w:kern w:val="0"/>
                <w:sz w:val="24"/>
                <w:lang w:val="en-US" w:eastAsia="zh-CN"/>
              </w:rPr>
            </w:pPr>
            <w:r>
              <w:rPr>
                <w:rFonts w:hint="eastAsia" w:ascii="Times New Roman" w:hAnsi="Times New Roman" w:eastAsia="仿宋" w:cs="黑体"/>
                <w:color w:val="000000"/>
                <w:kern w:val="0"/>
                <w:sz w:val="24"/>
                <w:lang w:val="en-US" w:eastAsia="zh-CN"/>
              </w:rPr>
              <w:t>护理学</w:t>
            </w:r>
          </w:p>
        </w:tc>
        <w:tc>
          <w:tcPr>
            <w:tcW w:w="1106"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仿宋" w:cs="黑体"/>
                <w:color w:val="000000"/>
                <w:kern w:val="0"/>
                <w:sz w:val="24"/>
              </w:rPr>
            </w:pPr>
          </w:p>
        </w:tc>
        <w:tc>
          <w:tcPr>
            <w:tcW w:w="1664"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hint="eastAsia" w:ascii="Times New Roman" w:hAnsi="Times New Roman" w:eastAsia="仿宋" w:cs="黑体"/>
                <w:color w:val="000000"/>
                <w:kern w:val="0"/>
                <w:sz w:val="24"/>
              </w:rPr>
            </w:pPr>
            <w:r>
              <w:rPr>
                <w:rFonts w:hint="eastAsia" w:ascii="Times New Roman" w:hAnsi="Times New Roman" w:eastAsia="仿宋" w:cs="黑体"/>
                <w:color w:val="000000"/>
                <w:kern w:val="0"/>
                <w:sz w:val="24"/>
              </w:rPr>
              <w:t>博士研究生且取得相应学位</w:t>
            </w:r>
          </w:p>
        </w:tc>
        <w:tc>
          <w:tcPr>
            <w:tcW w:w="3030"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hint="eastAsia" w:ascii="Times New Roman" w:hAnsi="Times New Roman" w:eastAsia="仿宋" w:cs="黑体"/>
                <w:color w:val="000000"/>
                <w:kern w:val="0"/>
                <w:sz w:val="24"/>
                <w:lang w:eastAsia="zh-CN"/>
              </w:rPr>
            </w:pPr>
            <w:r>
              <w:rPr>
                <w:rFonts w:hint="eastAsia" w:ascii="Times New Roman" w:hAnsi="Times New Roman" w:eastAsia="仿宋" w:cs="黑体"/>
                <w:color w:val="000000"/>
                <w:kern w:val="0"/>
                <w:sz w:val="24"/>
              </w:rPr>
              <w:t>年龄：197</w:t>
            </w:r>
            <w:r>
              <w:rPr>
                <w:rFonts w:hint="eastAsia" w:ascii="Times New Roman" w:hAnsi="Times New Roman" w:eastAsia="仿宋" w:cs="黑体"/>
                <w:color w:val="000000"/>
                <w:kern w:val="0"/>
                <w:sz w:val="24"/>
                <w:lang w:val="en-US" w:eastAsia="zh-CN"/>
              </w:rPr>
              <w:t>6</w:t>
            </w:r>
            <w:r>
              <w:rPr>
                <w:rFonts w:hint="eastAsia" w:ascii="Times New Roman" w:hAnsi="Times New Roman" w:eastAsia="仿宋" w:cs="黑体"/>
                <w:color w:val="000000"/>
                <w:kern w:val="0"/>
                <w:sz w:val="24"/>
              </w:rPr>
              <w:t>年</w:t>
            </w:r>
            <w:r>
              <w:rPr>
                <w:rFonts w:hint="eastAsia" w:ascii="Times New Roman" w:hAnsi="Times New Roman" w:eastAsia="仿宋" w:cs="黑体"/>
                <w:color w:val="000000"/>
                <w:kern w:val="0"/>
                <w:sz w:val="24"/>
                <w:lang w:val="en-US" w:eastAsia="zh-CN"/>
              </w:rPr>
              <w:t>12</w:t>
            </w:r>
            <w:r>
              <w:rPr>
                <w:rFonts w:hint="eastAsia" w:ascii="Times New Roman" w:hAnsi="Times New Roman" w:eastAsia="仿宋" w:cs="黑体"/>
                <w:color w:val="000000"/>
                <w:kern w:val="0"/>
                <w:sz w:val="24"/>
              </w:rPr>
              <w:t>月</w:t>
            </w:r>
            <w:r>
              <w:rPr>
                <w:rFonts w:hint="eastAsia" w:ascii="Times New Roman" w:hAnsi="Times New Roman" w:eastAsia="仿宋" w:cs="黑体"/>
                <w:color w:val="000000"/>
                <w:kern w:val="0"/>
                <w:sz w:val="24"/>
                <w:lang w:val="en-US" w:eastAsia="zh-CN"/>
              </w:rPr>
              <w:t>3</w:t>
            </w:r>
            <w:r>
              <w:rPr>
                <w:rFonts w:hint="eastAsia" w:ascii="Times New Roman" w:hAnsi="Times New Roman" w:eastAsia="仿宋" w:cs="黑体"/>
                <w:color w:val="000000"/>
                <w:kern w:val="0"/>
                <w:sz w:val="24"/>
              </w:rPr>
              <w:t>1日以后出生；有三级甲等</w:t>
            </w:r>
            <w:r>
              <w:rPr>
                <w:rFonts w:hint="eastAsia" w:ascii="Times New Roman" w:hAnsi="Times New Roman" w:eastAsia="仿宋" w:cs="黑体"/>
                <w:color w:val="000000"/>
                <w:kern w:val="0"/>
                <w:sz w:val="24"/>
                <w:lang w:val="en-US" w:eastAsia="zh-CN"/>
              </w:rPr>
              <w:t>综合</w:t>
            </w:r>
            <w:r>
              <w:rPr>
                <w:rFonts w:hint="eastAsia" w:ascii="Times New Roman" w:hAnsi="Times New Roman" w:eastAsia="仿宋" w:cs="黑体"/>
                <w:color w:val="000000"/>
                <w:kern w:val="0"/>
                <w:sz w:val="24"/>
              </w:rPr>
              <w:t>医院相关工作经历者优先</w:t>
            </w:r>
            <w:r>
              <w:rPr>
                <w:rFonts w:hint="eastAsia" w:ascii="Times New Roman" w:hAnsi="Times New Roman" w:eastAsia="仿宋" w:cs="黑体"/>
                <w:color w:val="000000"/>
                <w:kern w:val="0"/>
                <w:sz w:val="24"/>
                <w:lang w:eastAsia="zh-CN"/>
              </w:rPr>
              <w:t>。</w:t>
            </w:r>
          </w:p>
        </w:tc>
        <w:tc>
          <w:tcPr>
            <w:tcW w:w="750"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hint="eastAsia" w:ascii="Times New Roman" w:hAnsi="Times New Roman" w:eastAsia="仿宋" w:cs="黑体"/>
                <w:color w:val="000000"/>
                <w:kern w:val="0"/>
                <w:sz w:val="24"/>
                <w:lang w:val="en-US" w:eastAsia="zh-CN"/>
              </w:rPr>
            </w:pPr>
            <w:r>
              <w:rPr>
                <w:rFonts w:hint="eastAsia" w:ascii="Times New Roman" w:hAnsi="Times New Roman" w:eastAsia="仿宋" w:cs="黑体"/>
                <w:color w:val="000000"/>
                <w:kern w:val="0"/>
                <w:sz w:val="24"/>
                <w:lang w:val="en-US" w:eastAsia="zh-CN"/>
              </w:rPr>
              <w:t>1</w:t>
            </w:r>
          </w:p>
        </w:tc>
        <w:tc>
          <w:tcPr>
            <w:tcW w:w="1245" w:type="dxa"/>
            <w:gridSpan w:val="2"/>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center"/>
              <w:rPr>
                <w:rFonts w:ascii="Times New Roman" w:hAnsi="Times New Roman" w:eastAsia="仿宋" w:cs="黑体"/>
                <w:color w:val="000000"/>
                <w:kern w:val="0"/>
                <w:sz w:val="24"/>
              </w:rPr>
            </w:pPr>
            <w:r>
              <w:rPr>
                <w:rFonts w:hint="eastAsia" w:ascii="Times New Roman" w:hAnsi="Times New Roman" w:eastAsia="仿宋" w:cs="黑体"/>
                <w:color w:val="000000"/>
                <w:kern w:val="0"/>
                <w:sz w:val="24"/>
              </w:rPr>
              <w:t>编制内</w:t>
            </w:r>
          </w:p>
          <w:p>
            <w:pPr>
              <w:widowControl/>
              <w:spacing w:line="300" w:lineRule="exact"/>
              <w:jc w:val="center"/>
              <w:rPr>
                <w:rFonts w:hint="eastAsia" w:ascii="Times New Roman" w:hAnsi="Times New Roman" w:eastAsia="仿宋" w:cs="黑体"/>
                <w:color w:val="000000"/>
                <w:kern w:val="0"/>
                <w:sz w:val="24"/>
                <w:szCs w:val="24"/>
                <w:lang w:val="en-US" w:eastAsia="zh-CN" w:bidi="ar-SA"/>
              </w:rPr>
            </w:pPr>
            <w:r>
              <w:rPr>
                <w:rFonts w:hint="eastAsia" w:ascii="Times New Roman" w:hAnsi="Times New Roman" w:eastAsia="仿宋" w:cs="黑体"/>
                <w:color w:val="000000"/>
                <w:kern w:val="0"/>
                <w:sz w:val="24"/>
              </w:rPr>
              <w:t>刚性引进</w:t>
            </w:r>
          </w:p>
        </w:tc>
        <w:tc>
          <w:tcPr>
            <w:tcW w:w="2925" w:type="dxa"/>
            <w:tcBorders>
              <w:top w:val="single" w:color="auto" w:sz="4" w:space="0"/>
              <w:left w:val="single" w:color="auto" w:sz="4" w:space="0"/>
              <w:bottom w:val="single" w:color="auto" w:sz="4" w:space="0"/>
              <w:right w:val="single" w:color="auto" w:sz="4" w:space="0"/>
            </w:tcBorders>
            <w:tcMar>
              <w:top w:w="57" w:type="dxa"/>
              <w:bottom w:w="57" w:type="dxa"/>
            </w:tcMar>
            <w:vAlign w:val="center"/>
          </w:tcPr>
          <w:p>
            <w:pPr>
              <w:widowControl/>
              <w:spacing w:line="300" w:lineRule="exact"/>
              <w:jc w:val="left"/>
              <w:rPr>
                <w:rFonts w:hint="eastAsia" w:ascii="Times New Roman" w:hAnsi="Times New Roman" w:eastAsia="仿宋" w:cs="黑体"/>
                <w:color w:val="000000"/>
                <w:kern w:val="0"/>
                <w:sz w:val="24"/>
                <w:szCs w:val="24"/>
                <w:lang w:val="en-US" w:eastAsia="zh-CN" w:bidi="ar-SA"/>
              </w:rPr>
            </w:pPr>
            <w:r>
              <w:rPr>
                <w:rFonts w:hint="eastAsia" w:ascii="Times New Roman" w:hAnsi="Times New Roman" w:eastAsia="仿宋" w:cs="黑体"/>
                <w:color w:val="000000"/>
                <w:kern w:val="0"/>
                <w:sz w:val="24"/>
              </w:rPr>
              <w:t>经考察合格后，提供相应岗位、提供安家费、科研启动金及帮助解决配偶工作和子女入学等问题</w:t>
            </w:r>
          </w:p>
        </w:tc>
      </w:tr>
    </w:tbl>
    <w:p>
      <w:pPr>
        <w:spacing w:line="480" w:lineRule="exact"/>
        <w:ind w:right="840" w:rightChars="400"/>
        <w:jc w:val="center"/>
        <w:rPr>
          <w:rFonts w:hint="eastAsia" w:ascii="Times New Roman" w:hAnsi="Times New Roman" w:eastAsia="方正小标宋简体" w:cs="方正小标宋简体"/>
          <w:bCs/>
          <w:sz w:val="36"/>
          <w:szCs w:val="36"/>
          <w:lang w:val="en-US" w:eastAsia="zh-CN"/>
        </w:rPr>
        <w:sectPr>
          <w:pgSz w:w="16838" w:h="11906" w:orient="landscape"/>
          <w:pgMar w:top="1440" w:right="1800" w:bottom="1440" w:left="1800" w:header="851" w:footer="794" w:gutter="0"/>
          <w:pgNumType w:fmt="numberInDash" w:chapStyle="1"/>
          <w:cols w:space="720" w:num="1"/>
          <w:docGrid w:type="lines" w:linePitch="312" w:charSpace="0"/>
        </w:sectPr>
      </w:pPr>
      <w:r>
        <w:rPr>
          <w:rFonts w:hint="eastAsia" w:ascii="Times New Roman" w:hAnsi="Times New Roman" w:eastAsia="方正小标宋简体" w:cs="方正小标宋简体"/>
          <w:bCs/>
          <w:sz w:val="36"/>
          <w:szCs w:val="36"/>
          <w:lang w:val="en-US" w:eastAsia="zh-CN"/>
        </w:rPr>
        <w:t>“嘉陵江英才工程”（第二批）2022年度引才需求信息表</w:t>
      </w:r>
    </w:p>
    <w:p>
      <w:pPr>
        <w:spacing w:line="600" w:lineRule="exact"/>
        <w:jc w:val="left"/>
        <w:rPr>
          <w:rFonts w:hint="default" w:ascii="Times New Roman" w:hAnsi="Times New Roman" w:eastAsia="黑体" w:cs="Times New Roman"/>
          <w:b w:val="0"/>
          <w:bCs w:val="0"/>
          <w:w w:val="96"/>
          <w:sz w:val="32"/>
          <w:szCs w:val="32"/>
          <w:lang w:val="en-US" w:eastAsia="zh-CN"/>
        </w:rPr>
      </w:pPr>
      <w:r>
        <w:rPr>
          <w:rFonts w:hint="eastAsia" w:ascii="Times New Roman" w:hAnsi="Times New Roman" w:eastAsia="黑体" w:cs="黑体"/>
          <w:b w:val="0"/>
          <w:bCs w:val="0"/>
          <w:w w:val="96"/>
          <w:sz w:val="32"/>
          <w:szCs w:val="32"/>
          <w:lang w:val="en-US" w:eastAsia="zh-CN"/>
        </w:rPr>
        <w:t>附件2</w:t>
      </w:r>
    </w:p>
    <w:p>
      <w:pPr>
        <w:spacing w:line="600" w:lineRule="exact"/>
        <w:jc w:val="center"/>
        <w:rPr>
          <w:rFonts w:ascii="Times New Roman" w:hAnsi="Times New Roman" w:eastAsia="方正小标宋简体"/>
          <w:b/>
          <w:bCs/>
          <w:sz w:val="44"/>
          <w:szCs w:val="44"/>
        </w:rPr>
      </w:pPr>
      <w:r>
        <w:rPr>
          <w:rFonts w:hint="eastAsia" w:ascii="Times New Roman" w:hAnsi="Times New Roman" w:eastAsia="方正小标宋简体"/>
          <w:b/>
          <w:bCs/>
          <w:w w:val="96"/>
          <w:sz w:val="44"/>
          <w:szCs w:val="44"/>
        </w:rPr>
        <w:t>南充市2022年度引进高层次人才报名表</w:t>
      </w:r>
    </w:p>
    <w:tbl>
      <w:tblPr>
        <w:tblStyle w:val="5"/>
        <w:tblW w:w="89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06"/>
        <w:gridCol w:w="1026"/>
        <w:gridCol w:w="838"/>
        <w:gridCol w:w="189"/>
        <w:gridCol w:w="412"/>
        <w:gridCol w:w="422"/>
        <w:gridCol w:w="322"/>
        <w:gridCol w:w="1404"/>
        <w:gridCol w:w="853"/>
        <w:gridCol w:w="567"/>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06" w:type="dxa"/>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姓 名</w:t>
            </w:r>
          </w:p>
        </w:tc>
        <w:tc>
          <w:tcPr>
            <w:tcW w:w="1026" w:type="dxa"/>
            <w:vAlign w:val="center"/>
          </w:tcPr>
          <w:p>
            <w:pPr>
              <w:spacing w:line="300" w:lineRule="exact"/>
              <w:jc w:val="center"/>
              <w:rPr>
                <w:rFonts w:ascii="Times New Roman" w:hAnsi="Times New Roman" w:eastAsia="仿宋_GB2312"/>
                <w:b/>
                <w:szCs w:val="21"/>
              </w:rPr>
            </w:pPr>
          </w:p>
        </w:tc>
        <w:tc>
          <w:tcPr>
            <w:tcW w:w="1027" w:type="dxa"/>
            <w:gridSpan w:val="2"/>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性 别</w:t>
            </w:r>
          </w:p>
        </w:tc>
        <w:tc>
          <w:tcPr>
            <w:tcW w:w="1156" w:type="dxa"/>
            <w:gridSpan w:val="3"/>
            <w:vAlign w:val="center"/>
          </w:tcPr>
          <w:p>
            <w:pPr>
              <w:spacing w:line="300" w:lineRule="exact"/>
              <w:jc w:val="center"/>
              <w:rPr>
                <w:rFonts w:ascii="Times New Roman" w:hAnsi="Times New Roman" w:eastAsia="仿宋_GB2312"/>
                <w:b/>
                <w:szCs w:val="21"/>
              </w:rPr>
            </w:pPr>
          </w:p>
        </w:tc>
        <w:tc>
          <w:tcPr>
            <w:tcW w:w="1404" w:type="dxa"/>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出 生</w:t>
            </w:r>
          </w:p>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年 月</w:t>
            </w:r>
          </w:p>
        </w:tc>
        <w:tc>
          <w:tcPr>
            <w:tcW w:w="1420" w:type="dxa"/>
            <w:gridSpan w:val="2"/>
            <w:vAlign w:val="center"/>
          </w:tcPr>
          <w:p>
            <w:pPr>
              <w:spacing w:line="320" w:lineRule="exact"/>
              <w:jc w:val="center"/>
              <w:rPr>
                <w:rFonts w:ascii="Times New Roman" w:hAnsi="Times New Roman" w:eastAsia="仿宋_GB2312"/>
                <w:b/>
                <w:kern w:val="0"/>
                <w:szCs w:val="21"/>
              </w:rPr>
            </w:pPr>
          </w:p>
        </w:tc>
        <w:tc>
          <w:tcPr>
            <w:tcW w:w="1560" w:type="dxa"/>
            <w:vMerge w:val="restart"/>
            <w:vAlign w:val="center"/>
          </w:tcPr>
          <w:p>
            <w:pPr>
              <w:spacing w:line="320" w:lineRule="exact"/>
              <w:jc w:val="center"/>
              <w:rPr>
                <w:rFonts w:ascii="Times New Roman" w:hAnsi="Times New Roman" w:eastAsia="仿宋_GB2312"/>
                <w:b/>
                <w:szCs w:val="21"/>
              </w:rPr>
            </w:pPr>
            <w:r>
              <w:rPr>
                <w:rFonts w:hint="eastAsia" w:ascii="Times New Roman" w:hAnsi="Times New Roman" w:eastAsia="仿宋_GB2312"/>
                <w:b/>
                <w:kern w:val="0"/>
                <w:szCs w:val="21"/>
              </w:rPr>
              <w:t>照 片</w:t>
            </w:r>
          </w:p>
          <w:p>
            <w:pPr>
              <w:spacing w:line="320" w:lineRule="exact"/>
              <w:jc w:val="center"/>
              <w:rPr>
                <w:rFonts w:ascii="Times New Roman" w:hAnsi="Times New Roman" w:eastAsia="仿宋_GB2312" w:cs="Times New Roman"/>
                <w:kern w:val="0"/>
                <w:sz w:val="13"/>
                <w:szCs w:val="13"/>
              </w:rPr>
            </w:pPr>
            <w:r>
              <w:rPr>
                <w:rFonts w:ascii="Times New Roman" w:hAnsi="Times New Roman" w:eastAsia="仿宋_GB2312" w:cs="Times New Roman"/>
                <w:kern w:val="0"/>
                <w:szCs w:val="21"/>
              </w:rPr>
              <w:t>（</w:t>
            </w:r>
            <w:r>
              <w:rPr>
                <w:rFonts w:ascii="Times New Roman" w:hAnsi="Times New Roman" w:eastAsia="仿宋_GB2312" w:cs="Times New Roman"/>
                <w:kern w:val="0"/>
                <w:sz w:val="13"/>
                <w:szCs w:val="13"/>
              </w:rPr>
              <w:t>2寸彩色免冠</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06" w:type="dxa"/>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民 族</w:t>
            </w:r>
          </w:p>
        </w:tc>
        <w:tc>
          <w:tcPr>
            <w:tcW w:w="1026" w:type="dxa"/>
            <w:vAlign w:val="center"/>
          </w:tcPr>
          <w:p>
            <w:pPr>
              <w:spacing w:line="300" w:lineRule="exact"/>
              <w:jc w:val="center"/>
              <w:rPr>
                <w:rFonts w:ascii="Times New Roman" w:hAnsi="Times New Roman" w:eastAsia="仿宋_GB2312"/>
                <w:b/>
                <w:szCs w:val="21"/>
              </w:rPr>
            </w:pPr>
          </w:p>
        </w:tc>
        <w:tc>
          <w:tcPr>
            <w:tcW w:w="1027" w:type="dxa"/>
            <w:gridSpan w:val="2"/>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籍 贯</w:t>
            </w:r>
          </w:p>
        </w:tc>
        <w:tc>
          <w:tcPr>
            <w:tcW w:w="1156" w:type="dxa"/>
            <w:gridSpan w:val="3"/>
            <w:vAlign w:val="center"/>
          </w:tcPr>
          <w:p>
            <w:pPr>
              <w:spacing w:line="300" w:lineRule="exact"/>
              <w:jc w:val="center"/>
              <w:rPr>
                <w:rFonts w:ascii="Times New Roman" w:hAnsi="Times New Roman" w:eastAsia="仿宋_GB2312"/>
                <w:b/>
                <w:szCs w:val="21"/>
              </w:rPr>
            </w:pPr>
          </w:p>
        </w:tc>
        <w:tc>
          <w:tcPr>
            <w:tcW w:w="1404" w:type="dxa"/>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健 康</w:t>
            </w:r>
          </w:p>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状 况</w:t>
            </w:r>
          </w:p>
        </w:tc>
        <w:tc>
          <w:tcPr>
            <w:tcW w:w="1420" w:type="dxa"/>
            <w:gridSpan w:val="2"/>
            <w:vAlign w:val="center"/>
          </w:tcPr>
          <w:p>
            <w:pPr>
              <w:spacing w:line="320" w:lineRule="exact"/>
              <w:jc w:val="center"/>
              <w:rPr>
                <w:rFonts w:ascii="Times New Roman" w:hAnsi="Times New Roman" w:eastAsia="仿宋_GB2312"/>
                <w:b/>
                <w:kern w:val="0"/>
                <w:szCs w:val="21"/>
              </w:rPr>
            </w:pPr>
          </w:p>
        </w:tc>
        <w:tc>
          <w:tcPr>
            <w:tcW w:w="1560" w:type="dxa"/>
            <w:vMerge w:val="continue"/>
            <w:vAlign w:val="center"/>
          </w:tcPr>
          <w:p>
            <w:pPr>
              <w:spacing w:line="320" w:lineRule="exact"/>
              <w:rPr>
                <w:rFonts w:ascii="Times New Roman" w:hAnsi="Times New Roman" w:eastAsia="仿宋_GB2312"/>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06" w:type="dxa"/>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入 党</w:t>
            </w:r>
          </w:p>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时 间</w:t>
            </w:r>
          </w:p>
        </w:tc>
        <w:tc>
          <w:tcPr>
            <w:tcW w:w="1026" w:type="dxa"/>
            <w:vAlign w:val="center"/>
          </w:tcPr>
          <w:p>
            <w:pPr>
              <w:spacing w:line="300" w:lineRule="exact"/>
              <w:jc w:val="center"/>
              <w:rPr>
                <w:rFonts w:ascii="Times New Roman" w:hAnsi="Times New Roman" w:eastAsia="仿宋_GB2312"/>
                <w:b/>
                <w:szCs w:val="21"/>
              </w:rPr>
            </w:pPr>
          </w:p>
        </w:tc>
        <w:tc>
          <w:tcPr>
            <w:tcW w:w="1027" w:type="dxa"/>
            <w:gridSpan w:val="2"/>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参 工</w:t>
            </w:r>
          </w:p>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时 间</w:t>
            </w:r>
          </w:p>
        </w:tc>
        <w:tc>
          <w:tcPr>
            <w:tcW w:w="1156" w:type="dxa"/>
            <w:gridSpan w:val="3"/>
            <w:vAlign w:val="center"/>
          </w:tcPr>
          <w:p>
            <w:pPr>
              <w:spacing w:line="300" w:lineRule="exact"/>
              <w:jc w:val="center"/>
              <w:rPr>
                <w:rFonts w:ascii="Times New Roman" w:hAnsi="Times New Roman" w:eastAsia="仿宋_GB2312"/>
                <w:b/>
                <w:szCs w:val="21"/>
              </w:rPr>
            </w:pPr>
          </w:p>
        </w:tc>
        <w:tc>
          <w:tcPr>
            <w:tcW w:w="1404" w:type="dxa"/>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专业技</w:t>
            </w:r>
          </w:p>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术职务</w:t>
            </w:r>
          </w:p>
        </w:tc>
        <w:tc>
          <w:tcPr>
            <w:tcW w:w="1420" w:type="dxa"/>
            <w:gridSpan w:val="2"/>
            <w:vAlign w:val="center"/>
          </w:tcPr>
          <w:p>
            <w:pPr>
              <w:spacing w:line="320" w:lineRule="exact"/>
              <w:jc w:val="center"/>
              <w:rPr>
                <w:rFonts w:ascii="Times New Roman" w:hAnsi="Times New Roman" w:eastAsia="仿宋_GB2312"/>
                <w:b/>
                <w:kern w:val="0"/>
                <w:szCs w:val="21"/>
              </w:rPr>
            </w:pPr>
          </w:p>
        </w:tc>
        <w:tc>
          <w:tcPr>
            <w:tcW w:w="1560" w:type="dxa"/>
            <w:vMerge w:val="continue"/>
            <w:vAlign w:val="center"/>
          </w:tcPr>
          <w:p>
            <w:pPr>
              <w:spacing w:line="320" w:lineRule="exact"/>
              <w:rPr>
                <w:rFonts w:ascii="Times New Roman" w:hAnsi="Times New Roman" w:eastAsia="仿宋_GB2312"/>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06" w:type="dxa"/>
            <w:vMerge w:val="restart"/>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学 历</w:t>
            </w:r>
          </w:p>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学 位</w:t>
            </w:r>
          </w:p>
        </w:tc>
        <w:tc>
          <w:tcPr>
            <w:tcW w:w="1026" w:type="dxa"/>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全日制</w:t>
            </w:r>
          </w:p>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教 育</w:t>
            </w:r>
          </w:p>
        </w:tc>
        <w:tc>
          <w:tcPr>
            <w:tcW w:w="2183" w:type="dxa"/>
            <w:gridSpan w:val="5"/>
            <w:vAlign w:val="center"/>
          </w:tcPr>
          <w:p>
            <w:pPr>
              <w:spacing w:line="300" w:lineRule="exact"/>
              <w:jc w:val="center"/>
              <w:rPr>
                <w:rFonts w:ascii="Times New Roman" w:hAnsi="Times New Roman" w:eastAsia="仿宋_GB2312"/>
                <w:b/>
                <w:kern w:val="0"/>
                <w:szCs w:val="21"/>
              </w:rPr>
            </w:pPr>
          </w:p>
        </w:tc>
        <w:tc>
          <w:tcPr>
            <w:tcW w:w="1404" w:type="dxa"/>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毕业院校</w:t>
            </w:r>
          </w:p>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系及专业</w:t>
            </w:r>
          </w:p>
        </w:tc>
        <w:tc>
          <w:tcPr>
            <w:tcW w:w="2980" w:type="dxa"/>
            <w:gridSpan w:val="3"/>
            <w:vAlign w:val="center"/>
          </w:tcPr>
          <w:p>
            <w:pPr>
              <w:spacing w:line="320" w:lineRule="exact"/>
              <w:jc w:val="center"/>
              <w:rPr>
                <w:rFonts w:ascii="Times New Roman" w:hAnsi="Times New Roman" w:eastAsia="仿宋_GB2312"/>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06" w:type="dxa"/>
            <w:vMerge w:val="continue"/>
            <w:vAlign w:val="center"/>
          </w:tcPr>
          <w:p>
            <w:pPr>
              <w:spacing w:line="300" w:lineRule="exact"/>
              <w:jc w:val="center"/>
              <w:rPr>
                <w:rFonts w:ascii="Times New Roman" w:hAnsi="Times New Roman" w:eastAsia="仿宋_GB2312"/>
                <w:b/>
                <w:kern w:val="0"/>
                <w:szCs w:val="21"/>
              </w:rPr>
            </w:pPr>
          </w:p>
        </w:tc>
        <w:tc>
          <w:tcPr>
            <w:tcW w:w="1026" w:type="dxa"/>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在 职</w:t>
            </w:r>
          </w:p>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教 育</w:t>
            </w:r>
          </w:p>
        </w:tc>
        <w:tc>
          <w:tcPr>
            <w:tcW w:w="2183" w:type="dxa"/>
            <w:gridSpan w:val="5"/>
            <w:vAlign w:val="center"/>
          </w:tcPr>
          <w:p>
            <w:pPr>
              <w:spacing w:line="300" w:lineRule="exact"/>
              <w:jc w:val="center"/>
              <w:rPr>
                <w:rFonts w:ascii="Times New Roman" w:hAnsi="Times New Roman" w:eastAsia="仿宋_GB2312"/>
                <w:b/>
                <w:kern w:val="0"/>
                <w:szCs w:val="21"/>
              </w:rPr>
            </w:pPr>
          </w:p>
        </w:tc>
        <w:tc>
          <w:tcPr>
            <w:tcW w:w="1404" w:type="dxa"/>
            <w:vAlign w:val="center"/>
          </w:tcPr>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毕业院校</w:t>
            </w:r>
          </w:p>
          <w:p>
            <w:pPr>
              <w:spacing w:line="30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系及专业</w:t>
            </w:r>
          </w:p>
        </w:tc>
        <w:tc>
          <w:tcPr>
            <w:tcW w:w="2980" w:type="dxa"/>
            <w:gridSpan w:val="3"/>
            <w:vAlign w:val="center"/>
          </w:tcPr>
          <w:p>
            <w:pPr>
              <w:spacing w:line="320" w:lineRule="exact"/>
              <w:jc w:val="center"/>
              <w:rPr>
                <w:rFonts w:ascii="Times New Roman" w:hAnsi="Times New Roman" w:eastAsia="仿宋_GB2312"/>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06" w:type="dxa"/>
            <w:vAlign w:val="center"/>
          </w:tcPr>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身份证号</w:t>
            </w:r>
          </w:p>
        </w:tc>
        <w:tc>
          <w:tcPr>
            <w:tcW w:w="2053" w:type="dxa"/>
            <w:gridSpan w:val="3"/>
            <w:vAlign w:val="center"/>
          </w:tcPr>
          <w:p>
            <w:pPr>
              <w:spacing w:line="320" w:lineRule="exact"/>
              <w:jc w:val="center"/>
              <w:rPr>
                <w:rFonts w:ascii="Times New Roman" w:hAnsi="Times New Roman" w:eastAsia="仿宋_GB2312"/>
                <w:b/>
                <w:kern w:val="0"/>
                <w:szCs w:val="21"/>
              </w:rPr>
            </w:pPr>
          </w:p>
        </w:tc>
        <w:tc>
          <w:tcPr>
            <w:tcW w:w="834" w:type="dxa"/>
            <w:gridSpan w:val="2"/>
            <w:vAlign w:val="center"/>
          </w:tcPr>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联系</w:t>
            </w:r>
          </w:p>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电话</w:t>
            </w:r>
          </w:p>
        </w:tc>
        <w:tc>
          <w:tcPr>
            <w:tcW w:w="1726" w:type="dxa"/>
            <w:gridSpan w:val="2"/>
            <w:vAlign w:val="center"/>
          </w:tcPr>
          <w:p>
            <w:pPr>
              <w:spacing w:line="320" w:lineRule="exact"/>
              <w:jc w:val="center"/>
              <w:rPr>
                <w:rFonts w:ascii="Times New Roman" w:hAnsi="Times New Roman" w:eastAsia="仿宋_GB2312"/>
                <w:b/>
                <w:kern w:val="0"/>
                <w:szCs w:val="21"/>
              </w:rPr>
            </w:pPr>
          </w:p>
        </w:tc>
        <w:tc>
          <w:tcPr>
            <w:tcW w:w="853" w:type="dxa"/>
            <w:vAlign w:val="center"/>
          </w:tcPr>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电子</w:t>
            </w:r>
          </w:p>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邮箱</w:t>
            </w:r>
          </w:p>
        </w:tc>
        <w:tc>
          <w:tcPr>
            <w:tcW w:w="2127" w:type="dxa"/>
            <w:gridSpan w:val="2"/>
            <w:vAlign w:val="center"/>
          </w:tcPr>
          <w:p>
            <w:pPr>
              <w:spacing w:line="320" w:lineRule="exact"/>
              <w:jc w:val="center"/>
              <w:rPr>
                <w:rFonts w:ascii="Times New Roman" w:hAnsi="Times New Roman" w:eastAsia="仿宋_GB2312"/>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06" w:type="dxa"/>
            <w:vAlign w:val="center"/>
          </w:tcPr>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现工作</w:t>
            </w:r>
          </w:p>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单位</w:t>
            </w:r>
          </w:p>
        </w:tc>
        <w:tc>
          <w:tcPr>
            <w:tcW w:w="7593" w:type="dxa"/>
            <w:gridSpan w:val="10"/>
            <w:vAlign w:val="center"/>
          </w:tcPr>
          <w:p>
            <w:pPr>
              <w:spacing w:line="320" w:lineRule="exact"/>
              <w:jc w:val="center"/>
              <w:rPr>
                <w:rFonts w:ascii="Times New Roman" w:hAnsi="Times New Roman" w:eastAsia="仿宋_GB2312"/>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exact"/>
          <w:jc w:val="center"/>
        </w:trPr>
        <w:tc>
          <w:tcPr>
            <w:tcW w:w="1406" w:type="dxa"/>
            <w:vAlign w:val="center"/>
          </w:tcPr>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报考单位</w:t>
            </w:r>
          </w:p>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及岗位</w:t>
            </w:r>
          </w:p>
        </w:tc>
        <w:tc>
          <w:tcPr>
            <w:tcW w:w="7593" w:type="dxa"/>
            <w:gridSpan w:val="10"/>
            <w:vAlign w:val="center"/>
          </w:tcPr>
          <w:p>
            <w:pPr>
              <w:spacing w:line="320" w:lineRule="exact"/>
              <w:jc w:val="center"/>
              <w:rPr>
                <w:rFonts w:ascii="Times New Roman" w:hAnsi="Times New Roman" w:eastAsia="仿宋_GB2312"/>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81" w:hRule="atLeast"/>
          <w:jc w:val="center"/>
        </w:trPr>
        <w:tc>
          <w:tcPr>
            <w:tcW w:w="1406" w:type="dxa"/>
            <w:vAlign w:val="center"/>
          </w:tcPr>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简</w:t>
            </w:r>
          </w:p>
          <w:p>
            <w:pPr>
              <w:pStyle w:val="3"/>
              <w:rPr>
                <w:rFonts w:ascii="Times New Roman" w:hAnsi="Times New Roman" w:eastAsia="仿宋_GB2312"/>
                <w:b/>
                <w:kern w:val="0"/>
                <w:sz w:val="21"/>
                <w:szCs w:val="21"/>
              </w:rPr>
            </w:pPr>
          </w:p>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历</w:t>
            </w:r>
          </w:p>
        </w:tc>
        <w:tc>
          <w:tcPr>
            <w:tcW w:w="7593" w:type="dxa"/>
            <w:gridSpan w:val="10"/>
            <w:vAlign w:val="center"/>
          </w:tcPr>
          <w:p>
            <w:pPr>
              <w:spacing w:line="320" w:lineRule="exact"/>
              <w:rPr>
                <w:rFonts w:ascii="Times New Roman" w:hAnsi="Times New Roman" w:eastAsia="仿宋_GB2312"/>
                <w:b/>
                <w:i/>
                <w:szCs w:val="21"/>
              </w:rPr>
            </w:pPr>
            <w:r>
              <w:rPr>
                <w:rFonts w:hint="eastAsia" w:ascii="Times New Roman" w:hAnsi="Times New Roman" w:eastAsia="仿宋_GB2312"/>
                <w:b/>
                <w:i/>
                <w:szCs w:val="21"/>
              </w:rPr>
              <w:t>（从大学教育填起）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6" w:hRule="atLeast"/>
          <w:jc w:val="center"/>
        </w:trPr>
        <w:tc>
          <w:tcPr>
            <w:tcW w:w="1406" w:type="dxa"/>
            <w:vAlign w:val="center"/>
          </w:tcPr>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奖惩</w:t>
            </w:r>
          </w:p>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情况</w:t>
            </w:r>
          </w:p>
        </w:tc>
        <w:tc>
          <w:tcPr>
            <w:tcW w:w="7593" w:type="dxa"/>
            <w:gridSpan w:val="10"/>
            <w:vAlign w:val="center"/>
          </w:tcPr>
          <w:p>
            <w:pPr>
              <w:spacing w:line="320" w:lineRule="exact"/>
              <w:rPr>
                <w:rFonts w:ascii="Times New Roman" w:hAnsi="Times New Roman" w:eastAsia="仿宋_GB2312"/>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7" w:hRule="exact"/>
          <w:jc w:val="center"/>
        </w:trPr>
        <w:tc>
          <w:tcPr>
            <w:tcW w:w="1406" w:type="dxa"/>
            <w:vMerge w:val="restart"/>
            <w:vAlign w:val="center"/>
          </w:tcPr>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家庭主要</w:t>
            </w:r>
          </w:p>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成员及重</w:t>
            </w:r>
          </w:p>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要社会</w:t>
            </w:r>
          </w:p>
          <w:p>
            <w:pPr>
              <w:spacing w:line="32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关系</w:t>
            </w:r>
          </w:p>
        </w:tc>
        <w:tc>
          <w:tcPr>
            <w:tcW w:w="1026" w:type="dxa"/>
            <w:vAlign w:val="center"/>
          </w:tcPr>
          <w:p>
            <w:pPr>
              <w:spacing w:line="24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称谓</w:t>
            </w:r>
          </w:p>
        </w:tc>
        <w:tc>
          <w:tcPr>
            <w:tcW w:w="838" w:type="dxa"/>
            <w:vAlign w:val="center"/>
          </w:tcPr>
          <w:p>
            <w:pPr>
              <w:spacing w:line="24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姓名</w:t>
            </w:r>
          </w:p>
        </w:tc>
        <w:tc>
          <w:tcPr>
            <w:tcW w:w="601" w:type="dxa"/>
            <w:gridSpan w:val="2"/>
            <w:vAlign w:val="center"/>
          </w:tcPr>
          <w:p>
            <w:pPr>
              <w:spacing w:line="24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年</w:t>
            </w:r>
          </w:p>
          <w:p>
            <w:pPr>
              <w:spacing w:line="24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龄</w:t>
            </w:r>
          </w:p>
        </w:tc>
        <w:tc>
          <w:tcPr>
            <w:tcW w:w="744" w:type="dxa"/>
            <w:gridSpan w:val="2"/>
            <w:vAlign w:val="center"/>
          </w:tcPr>
          <w:p>
            <w:pPr>
              <w:spacing w:line="24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政治</w:t>
            </w:r>
          </w:p>
          <w:p>
            <w:pPr>
              <w:spacing w:line="24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面貌</w:t>
            </w:r>
          </w:p>
        </w:tc>
        <w:tc>
          <w:tcPr>
            <w:tcW w:w="1404" w:type="dxa"/>
            <w:vAlign w:val="center"/>
          </w:tcPr>
          <w:p>
            <w:pPr>
              <w:spacing w:line="24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是否有</w:t>
            </w:r>
          </w:p>
          <w:p>
            <w:pPr>
              <w:spacing w:line="24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回避关系</w:t>
            </w:r>
          </w:p>
        </w:tc>
        <w:tc>
          <w:tcPr>
            <w:tcW w:w="2980" w:type="dxa"/>
            <w:gridSpan w:val="3"/>
            <w:vAlign w:val="center"/>
          </w:tcPr>
          <w:p>
            <w:pPr>
              <w:spacing w:line="240" w:lineRule="exact"/>
              <w:jc w:val="center"/>
              <w:rPr>
                <w:rFonts w:ascii="Times New Roman" w:hAnsi="Times New Roman" w:eastAsia="仿宋_GB2312"/>
                <w:b/>
                <w:kern w:val="0"/>
                <w:szCs w:val="21"/>
              </w:rPr>
            </w:pPr>
            <w:r>
              <w:rPr>
                <w:rFonts w:hint="eastAsia" w:ascii="Times New Roman" w:hAnsi="Times New Roman" w:eastAsia="仿宋_GB2312"/>
                <w:b/>
                <w:kern w:val="0"/>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1406" w:type="dxa"/>
            <w:vMerge w:val="continue"/>
            <w:vAlign w:val="center"/>
          </w:tcPr>
          <w:p>
            <w:pPr>
              <w:spacing w:line="360" w:lineRule="exact"/>
              <w:rPr>
                <w:rFonts w:ascii="Times New Roman" w:hAnsi="Times New Roman" w:eastAsia="仿宋_GB2312"/>
                <w:b/>
                <w:szCs w:val="21"/>
              </w:rPr>
            </w:pPr>
          </w:p>
        </w:tc>
        <w:tc>
          <w:tcPr>
            <w:tcW w:w="1026" w:type="dxa"/>
            <w:vAlign w:val="center"/>
          </w:tcPr>
          <w:p>
            <w:pPr>
              <w:spacing w:line="320" w:lineRule="exact"/>
              <w:jc w:val="center"/>
              <w:rPr>
                <w:rFonts w:ascii="Times New Roman" w:hAnsi="Times New Roman" w:eastAsia="仿宋_GB2312"/>
                <w:b/>
                <w:kern w:val="0"/>
                <w:szCs w:val="21"/>
              </w:rPr>
            </w:pPr>
          </w:p>
        </w:tc>
        <w:tc>
          <w:tcPr>
            <w:tcW w:w="838" w:type="dxa"/>
            <w:vAlign w:val="center"/>
          </w:tcPr>
          <w:p>
            <w:pPr>
              <w:spacing w:line="320" w:lineRule="exact"/>
              <w:jc w:val="center"/>
              <w:rPr>
                <w:rFonts w:ascii="Times New Roman" w:hAnsi="Times New Roman" w:eastAsia="仿宋_GB2312"/>
                <w:b/>
                <w:kern w:val="0"/>
                <w:szCs w:val="21"/>
              </w:rPr>
            </w:pPr>
          </w:p>
        </w:tc>
        <w:tc>
          <w:tcPr>
            <w:tcW w:w="601" w:type="dxa"/>
            <w:gridSpan w:val="2"/>
            <w:vAlign w:val="center"/>
          </w:tcPr>
          <w:p>
            <w:pPr>
              <w:spacing w:line="320" w:lineRule="exact"/>
              <w:jc w:val="center"/>
              <w:rPr>
                <w:rFonts w:ascii="Times New Roman" w:hAnsi="Times New Roman" w:eastAsia="仿宋_GB2312"/>
                <w:b/>
                <w:kern w:val="0"/>
                <w:szCs w:val="21"/>
              </w:rPr>
            </w:pPr>
          </w:p>
        </w:tc>
        <w:tc>
          <w:tcPr>
            <w:tcW w:w="744" w:type="dxa"/>
            <w:gridSpan w:val="2"/>
            <w:vAlign w:val="center"/>
          </w:tcPr>
          <w:p>
            <w:pPr>
              <w:spacing w:line="320" w:lineRule="exact"/>
              <w:jc w:val="center"/>
              <w:rPr>
                <w:rFonts w:ascii="Times New Roman" w:hAnsi="Times New Roman" w:eastAsia="仿宋_GB2312"/>
                <w:b/>
                <w:kern w:val="0"/>
                <w:szCs w:val="21"/>
              </w:rPr>
            </w:pPr>
          </w:p>
        </w:tc>
        <w:tc>
          <w:tcPr>
            <w:tcW w:w="1404" w:type="dxa"/>
            <w:vAlign w:val="center"/>
          </w:tcPr>
          <w:p>
            <w:pPr>
              <w:spacing w:line="320" w:lineRule="exact"/>
              <w:jc w:val="center"/>
              <w:rPr>
                <w:rFonts w:ascii="Times New Roman" w:hAnsi="Times New Roman" w:eastAsia="仿宋_GB2312"/>
                <w:b/>
                <w:kern w:val="0"/>
                <w:szCs w:val="21"/>
              </w:rPr>
            </w:pPr>
          </w:p>
        </w:tc>
        <w:tc>
          <w:tcPr>
            <w:tcW w:w="2980" w:type="dxa"/>
            <w:gridSpan w:val="3"/>
            <w:vAlign w:val="center"/>
          </w:tcPr>
          <w:p>
            <w:pPr>
              <w:spacing w:line="320" w:lineRule="exact"/>
              <w:jc w:val="center"/>
              <w:rPr>
                <w:rFonts w:ascii="Times New Roman" w:hAnsi="Times New Roman" w:eastAsia="仿宋_GB2312"/>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1406" w:type="dxa"/>
            <w:vMerge w:val="continue"/>
            <w:vAlign w:val="center"/>
          </w:tcPr>
          <w:p>
            <w:pPr>
              <w:spacing w:line="360" w:lineRule="exact"/>
              <w:rPr>
                <w:rFonts w:ascii="Times New Roman" w:hAnsi="Times New Roman" w:eastAsia="仿宋_GB2312"/>
                <w:b/>
                <w:szCs w:val="21"/>
              </w:rPr>
            </w:pPr>
          </w:p>
        </w:tc>
        <w:tc>
          <w:tcPr>
            <w:tcW w:w="1026" w:type="dxa"/>
            <w:vAlign w:val="center"/>
          </w:tcPr>
          <w:p>
            <w:pPr>
              <w:spacing w:line="320" w:lineRule="exact"/>
              <w:jc w:val="center"/>
              <w:rPr>
                <w:rFonts w:ascii="Times New Roman" w:hAnsi="Times New Roman" w:eastAsia="仿宋_GB2312"/>
                <w:b/>
                <w:kern w:val="0"/>
                <w:szCs w:val="21"/>
              </w:rPr>
            </w:pPr>
          </w:p>
        </w:tc>
        <w:tc>
          <w:tcPr>
            <w:tcW w:w="838" w:type="dxa"/>
            <w:vAlign w:val="center"/>
          </w:tcPr>
          <w:p>
            <w:pPr>
              <w:spacing w:line="320" w:lineRule="exact"/>
              <w:jc w:val="center"/>
              <w:rPr>
                <w:rFonts w:ascii="Times New Roman" w:hAnsi="Times New Roman" w:eastAsia="仿宋_GB2312"/>
                <w:b/>
                <w:kern w:val="0"/>
                <w:szCs w:val="21"/>
              </w:rPr>
            </w:pPr>
          </w:p>
        </w:tc>
        <w:tc>
          <w:tcPr>
            <w:tcW w:w="601" w:type="dxa"/>
            <w:gridSpan w:val="2"/>
            <w:vAlign w:val="center"/>
          </w:tcPr>
          <w:p>
            <w:pPr>
              <w:spacing w:line="320" w:lineRule="exact"/>
              <w:jc w:val="center"/>
              <w:rPr>
                <w:rFonts w:ascii="Times New Roman" w:hAnsi="Times New Roman" w:eastAsia="仿宋_GB2312"/>
                <w:b/>
                <w:kern w:val="0"/>
                <w:szCs w:val="21"/>
              </w:rPr>
            </w:pPr>
          </w:p>
        </w:tc>
        <w:tc>
          <w:tcPr>
            <w:tcW w:w="744" w:type="dxa"/>
            <w:gridSpan w:val="2"/>
            <w:vAlign w:val="center"/>
          </w:tcPr>
          <w:p>
            <w:pPr>
              <w:spacing w:line="320" w:lineRule="exact"/>
              <w:jc w:val="center"/>
              <w:rPr>
                <w:rFonts w:ascii="Times New Roman" w:hAnsi="Times New Roman" w:eastAsia="仿宋_GB2312"/>
                <w:b/>
                <w:kern w:val="0"/>
                <w:szCs w:val="21"/>
              </w:rPr>
            </w:pPr>
          </w:p>
        </w:tc>
        <w:tc>
          <w:tcPr>
            <w:tcW w:w="1404" w:type="dxa"/>
            <w:vAlign w:val="center"/>
          </w:tcPr>
          <w:p>
            <w:pPr>
              <w:spacing w:line="320" w:lineRule="exact"/>
              <w:jc w:val="center"/>
              <w:rPr>
                <w:rFonts w:ascii="Times New Roman" w:hAnsi="Times New Roman" w:eastAsia="仿宋_GB2312"/>
                <w:b/>
                <w:kern w:val="0"/>
                <w:szCs w:val="21"/>
              </w:rPr>
            </w:pPr>
          </w:p>
        </w:tc>
        <w:tc>
          <w:tcPr>
            <w:tcW w:w="2980" w:type="dxa"/>
            <w:gridSpan w:val="3"/>
            <w:vAlign w:val="center"/>
          </w:tcPr>
          <w:p>
            <w:pPr>
              <w:spacing w:line="320" w:lineRule="exact"/>
              <w:jc w:val="center"/>
              <w:rPr>
                <w:rFonts w:ascii="Times New Roman" w:hAnsi="Times New Roman" w:eastAsia="仿宋_GB2312"/>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1406" w:type="dxa"/>
            <w:vMerge w:val="continue"/>
            <w:vAlign w:val="center"/>
          </w:tcPr>
          <w:p>
            <w:pPr>
              <w:spacing w:line="360" w:lineRule="exact"/>
              <w:rPr>
                <w:rFonts w:ascii="Times New Roman" w:hAnsi="Times New Roman" w:eastAsia="仿宋_GB2312"/>
                <w:b/>
                <w:szCs w:val="21"/>
              </w:rPr>
            </w:pPr>
          </w:p>
        </w:tc>
        <w:tc>
          <w:tcPr>
            <w:tcW w:w="1026" w:type="dxa"/>
            <w:vAlign w:val="center"/>
          </w:tcPr>
          <w:p>
            <w:pPr>
              <w:spacing w:line="320" w:lineRule="exact"/>
              <w:jc w:val="center"/>
              <w:rPr>
                <w:rFonts w:ascii="Times New Roman" w:hAnsi="Times New Roman" w:eastAsia="仿宋_GB2312"/>
                <w:b/>
                <w:kern w:val="0"/>
                <w:szCs w:val="21"/>
              </w:rPr>
            </w:pPr>
          </w:p>
        </w:tc>
        <w:tc>
          <w:tcPr>
            <w:tcW w:w="838" w:type="dxa"/>
            <w:vAlign w:val="center"/>
          </w:tcPr>
          <w:p>
            <w:pPr>
              <w:spacing w:line="320" w:lineRule="exact"/>
              <w:jc w:val="center"/>
              <w:rPr>
                <w:rFonts w:ascii="Times New Roman" w:hAnsi="Times New Roman" w:eastAsia="仿宋_GB2312"/>
                <w:b/>
                <w:kern w:val="0"/>
                <w:szCs w:val="21"/>
              </w:rPr>
            </w:pPr>
          </w:p>
        </w:tc>
        <w:tc>
          <w:tcPr>
            <w:tcW w:w="601" w:type="dxa"/>
            <w:gridSpan w:val="2"/>
            <w:vAlign w:val="center"/>
          </w:tcPr>
          <w:p>
            <w:pPr>
              <w:spacing w:line="320" w:lineRule="exact"/>
              <w:jc w:val="center"/>
              <w:rPr>
                <w:rFonts w:ascii="Times New Roman" w:hAnsi="Times New Roman" w:eastAsia="仿宋_GB2312"/>
                <w:b/>
                <w:kern w:val="0"/>
                <w:szCs w:val="21"/>
              </w:rPr>
            </w:pPr>
          </w:p>
        </w:tc>
        <w:tc>
          <w:tcPr>
            <w:tcW w:w="744" w:type="dxa"/>
            <w:gridSpan w:val="2"/>
            <w:vAlign w:val="center"/>
          </w:tcPr>
          <w:p>
            <w:pPr>
              <w:spacing w:line="320" w:lineRule="exact"/>
              <w:jc w:val="center"/>
              <w:rPr>
                <w:rFonts w:ascii="Times New Roman" w:hAnsi="Times New Roman" w:eastAsia="仿宋_GB2312"/>
                <w:b/>
                <w:kern w:val="0"/>
                <w:szCs w:val="21"/>
              </w:rPr>
            </w:pPr>
          </w:p>
        </w:tc>
        <w:tc>
          <w:tcPr>
            <w:tcW w:w="1404" w:type="dxa"/>
            <w:vAlign w:val="center"/>
          </w:tcPr>
          <w:p>
            <w:pPr>
              <w:spacing w:line="320" w:lineRule="exact"/>
              <w:jc w:val="center"/>
              <w:rPr>
                <w:rFonts w:ascii="Times New Roman" w:hAnsi="Times New Roman" w:eastAsia="仿宋_GB2312"/>
                <w:b/>
                <w:kern w:val="0"/>
                <w:szCs w:val="21"/>
              </w:rPr>
            </w:pPr>
          </w:p>
        </w:tc>
        <w:tc>
          <w:tcPr>
            <w:tcW w:w="2980" w:type="dxa"/>
            <w:gridSpan w:val="3"/>
            <w:vAlign w:val="center"/>
          </w:tcPr>
          <w:p>
            <w:pPr>
              <w:spacing w:line="320" w:lineRule="exact"/>
              <w:jc w:val="center"/>
              <w:rPr>
                <w:rFonts w:ascii="Times New Roman" w:hAnsi="Times New Roman" w:eastAsia="仿宋_GB2312"/>
                <w:b/>
                <w:kern w:val="0"/>
                <w:szCs w:val="21"/>
              </w:rPr>
            </w:pPr>
          </w:p>
        </w:tc>
      </w:tr>
    </w:tbl>
    <w:p>
      <w:pPr>
        <w:spacing w:line="480" w:lineRule="exact"/>
        <w:rPr>
          <w:rFonts w:ascii="Times New Roman" w:hAnsi="Times New Roman" w:eastAsia="黑体"/>
          <w:bCs/>
          <w:sz w:val="32"/>
          <w:szCs w:val="32"/>
        </w:rPr>
      </w:pPr>
    </w:p>
    <w:p>
      <w:pPr>
        <w:spacing w:line="480" w:lineRule="exact"/>
        <w:rPr>
          <w:rFonts w:ascii="Times New Roman" w:hAnsi="Times New Roman" w:eastAsia="黑体"/>
          <w:bCs/>
          <w:sz w:val="32"/>
          <w:szCs w:val="32"/>
        </w:rPr>
      </w:pPr>
    </w:p>
    <w:p>
      <w:pPr>
        <w:spacing w:line="480" w:lineRule="exact"/>
        <w:rPr>
          <w:rFonts w:ascii="Times New Roman" w:hAnsi="Times New Roman" w:eastAsia="黑体"/>
          <w:bCs/>
          <w:sz w:val="32"/>
          <w:szCs w:val="32"/>
        </w:rPr>
      </w:pPr>
    </w:p>
    <w:p>
      <w:pPr>
        <w:spacing w:line="480" w:lineRule="exact"/>
        <w:rPr>
          <w:rFonts w:ascii="Times New Roman" w:hAnsi="Times New Roman" w:eastAsia="黑体"/>
          <w:bCs/>
          <w:sz w:val="32"/>
          <w:szCs w:val="32"/>
        </w:rPr>
      </w:pPr>
    </w:p>
    <w:p>
      <w:pPr>
        <w:spacing w:line="480" w:lineRule="exact"/>
        <w:rPr>
          <w:rFonts w:ascii="Times New Roman" w:hAnsi="Times New Roman" w:eastAsia="黑体"/>
          <w:bCs/>
          <w:sz w:val="32"/>
          <w:szCs w:val="32"/>
        </w:rPr>
      </w:pPr>
    </w:p>
    <w:p>
      <w:pPr>
        <w:spacing w:line="480" w:lineRule="exact"/>
        <w:rPr>
          <w:rFonts w:ascii="Times New Roman" w:hAnsi="Times New Roman" w:eastAsia="黑体"/>
          <w:bCs/>
          <w:sz w:val="32"/>
          <w:szCs w:val="32"/>
        </w:rPr>
      </w:pPr>
    </w:p>
    <w:p>
      <w:pPr>
        <w:spacing w:line="480" w:lineRule="exact"/>
        <w:rPr>
          <w:rFonts w:ascii="Times New Roman" w:hAnsi="Times New Roman" w:eastAsia="黑体"/>
          <w:bCs/>
          <w:sz w:val="32"/>
          <w:szCs w:val="32"/>
        </w:rPr>
      </w:pPr>
      <w:bookmarkStart w:id="0" w:name="_GoBack"/>
      <w:bookmarkEnd w:id="0"/>
    </w:p>
    <w:p>
      <w:pPr>
        <w:spacing w:line="480" w:lineRule="exact"/>
        <w:rPr>
          <w:rFonts w:hint="eastAsia" w:ascii="Times New Roman" w:hAnsi="Times New Roman" w:eastAsia="黑体"/>
          <w:bCs/>
          <w:sz w:val="32"/>
          <w:szCs w:val="32"/>
          <w:lang w:val="en-US" w:eastAsia="zh-CN"/>
        </w:rPr>
      </w:pPr>
      <w:r>
        <w:rPr>
          <w:rFonts w:ascii="Times New Roman" w:hAnsi="Times New Roman" w:eastAsia="黑体"/>
          <w:bCs/>
          <w:sz w:val="32"/>
          <w:szCs w:val="32"/>
        </w:rPr>
        <w:t>附件</w:t>
      </w:r>
      <w:r>
        <w:rPr>
          <w:rFonts w:hint="eastAsia" w:eastAsia="黑体"/>
          <w:bCs/>
          <w:sz w:val="32"/>
          <w:szCs w:val="32"/>
          <w:lang w:val="en-US" w:eastAsia="zh-CN"/>
        </w:rPr>
        <w:t>3</w:t>
      </w:r>
    </w:p>
    <w:p>
      <w:pPr>
        <w:spacing w:line="560" w:lineRule="exact"/>
        <w:jc w:val="center"/>
        <w:rPr>
          <w:rFonts w:ascii="Times New Roman" w:hAnsi="Times New Roman" w:eastAsia="方正小标宋简体"/>
          <w:bCs/>
          <w:color w:val="000000"/>
          <w:kern w:val="0"/>
          <w:sz w:val="36"/>
          <w:szCs w:val="36"/>
          <w:lang w:val="zh-CN" w:bidi="zh-CN"/>
        </w:rPr>
      </w:pPr>
      <w:r>
        <w:rPr>
          <w:rFonts w:hint="eastAsia" w:ascii="Times New Roman" w:hAnsi="Times New Roman" w:eastAsia="方正小标宋简体"/>
          <w:bCs/>
          <w:color w:val="000000"/>
          <w:kern w:val="0"/>
          <w:sz w:val="36"/>
          <w:szCs w:val="36"/>
          <w:lang w:val="zh-CN" w:bidi="zh-CN"/>
        </w:rPr>
        <w:t>南充市中心医院2022年“嘉陵江英才工程”（第二批）公开引进高层次人才面试考生新冠肺炎疫情防控告知暨承诺书</w:t>
      </w:r>
    </w:p>
    <w:p>
      <w:pPr>
        <w:spacing w:line="380" w:lineRule="exact"/>
        <w:ind w:firstLine="560" w:firstLineChars="200"/>
        <w:rPr>
          <w:rFonts w:ascii="Times New Roman" w:hAnsi="Times New Roman" w:eastAsia="仿宋"/>
          <w:sz w:val="28"/>
          <w:szCs w:val="28"/>
        </w:rPr>
      </w:pPr>
      <w:r>
        <w:rPr>
          <w:rFonts w:ascii="Times New Roman" w:hAnsi="Times New Roman" w:eastAsia="仿宋"/>
          <w:sz w:val="28"/>
          <w:szCs w:val="28"/>
        </w:rPr>
        <w:t>一、考生在面试前通过微信小程序“国家政务服务平台”或“天府健康通”申领本人防疫健康码，于面试当天入场时主动向工作人员出示；经现场测量体温正常（＜37.3℃），且本人防疫健康码显示为绿码者，方可进入考点。参加面试的考生应自备一次性医用口罩，除身份核验、面试环节摘除口罩以外，应全程佩戴，做好个人防护。</w:t>
      </w:r>
    </w:p>
    <w:p>
      <w:pPr>
        <w:spacing w:line="380" w:lineRule="exact"/>
        <w:ind w:firstLine="560" w:firstLineChars="200"/>
        <w:rPr>
          <w:rFonts w:ascii="Times New Roman" w:hAnsi="Times New Roman" w:eastAsia="仿宋"/>
          <w:sz w:val="28"/>
          <w:szCs w:val="28"/>
        </w:rPr>
      </w:pPr>
      <w:r>
        <w:rPr>
          <w:rFonts w:ascii="Times New Roman" w:hAnsi="Times New Roman" w:eastAsia="仿宋"/>
          <w:sz w:val="28"/>
          <w:szCs w:val="28"/>
        </w:rPr>
        <w:t>二、为避免影响考试，来自国内疫情中高风险地区以及与新冠病毒肺炎确诊、疑似病例或无症状感染者有密切接触史的考生，应按照考点当地卫生健康部门疫情防控有关规定，自觉接受隔离观察、健康管理和核酸检测，并在资格审查</w:t>
      </w:r>
      <w:r>
        <w:rPr>
          <w:rFonts w:hint="eastAsia" w:ascii="Times New Roman" w:hAnsi="Times New Roman" w:eastAsia="仿宋"/>
          <w:sz w:val="28"/>
          <w:szCs w:val="28"/>
          <w:lang w:val="en-US" w:eastAsia="zh-CN"/>
        </w:rPr>
        <w:t>当天提供南充市本地三天三次核酸检测阴性纸质报告，</w:t>
      </w:r>
      <w:r>
        <w:rPr>
          <w:rFonts w:ascii="Times New Roman" w:hAnsi="Times New Roman" w:eastAsia="仿宋"/>
          <w:sz w:val="28"/>
          <w:szCs w:val="28"/>
        </w:rPr>
        <w:t>面试当日提供</w:t>
      </w:r>
      <w:r>
        <w:rPr>
          <w:rFonts w:hint="eastAsia" w:ascii="Times New Roman" w:hAnsi="Times New Roman" w:eastAsia="仿宋"/>
          <w:sz w:val="28"/>
          <w:szCs w:val="28"/>
        </w:rPr>
        <w:t>24</w:t>
      </w:r>
      <w:r>
        <w:rPr>
          <w:rFonts w:hint="eastAsia" w:ascii="Times New Roman" w:hAnsi="Times New Roman" w:eastAsia="仿宋"/>
          <w:sz w:val="28"/>
          <w:szCs w:val="28"/>
          <w:lang w:val="en-US" w:eastAsia="zh-CN"/>
        </w:rPr>
        <w:t>小时</w:t>
      </w:r>
      <w:r>
        <w:rPr>
          <w:rFonts w:ascii="Times New Roman" w:hAnsi="Times New Roman" w:eastAsia="仿宋"/>
          <w:sz w:val="28"/>
          <w:szCs w:val="28"/>
        </w:rPr>
        <w:t>内的新型冠状病毒肺炎核酸检测阴性</w:t>
      </w:r>
      <w:r>
        <w:rPr>
          <w:rFonts w:hint="eastAsia" w:ascii="Times New Roman" w:hAnsi="Times New Roman" w:eastAsia="仿宋"/>
          <w:sz w:val="28"/>
          <w:szCs w:val="28"/>
        </w:rPr>
        <w:t>纸质报告</w:t>
      </w:r>
      <w:r>
        <w:rPr>
          <w:rFonts w:ascii="Times New Roman" w:hAnsi="Times New Roman" w:eastAsia="仿宋"/>
          <w:sz w:val="28"/>
          <w:szCs w:val="28"/>
        </w:rPr>
        <w:t>，不能提供证明的视为考生自愿放弃面试资格。来自国（境）外的考生应按照考点当地疫情防控部门规定，自觉接受健康管理措施，并在面试资格审查和面试当日，提供考点当地卫生健康部门规定时限内的新型冠状病毒肺炎核酸检测阴性证明，不能提供证明的视为考生自愿放弃面试资格。</w:t>
      </w:r>
    </w:p>
    <w:p>
      <w:pPr>
        <w:spacing w:line="380" w:lineRule="exact"/>
        <w:ind w:firstLine="560" w:firstLineChars="200"/>
        <w:rPr>
          <w:rFonts w:ascii="Times New Roman" w:hAnsi="Times New Roman" w:eastAsia="仿宋"/>
          <w:sz w:val="28"/>
          <w:szCs w:val="28"/>
        </w:rPr>
      </w:pPr>
      <w:r>
        <w:rPr>
          <w:rFonts w:ascii="Times New Roman" w:hAnsi="Times New Roman" w:eastAsia="仿宋"/>
          <w:sz w:val="28"/>
          <w:szCs w:val="28"/>
        </w:rPr>
        <w:t>三、考生赴考时如乘坐公共交通工具，需要全程佩戴口罩，可佩戴一次性手套，并做好手部卫生，同时注意社交距离。</w:t>
      </w:r>
    </w:p>
    <w:p>
      <w:pPr>
        <w:spacing w:line="380" w:lineRule="exact"/>
        <w:ind w:firstLine="560" w:firstLineChars="200"/>
        <w:rPr>
          <w:rFonts w:ascii="Times New Roman" w:hAnsi="Times New Roman" w:eastAsia="仿宋"/>
          <w:sz w:val="28"/>
          <w:szCs w:val="28"/>
        </w:rPr>
      </w:pPr>
      <w:r>
        <w:rPr>
          <w:rFonts w:ascii="Times New Roman" w:hAnsi="Times New Roman" w:eastAsia="仿宋"/>
          <w:sz w:val="28"/>
          <w:szCs w:val="28"/>
        </w:rPr>
        <w:t>四、面试当天入场时因体温异常、咳嗽等症状，经现场医务人员确认有呼吸道异常症状的考生，不再参加此次面试。</w:t>
      </w:r>
    </w:p>
    <w:p>
      <w:pPr>
        <w:spacing w:line="380" w:lineRule="exact"/>
        <w:ind w:firstLine="560" w:firstLineChars="200"/>
        <w:rPr>
          <w:rFonts w:ascii="Times New Roman" w:hAnsi="Times New Roman" w:eastAsia="仿宋"/>
          <w:sz w:val="28"/>
          <w:szCs w:val="28"/>
        </w:rPr>
      </w:pPr>
      <w:r>
        <w:rPr>
          <w:rFonts w:ascii="Times New Roman" w:hAnsi="Times New Roman" w:eastAsia="仿宋"/>
          <w:sz w:val="28"/>
          <w:szCs w:val="28"/>
        </w:rPr>
        <w:t>五、考生如因有相关旅居史、密切接触史等流行病学史被集中隔离，面试当天无法到达考点报到的，视为主动放弃面试资格。仍处于新冠肺炎治疗期或出院观察期，以及其他个人原因无法参加面试的考生，视为主动放弃面试资格。</w:t>
      </w:r>
    </w:p>
    <w:p>
      <w:pPr>
        <w:spacing w:line="380" w:lineRule="exact"/>
        <w:ind w:firstLine="560" w:firstLineChars="200"/>
        <w:rPr>
          <w:rFonts w:ascii="Times New Roman" w:hAnsi="Times New Roman" w:eastAsia="仿宋"/>
          <w:sz w:val="28"/>
          <w:szCs w:val="28"/>
        </w:rPr>
      </w:pPr>
      <w:r>
        <w:rPr>
          <w:rFonts w:ascii="Times New Roman" w:hAnsi="Times New Roman" w:eastAsia="仿宋"/>
          <w:sz w:val="28"/>
          <w:szCs w:val="28"/>
        </w:rPr>
        <w:t>六、考生在领取面试通知书前须签署《南充市中心医院202</w:t>
      </w:r>
      <w:r>
        <w:rPr>
          <w:rFonts w:hint="eastAsia" w:ascii="Times New Roman" w:hAnsi="Times New Roman" w:eastAsia="仿宋"/>
          <w:sz w:val="28"/>
          <w:szCs w:val="28"/>
        </w:rPr>
        <w:t>2</w:t>
      </w:r>
      <w:r>
        <w:rPr>
          <w:rFonts w:ascii="Times New Roman" w:hAnsi="Times New Roman" w:eastAsia="仿宋"/>
          <w:sz w:val="28"/>
          <w:szCs w:val="28"/>
        </w:rPr>
        <w:t>年“嘉陵江英才工程”</w:t>
      </w:r>
      <w:r>
        <w:rPr>
          <w:rFonts w:hint="eastAsia" w:ascii="Times New Roman" w:hAnsi="Times New Roman" w:eastAsia="仿宋"/>
          <w:sz w:val="28"/>
          <w:szCs w:val="28"/>
          <w:lang w:eastAsia="zh-CN"/>
        </w:rPr>
        <w:t>（</w:t>
      </w:r>
      <w:r>
        <w:rPr>
          <w:rFonts w:hint="eastAsia" w:ascii="Times New Roman" w:hAnsi="Times New Roman" w:eastAsia="仿宋"/>
          <w:sz w:val="28"/>
          <w:szCs w:val="28"/>
          <w:lang w:val="en-US" w:eastAsia="zh-CN"/>
        </w:rPr>
        <w:t>第二批</w:t>
      </w:r>
      <w:r>
        <w:rPr>
          <w:rFonts w:hint="eastAsia" w:ascii="Times New Roman" w:hAnsi="Times New Roman" w:eastAsia="仿宋"/>
          <w:sz w:val="28"/>
          <w:szCs w:val="28"/>
          <w:lang w:eastAsia="zh-CN"/>
        </w:rPr>
        <w:t>）</w:t>
      </w:r>
      <w:r>
        <w:rPr>
          <w:rFonts w:ascii="Times New Roman" w:hAnsi="Times New Roman" w:eastAsia="仿宋"/>
          <w:sz w:val="28"/>
          <w:szCs w:val="28"/>
        </w:rPr>
        <w:t>公开引进高层次人才面试考生新冠肺炎疫情防控告知暨承诺书》，承诺已知悉告知事项、防疫要求，自愿承担因不实承诺应承担的相关责任、接受相应处理。凡隐瞒或谎报旅居史、接触史、健康状况等疫情防控重点信息，不配合工作人员进行防疫检测、询问等造成不良后果的，取消面试资格，终止考试。如有违法行为，将依法追究法律责任。</w:t>
      </w:r>
    </w:p>
    <w:p>
      <w:pPr>
        <w:spacing w:line="380" w:lineRule="exact"/>
        <w:rPr>
          <w:rFonts w:ascii="Times New Roman" w:hAnsi="Times New Roman" w:eastAsia="仿宋"/>
          <w:sz w:val="28"/>
          <w:szCs w:val="28"/>
        </w:rPr>
      </w:pPr>
    </w:p>
    <w:p>
      <w:pPr>
        <w:spacing w:line="380" w:lineRule="exact"/>
        <w:ind w:right="991" w:rightChars="472"/>
        <w:jc w:val="right"/>
        <w:rPr>
          <w:rFonts w:ascii="Times New Roman" w:hAnsi="Times New Roman" w:eastAsia="仿宋"/>
          <w:sz w:val="28"/>
          <w:szCs w:val="28"/>
        </w:rPr>
      </w:pPr>
      <w:r>
        <w:rPr>
          <w:rFonts w:ascii="Times New Roman" w:hAnsi="Times New Roman" w:eastAsia="仿宋"/>
          <w:sz w:val="28"/>
          <w:szCs w:val="28"/>
        </w:rPr>
        <w:t>南充市中心医院</w:t>
      </w:r>
    </w:p>
    <w:p>
      <w:pPr>
        <w:spacing w:line="380" w:lineRule="exact"/>
        <w:ind w:right="945" w:rightChars="450"/>
        <w:jc w:val="right"/>
        <w:rPr>
          <w:rFonts w:ascii="Times New Roman" w:hAnsi="Times New Roman" w:eastAsia="仿宋"/>
          <w:sz w:val="28"/>
          <w:szCs w:val="28"/>
        </w:rPr>
      </w:pPr>
      <w:r>
        <w:rPr>
          <w:rFonts w:ascii="Times New Roman" w:hAnsi="Times New Roman" w:eastAsia="仿宋"/>
          <w:sz w:val="28"/>
          <w:szCs w:val="28"/>
        </w:rPr>
        <w:t>202</w:t>
      </w:r>
      <w:r>
        <w:rPr>
          <w:rFonts w:hint="eastAsia" w:ascii="Times New Roman" w:hAnsi="Times New Roman" w:eastAsia="仿宋"/>
          <w:sz w:val="28"/>
          <w:szCs w:val="28"/>
        </w:rPr>
        <w:t>2</w:t>
      </w:r>
      <w:r>
        <w:rPr>
          <w:rFonts w:ascii="Times New Roman" w:hAnsi="Times New Roman" w:eastAsia="仿宋"/>
          <w:sz w:val="28"/>
          <w:szCs w:val="28"/>
        </w:rPr>
        <w:t>年</w:t>
      </w:r>
      <w:r>
        <w:rPr>
          <w:rFonts w:hint="eastAsia" w:ascii="Times New Roman" w:hAnsi="Times New Roman" w:eastAsia="仿宋"/>
          <w:sz w:val="28"/>
          <w:szCs w:val="28"/>
        </w:rPr>
        <w:t xml:space="preserve">  </w:t>
      </w:r>
      <w:r>
        <w:rPr>
          <w:rFonts w:ascii="Times New Roman" w:hAnsi="Times New Roman" w:eastAsia="仿宋"/>
          <w:sz w:val="28"/>
          <w:szCs w:val="28"/>
        </w:rPr>
        <w:t>月</w:t>
      </w:r>
      <w:r>
        <w:rPr>
          <w:rFonts w:hint="eastAsia" w:ascii="Times New Roman" w:hAnsi="Times New Roman" w:eastAsia="仿宋"/>
          <w:sz w:val="28"/>
          <w:szCs w:val="28"/>
        </w:rPr>
        <w:t xml:space="preserve">  </w:t>
      </w:r>
      <w:r>
        <w:rPr>
          <w:rFonts w:ascii="Times New Roman" w:hAnsi="Times New Roman" w:eastAsia="仿宋"/>
          <w:sz w:val="28"/>
          <w:szCs w:val="28"/>
        </w:rPr>
        <w:t>日</w:t>
      </w:r>
    </w:p>
    <w:p>
      <w:pPr>
        <w:spacing w:line="380" w:lineRule="exact"/>
        <w:ind w:left="559" w:leftChars="266" w:firstLine="280" w:firstLineChars="100"/>
        <w:rPr>
          <w:rFonts w:ascii="Times New Roman" w:hAnsi="Times New Roman" w:eastAsia="仿宋"/>
          <w:sz w:val="28"/>
          <w:szCs w:val="28"/>
        </w:rPr>
      </w:pPr>
      <w:r>
        <w:rPr>
          <w:rFonts w:ascii="Times New Roman" w:hAnsi="Times New Roman" w:eastAsia="仿宋"/>
          <w:sz w:val="28"/>
          <w:szCs w:val="28"/>
        </w:rPr>
        <w:t xml:space="preserve"> .............................................. ....................................................................................</w:t>
      </w:r>
    </w:p>
    <w:p>
      <w:pPr>
        <w:spacing w:line="380" w:lineRule="exact"/>
        <w:ind w:firstLine="560" w:firstLineChars="200"/>
        <w:rPr>
          <w:rFonts w:ascii="Times New Roman" w:hAnsi="Times New Roman" w:eastAsia="仿宋"/>
          <w:sz w:val="28"/>
          <w:szCs w:val="28"/>
        </w:rPr>
      </w:pPr>
      <w:r>
        <w:rPr>
          <w:rFonts w:ascii="Times New Roman" w:hAnsi="Times New Roman" w:eastAsia="仿宋"/>
          <w:sz w:val="28"/>
          <w:szCs w:val="28"/>
        </w:rPr>
        <w:t>本人已认真阅读《南充市中心医院202</w:t>
      </w:r>
      <w:r>
        <w:rPr>
          <w:rFonts w:hint="eastAsia" w:ascii="Times New Roman" w:hAnsi="Times New Roman" w:eastAsia="仿宋"/>
          <w:sz w:val="28"/>
          <w:szCs w:val="28"/>
        </w:rPr>
        <w:t>2</w:t>
      </w:r>
      <w:r>
        <w:rPr>
          <w:rFonts w:ascii="Times New Roman" w:hAnsi="Times New Roman" w:eastAsia="仿宋"/>
          <w:sz w:val="28"/>
          <w:szCs w:val="28"/>
        </w:rPr>
        <w:t>年“嘉陵江英才工程”</w:t>
      </w:r>
      <w:r>
        <w:rPr>
          <w:rFonts w:hint="eastAsia" w:ascii="Times New Roman" w:hAnsi="Times New Roman" w:eastAsia="仿宋"/>
          <w:sz w:val="28"/>
          <w:szCs w:val="28"/>
          <w:lang w:eastAsia="zh-CN"/>
        </w:rPr>
        <w:t>（</w:t>
      </w:r>
      <w:r>
        <w:rPr>
          <w:rFonts w:hint="eastAsia" w:ascii="Times New Roman" w:hAnsi="Times New Roman" w:eastAsia="仿宋"/>
          <w:sz w:val="28"/>
          <w:szCs w:val="28"/>
          <w:lang w:val="en-US" w:eastAsia="zh-CN"/>
        </w:rPr>
        <w:t>第二批</w:t>
      </w:r>
      <w:r>
        <w:rPr>
          <w:rFonts w:hint="eastAsia" w:ascii="Times New Roman" w:hAnsi="Times New Roman" w:eastAsia="仿宋"/>
          <w:sz w:val="28"/>
          <w:szCs w:val="28"/>
          <w:lang w:eastAsia="zh-CN"/>
        </w:rPr>
        <w:t>）</w:t>
      </w:r>
      <w:r>
        <w:rPr>
          <w:rFonts w:ascii="Times New Roman" w:hAnsi="Times New Roman" w:eastAsia="仿宋"/>
          <w:sz w:val="28"/>
          <w:szCs w:val="28"/>
        </w:rPr>
        <w:t>公开引进高层次人才面试考生新冠肺炎疫情防控告知暨承诺书》，知悉告知事项、防疫要求。在此郑重承诺：本人提交和现场出示的所有信息（证明）均真实、准确、完整、有效，符合疫情防控相关要求，并自愿承担因不实承诺应承担的相关责任、接受相应处理。</w:t>
      </w:r>
    </w:p>
    <w:p>
      <w:pPr>
        <w:spacing w:line="380" w:lineRule="exact"/>
        <w:ind w:firstLine="5600" w:firstLineChars="2000"/>
        <w:rPr>
          <w:rFonts w:ascii="Times New Roman" w:hAnsi="Times New Roman" w:eastAsia="仿宋"/>
          <w:sz w:val="28"/>
          <w:szCs w:val="28"/>
        </w:rPr>
      </w:pPr>
    </w:p>
    <w:p>
      <w:pPr>
        <w:spacing w:line="380" w:lineRule="exact"/>
        <w:ind w:firstLine="6720" w:firstLineChars="2400"/>
        <w:rPr>
          <w:rFonts w:ascii="Times New Roman" w:hAnsi="Times New Roman" w:eastAsia="仿宋"/>
          <w:sz w:val="32"/>
          <w:szCs w:val="32"/>
        </w:rPr>
      </w:pPr>
      <w:r>
        <w:rPr>
          <w:rFonts w:ascii="Times New Roman" w:hAnsi="Times New Roman" w:eastAsia="仿宋"/>
          <w:sz w:val="28"/>
          <w:szCs w:val="28"/>
        </w:rPr>
        <w:t>承诺人（签字）：</w:t>
      </w:r>
    </w:p>
    <w:sectPr>
      <w:footerReference r:id="rId5" w:type="first"/>
      <w:footerReference r:id="rId3" w:type="default"/>
      <w:footerReference r:id="rId4" w:type="even"/>
      <w:pgSz w:w="11906" w:h="16838"/>
      <w:pgMar w:top="454" w:right="850" w:bottom="454" w:left="850" w:header="851" w:footer="0" w:gutter="0"/>
      <w:pgNumType w:fmt="numberInDash" w:chapStyle="1"/>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方正仿宋简体">
    <w:altName w:val="方正仿宋_GBK"/>
    <w:panose1 w:val="00000000000000000000"/>
    <w:charset w:val="86"/>
    <w:family w:val="auto"/>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ind w:right="676" w:rightChars="322"/>
      <w:jc w:val="right"/>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2" w:firstLineChars="101"/>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18 -</w:t>
    </w:r>
    <w:r>
      <w:rPr>
        <w:rFonts w:ascii="宋体" w:hAnsi="宋体"/>
        <w:sz w:val="28"/>
        <w:szCs w:val="28"/>
      </w:rPr>
      <w:fldChar w:fldCharType="end"/>
    </w:r>
  </w:p>
  <w:p>
    <w:pPr>
      <w:pStyle w:val="3"/>
      <w:ind w:firstLine="273" w:firstLineChars="152"/>
      <w:rPr>
        <w:rFonts w:ascii="宋体" w:hAnsi="宋体"/>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fldChar w:fldCharType="begin"/>
    </w:r>
    <w:r>
      <w:instrText xml:space="preserve"> PAGE   \* MERGEFORMAT </w:instrText>
    </w:r>
    <w:r>
      <w:fldChar w:fldCharType="separate"/>
    </w:r>
    <w:r>
      <w:rPr>
        <w:lang w:val="zh-CN"/>
      </w:rPr>
      <w:t>-</w:t>
    </w:r>
    <w:r>
      <w:t xml:space="preserve"> 1 -</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kNGZlOGRkZGM4ODU0YzA4NDE4YzU2MzVkNjRiNTgifQ=="/>
  </w:docVars>
  <w:rsids>
    <w:rsidRoot w:val="62EF5B01"/>
    <w:rsid w:val="000D575E"/>
    <w:rsid w:val="000E6C0F"/>
    <w:rsid w:val="001124F6"/>
    <w:rsid w:val="001848C9"/>
    <w:rsid w:val="001D2498"/>
    <w:rsid w:val="002277B2"/>
    <w:rsid w:val="002630BB"/>
    <w:rsid w:val="003232DA"/>
    <w:rsid w:val="003611C6"/>
    <w:rsid w:val="0039317A"/>
    <w:rsid w:val="003B2234"/>
    <w:rsid w:val="003F5730"/>
    <w:rsid w:val="0050323E"/>
    <w:rsid w:val="005A6978"/>
    <w:rsid w:val="006F331A"/>
    <w:rsid w:val="00701D3B"/>
    <w:rsid w:val="0070661A"/>
    <w:rsid w:val="00773830"/>
    <w:rsid w:val="009421D0"/>
    <w:rsid w:val="00A25927"/>
    <w:rsid w:val="00B94DFD"/>
    <w:rsid w:val="00C503C7"/>
    <w:rsid w:val="00CE70A0"/>
    <w:rsid w:val="00E7411D"/>
    <w:rsid w:val="03591C12"/>
    <w:rsid w:val="0A9955E3"/>
    <w:rsid w:val="1F775289"/>
    <w:rsid w:val="27F75462"/>
    <w:rsid w:val="2A594EC9"/>
    <w:rsid w:val="2A903013"/>
    <w:rsid w:val="2CE60BC7"/>
    <w:rsid w:val="2E2F43C4"/>
    <w:rsid w:val="347B1FF1"/>
    <w:rsid w:val="3AC4444B"/>
    <w:rsid w:val="3F097DC4"/>
    <w:rsid w:val="43151D46"/>
    <w:rsid w:val="453C5452"/>
    <w:rsid w:val="489A11DF"/>
    <w:rsid w:val="49380351"/>
    <w:rsid w:val="4D766010"/>
    <w:rsid w:val="4E4A572D"/>
    <w:rsid w:val="506860DE"/>
    <w:rsid w:val="506D22CE"/>
    <w:rsid w:val="58E74B83"/>
    <w:rsid w:val="5BE9181D"/>
    <w:rsid w:val="62EF5B01"/>
    <w:rsid w:val="65797C50"/>
    <w:rsid w:val="699363CE"/>
    <w:rsid w:val="74C34D7F"/>
    <w:rsid w:val="77027E8B"/>
    <w:rsid w:val="7C41073A"/>
    <w:rsid w:val="7C8A5031"/>
    <w:rsid w:val="7CB2334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微软雅黑" w:hAnsi="微软雅黑" w:eastAsia="微软雅黑" w:cs="微软雅黑"/>
      <w:bCs/>
      <w:szCs w:val="32"/>
      <w:lang w:val="zh-CN" w:bidi="zh-CN"/>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000FF"/>
      <w:u w:val="single"/>
    </w:rPr>
  </w:style>
  <w:style w:type="character" w:customStyle="1" w:styleId="8">
    <w:name w:val="font11"/>
    <w:qFormat/>
    <w:uiPriority w:val="0"/>
    <w:rPr>
      <w:rFonts w:ascii="方正仿宋简体" w:hAnsi="方正仿宋简体" w:eastAsia="方正仿宋简体" w:cs="方正仿宋简体"/>
      <w:b/>
      <w:color w:val="000000"/>
      <w:sz w:val="24"/>
      <w:szCs w:val="24"/>
      <w:u w:val="none"/>
    </w:rPr>
  </w:style>
  <w:style w:type="character" w:customStyle="1" w:styleId="9">
    <w:name w:val="页眉 Char"/>
    <w:basedOn w:val="6"/>
    <w:link w:val="4"/>
    <w:qFormat/>
    <w:uiPriority w:val="0"/>
    <w:rPr>
      <w:kern w:val="2"/>
      <w:sz w:val="18"/>
      <w:szCs w:val="18"/>
    </w:rPr>
  </w:style>
  <w:style w:type="character" w:customStyle="1" w:styleId="10">
    <w:name w:val="font31"/>
    <w:basedOn w:val="6"/>
    <w:qFormat/>
    <w:uiPriority w:val="0"/>
    <w:rPr>
      <w:rFonts w:hint="eastAsia" w:ascii="楷体" w:hAnsi="楷体" w:eastAsia="楷体" w:cs="楷体"/>
      <w:color w:val="000000"/>
      <w:sz w:val="22"/>
      <w:szCs w:val="22"/>
      <w:u w:val="none"/>
    </w:rPr>
  </w:style>
  <w:style w:type="character" w:customStyle="1" w:styleId="11">
    <w:name w:val="font121"/>
    <w:basedOn w:val="6"/>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1727</Words>
  <Characters>1971</Characters>
  <Lines>15</Lines>
  <Paragraphs>4</Paragraphs>
  <TotalTime>1</TotalTime>
  <ScaleCrop>false</ScaleCrop>
  <LinksUpToDate>false</LinksUpToDate>
  <CharactersWithSpaces>1983</CharactersWithSpaces>
  <Application>WPS Office_11.8.2.1118_F1E327BC-269C-435d-A152-05C5408002CA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2021-05-21T21:12:00Z</dcterms:created>
  <dc:creator>Administrator</dc:creator>
  <cp:lastModifiedBy>user</cp:lastModifiedBy>
  <cp:lastPrinted>2022-10-10T15:08:00Z</cp:lastPrinted>
  <dcterms:modified xsi:type="dcterms:W3CDTF">2022-11-21T16:46:49Z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2052-11.8.2.1118</vt:lpwstr>
  </property>
  <property fmtid="{D5CDD505-2E9C-101B-9397-08002B2CF9AE}" pid="3" name="ICV">
    <vt:lpwstr>F936BC90B6B394B6F93A7B632AD03ECC</vt:lpwstr>
  </property>
</Properties>
</file>