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700" w:lineRule="exact"/>
        <w:contextualSpacing/>
        <w:jc w:val="center"/>
        <w:rPr>
          <w:rFonts w:ascii="方正小标宋简体" w:eastAsia="方正小标宋简体"/>
          <w:sz w:val="44"/>
          <w:szCs w:val="44"/>
        </w:rPr>
      </w:pPr>
      <w:bookmarkStart w:id="0" w:name="_GoBack"/>
      <w:bookmarkEnd w:id="0"/>
      <w:r>
        <w:rPr>
          <w:sz w:val="44"/>
        </w:rPr>
        <mc:AlternateContent>
          <mc:Choice Requires="wps">
            <w:drawing>
              <wp:anchor distT="0" distB="0" distL="114300" distR="114300" simplePos="0" relativeHeight="251659264" behindDoc="0" locked="0" layoutInCell="1" allowOverlap="1">
                <wp:simplePos x="0" y="0"/>
                <wp:positionH relativeFrom="column">
                  <wp:posOffset>-647700</wp:posOffset>
                </wp:positionH>
                <wp:positionV relativeFrom="paragraph">
                  <wp:posOffset>-1121410</wp:posOffset>
                </wp:positionV>
                <wp:extent cx="1200150" cy="4953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200150" cy="495300"/>
                        </a:xfrm>
                        <a:prstGeom prst="rect">
                          <a:avLst/>
                        </a:prstGeom>
                        <a:solidFill>
                          <a:srgbClr val="FFFFFF"/>
                        </a:solidFill>
                        <a:ln>
                          <a:noFill/>
                        </a:ln>
                      </wps:spPr>
                      <wps:txbx>
                        <w:txbxContent>
                          <w:p>
                            <w:pPr>
                              <w:rPr>
                                <w:rFonts w:hint="eastAsia" w:ascii="CESI黑体-GB2312" w:hAnsi="CESI黑体-GB2312" w:eastAsia="CESI黑体-GB2312" w:cs="CESI黑体-GB2312"/>
                                <w:lang w:val="en-US" w:eastAsia="zh-CN"/>
                              </w:rPr>
                            </w:pPr>
                            <w:r>
                              <w:rPr>
                                <w:rFonts w:hint="eastAsia" w:ascii="CESI黑体-GB2312" w:hAnsi="CESI黑体-GB2312" w:eastAsia="CESI黑体-GB2312" w:cs="CESI黑体-GB2312"/>
                                <w:lang w:eastAsia="zh-CN"/>
                              </w:rPr>
                              <w:t>附件</w:t>
                            </w:r>
                            <w:r>
                              <w:rPr>
                                <w:rFonts w:hint="eastAsia" w:ascii="CESI黑体-GB2312" w:hAnsi="CESI黑体-GB2312" w:eastAsia="CESI黑体-GB2312" w:cs="CESI黑体-GB2312"/>
                                <w:lang w:val="en-US" w:eastAsia="zh-CN"/>
                              </w:rPr>
                              <w:t>1</w:t>
                            </w:r>
                          </w:p>
                        </w:txbxContent>
                      </wps:txbx>
                      <wps:bodyPr vert="horz" wrap="square" anchor="t" anchorCtr="0" upright="1"/>
                    </wps:wsp>
                  </a:graphicData>
                </a:graphic>
              </wp:anchor>
            </w:drawing>
          </mc:Choice>
          <mc:Fallback>
            <w:pict>
              <v:shape id="文本框 2" o:spid="_x0000_s1026" o:spt="202" type="#_x0000_t202" style="position:absolute;left:0pt;margin-left:-51pt;margin-top:-88.3pt;height:39pt;width:94.5pt;z-index:251659264;mso-width-relative:page;mso-height-relative:page;" fillcolor="#FFFFFF" filled="t" stroked="f" coordsize="21600,21600" o:gfxdata="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h5uGLNkAAAAMAQAADwAA&#10;AAAAAAABACAAAAAiAAAAZHJzL2Rvd25yZXYueG1sUEsBAhQAFAAAAAgAh07iQOSgTGXcAQAAqgMA&#10;AA4AAAAAAAAAAQAgAAAAKAEAAGRycy9lMm9Eb2MueG1sUEsFBgAAAAAGAAYAWQEAAHYFAAAAAA==&#10;">
                <v:fill on="t" focussize="0,0"/>
                <v:stroke on="f"/>
                <v:imagedata o:title=""/>
                <o:lock v:ext="edit" aspectratio="f"/>
                <v:textbox>
                  <w:txbxContent>
                    <w:p>
                      <w:pPr>
                        <w:rPr>
                          <w:rFonts w:hint="eastAsia" w:ascii="CESI黑体-GB2312" w:hAnsi="CESI黑体-GB2312" w:eastAsia="CESI黑体-GB2312" w:cs="CESI黑体-GB2312"/>
                          <w:lang w:val="en-US" w:eastAsia="zh-CN"/>
                        </w:rPr>
                      </w:pPr>
                      <w:r>
                        <w:rPr>
                          <w:rFonts w:hint="eastAsia" w:ascii="CESI黑体-GB2312" w:hAnsi="CESI黑体-GB2312" w:eastAsia="CESI黑体-GB2312" w:cs="CESI黑体-GB2312"/>
                          <w:lang w:eastAsia="zh-CN"/>
                        </w:rPr>
                        <w:t>附件</w:t>
                      </w:r>
                      <w:r>
                        <w:rPr>
                          <w:rFonts w:hint="eastAsia" w:ascii="CESI黑体-GB2312" w:hAnsi="CESI黑体-GB2312" w:eastAsia="CESI黑体-GB2312" w:cs="CESI黑体-GB2312"/>
                          <w:lang w:val="en-US" w:eastAsia="zh-CN"/>
                        </w:rPr>
                        <w:t>1</w:t>
                      </w:r>
                    </w:p>
                  </w:txbxContent>
                </v:textbox>
              </v:shape>
            </w:pict>
          </mc:Fallback>
        </mc:AlternateContent>
      </w:r>
      <w:r>
        <w:rPr>
          <w:rFonts w:hint="eastAsia" w:ascii="方正小标宋简体" w:eastAsia="方正小标宋简体"/>
          <w:sz w:val="44"/>
          <w:szCs w:val="44"/>
        </w:rPr>
        <w:t>2022年中共呼伦贝尔市委政法委员会</w:t>
      </w:r>
    </w:p>
    <w:p>
      <w:pPr>
        <w:widowControl w:val="0"/>
        <w:spacing w:line="700" w:lineRule="exact"/>
        <w:contextualSpacing/>
        <w:jc w:val="center"/>
        <w:rPr>
          <w:rFonts w:hint="eastAsia" w:ascii="方正小标宋简体" w:eastAsia="方正小标宋简体"/>
          <w:sz w:val="44"/>
          <w:szCs w:val="44"/>
        </w:rPr>
      </w:pPr>
      <w:r>
        <w:rPr>
          <w:rFonts w:hint="eastAsia" w:ascii="方正小标宋简体" w:eastAsia="方正小标宋简体"/>
          <w:sz w:val="44"/>
          <w:szCs w:val="44"/>
        </w:rPr>
        <w:t>所属事业单位人才引进公告</w:t>
      </w:r>
    </w:p>
    <w:p>
      <w:pPr>
        <w:widowControl w:val="0"/>
        <w:contextualSpacing/>
      </w:pPr>
    </w:p>
    <w:p>
      <w:pPr>
        <w:widowControl w:val="0"/>
        <w:spacing w:line="560" w:lineRule="exact"/>
        <w:ind w:firstLine="640" w:firstLineChars="200"/>
        <w:contextualSpacing/>
      </w:pPr>
      <w:r>
        <w:rPr>
          <w:rFonts w:hint="eastAsia"/>
        </w:rPr>
        <w:t>为满足我委所属事业单位“市域社会治理中心”发展和实际工作需求，根据《呼伦贝尔市人才引进培养实施办法（试行）》和《呼伦贝尔市本级事业单位引进人才工作办法》等文件要求，经市委组织部批准，开展</w:t>
      </w:r>
      <w:r>
        <w:t>2022年</w:t>
      </w:r>
      <w:r>
        <w:rPr>
          <w:rFonts w:hint="eastAsia"/>
          <w:color w:val="333333"/>
          <w:shd w:val="clear" w:color="auto" w:fill="FFFFFF"/>
        </w:rPr>
        <w:t>引进急需紧缺专业人才工作。</w:t>
      </w:r>
    </w:p>
    <w:p>
      <w:pPr>
        <w:widowControl w:val="0"/>
        <w:spacing w:line="560" w:lineRule="exact"/>
        <w:ind w:firstLine="640" w:firstLineChars="200"/>
        <w:contextualSpacing/>
        <w:rPr>
          <w:rFonts w:ascii="黑体" w:hAnsi="黑体" w:eastAsia="黑体"/>
        </w:rPr>
      </w:pPr>
      <w:r>
        <w:rPr>
          <w:rFonts w:hint="eastAsia" w:ascii="黑体" w:hAnsi="黑体" w:eastAsia="黑体"/>
        </w:rPr>
        <w:t>一、引进计划</w:t>
      </w:r>
    </w:p>
    <w:p>
      <w:pPr>
        <w:widowControl w:val="0"/>
        <w:spacing w:line="560" w:lineRule="exact"/>
        <w:ind w:firstLine="640" w:firstLineChars="200"/>
        <w:contextualSpacing/>
      </w:pPr>
      <w:r>
        <w:rPr>
          <w:rFonts w:hint="eastAsia"/>
        </w:rPr>
        <w:t>根据《关于呼伦贝尔市本级2022年度事业单位引进人才编制使用计划的批复》，同意本单位2022年引进人才2名，此次明确引进人才</w:t>
      </w:r>
      <w:r>
        <w:t>2名，具体引进岗位、人数及资格条件详见《2022年</w:t>
      </w:r>
      <w:r>
        <w:rPr>
          <w:rFonts w:hint="eastAsia"/>
        </w:rPr>
        <w:t>呼伦贝尔市委政法委员会所属</w:t>
      </w:r>
      <w:r>
        <w:t>事业单位人才引进岗位</w:t>
      </w:r>
      <w:r>
        <w:rPr>
          <w:rFonts w:hint="eastAsia"/>
        </w:rPr>
        <w:t>需求</w:t>
      </w:r>
      <w:r>
        <w:t>表》(附件1)。</w:t>
      </w:r>
    </w:p>
    <w:p>
      <w:pPr>
        <w:widowControl w:val="0"/>
        <w:spacing w:line="560" w:lineRule="exact"/>
        <w:ind w:firstLine="640" w:firstLineChars="200"/>
        <w:contextualSpacing/>
        <w:rPr>
          <w:rFonts w:ascii="黑体" w:hAnsi="黑体" w:eastAsia="黑体"/>
        </w:rPr>
      </w:pPr>
      <w:r>
        <w:rPr>
          <w:rFonts w:hint="eastAsia" w:ascii="黑体" w:hAnsi="黑体" w:eastAsia="黑体"/>
        </w:rPr>
        <w:t>二、引进原则</w:t>
      </w:r>
    </w:p>
    <w:p>
      <w:pPr>
        <w:widowControl w:val="0"/>
        <w:spacing w:line="560" w:lineRule="exact"/>
        <w:ind w:firstLine="640" w:firstLineChars="200"/>
        <w:contextualSpacing/>
      </w:pPr>
      <w:r>
        <w:rPr>
          <w:rFonts w:hint="eastAsia"/>
        </w:rPr>
        <w:t>坚持“公开、平等、竞争、择优”的原则，按照德才兼备的选人标准。</w:t>
      </w:r>
    </w:p>
    <w:p>
      <w:pPr>
        <w:widowControl w:val="0"/>
        <w:spacing w:line="560" w:lineRule="exact"/>
        <w:ind w:firstLine="640" w:firstLineChars="200"/>
        <w:contextualSpacing/>
        <w:rPr>
          <w:rFonts w:ascii="黑体" w:hAnsi="黑体" w:eastAsia="黑体"/>
        </w:rPr>
      </w:pPr>
      <w:r>
        <w:rPr>
          <w:rFonts w:hint="eastAsia" w:ascii="黑体" w:hAnsi="黑体" w:eastAsia="黑体"/>
        </w:rPr>
        <w:t>三、引进条件</w:t>
      </w:r>
    </w:p>
    <w:p>
      <w:pPr>
        <w:widowControl w:val="0"/>
        <w:spacing w:line="560" w:lineRule="exact"/>
        <w:ind w:firstLine="640" w:firstLineChars="200"/>
        <w:contextualSpacing/>
        <w:rPr>
          <w:rFonts w:hint="eastAsia" w:ascii="楷体_GB2312" w:eastAsia="楷体_GB2312"/>
        </w:rPr>
      </w:pPr>
      <w:r>
        <w:rPr>
          <w:rFonts w:hint="eastAsia" w:ascii="楷体_GB2312" w:eastAsia="楷体_GB2312"/>
        </w:rPr>
        <w:t>（一）报名条件</w:t>
      </w:r>
    </w:p>
    <w:p>
      <w:pPr>
        <w:widowControl w:val="0"/>
        <w:spacing w:line="560" w:lineRule="exact"/>
        <w:ind w:firstLine="640" w:firstLineChars="200"/>
        <w:contextualSpacing/>
      </w:pPr>
      <w:r>
        <w:t>1.具有中华人民共和国国籍，应年满18周岁，拥护中华人民共和国宪法和法律，拥护中国共产党领导和社会主义制度；遵纪守法，具有良好的品行和职业道德</w:t>
      </w:r>
      <w:r>
        <w:rPr>
          <w:rFonts w:hint="eastAsia"/>
        </w:rPr>
        <w:t>，</w:t>
      </w:r>
      <w:r>
        <w:t>未参加国家禁止的组织及活动，无违法犯罪记录；身体健康，有正常履职的身体条件；</w:t>
      </w:r>
    </w:p>
    <w:p>
      <w:pPr>
        <w:widowControl w:val="0"/>
        <w:spacing w:line="560" w:lineRule="exact"/>
        <w:ind w:firstLine="640" w:firstLineChars="200"/>
        <w:contextualSpacing/>
      </w:pPr>
      <w:r>
        <w:rPr>
          <w:rFonts w:hint="eastAsia"/>
        </w:rPr>
        <w:t>2</w:t>
      </w:r>
      <w:r>
        <w:t>.</w:t>
      </w:r>
      <w:r>
        <w:rPr>
          <w:rFonts w:hint="eastAsia"/>
        </w:rPr>
        <w:t>报考人员学历要求为“双一流”院校（学科）、“9</w:t>
      </w:r>
      <w:r>
        <w:t>85</w:t>
      </w:r>
      <w:r>
        <w:rPr>
          <w:rFonts w:hint="eastAsia"/>
        </w:rPr>
        <w:t>”、“2</w:t>
      </w:r>
      <w:r>
        <w:t>11</w:t>
      </w:r>
      <w:r>
        <w:rPr>
          <w:rFonts w:hint="eastAsia"/>
        </w:rPr>
        <w:t>”院校全日制本科学历学位（不包含独立学院、全日制专升本），或全日制硕士研究生以上学历学位，取得学历学位时间必须为2</w:t>
      </w:r>
      <w:r>
        <w:t>022</w:t>
      </w:r>
      <w:r>
        <w:rPr>
          <w:rFonts w:hint="eastAsia"/>
        </w:rPr>
        <w:t>年11月8日之前。</w:t>
      </w:r>
    </w:p>
    <w:p>
      <w:pPr>
        <w:widowControl w:val="0"/>
        <w:spacing w:line="560" w:lineRule="exact"/>
        <w:ind w:firstLine="640" w:firstLineChars="200"/>
        <w:contextualSpacing/>
      </w:pPr>
      <w:r>
        <w:t>3.大学本科毕业生年龄不超过30周岁（1991年12月31日以后出生），硕士研究生学历学位的毕业生年龄不超过35周岁（1986年12月31日以后出生），取得博士学位</w:t>
      </w:r>
      <w:r>
        <w:rPr>
          <w:rFonts w:hint="eastAsia"/>
        </w:rPr>
        <w:t>的毕业生</w:t>
      </w:r>
      <w:r>
        <w:t>年龄不超过40周岁（1981年12月31日以后出生）</w:t>
      </w:r>
      <w:r>
        <w:rPr>
          <w:rFonts w:hint="eastAsia"/>
        </w:rPr>
        <w:t>。</w:t>
      </w:r>
    </w:p>
    <w:p>
      <w:pPr>
        <w:widowControl w:val="0"/>
        <w:spacing w:line="560" w:lineRule="exact"/>
        <w:ind w:firstLine="640" w:firstLineChars="200"/>
        <w:contextualSpacing/>
        <w:rPr>
          <w:rFonts w:hint="eastAsia" w:ascii="楷体_GB2312" w:eastAsia="楷体_GB2312"/>
        </w:rPr>
      </w:pPr>
      <w:r>
        <w:rPr>
          <w:rFonts w:hint="eastAsia" w:ascii="楷体_GB2312" w:eastAsia="楷体_GB2312"/>
        </w:rPr>
        <w:t>（二）不能报考人员</w:t>
      </w:r>
    </w:p>
    <w:p>
      <w:pPr>
        <w:widowControl w:val="0"/>
        <w:spacing w:line="560" w:lineRule="exact"/>
        <w:ind w:firstLine="640" w:firstLineChars="200"/>
        <w:contextualSpacing/>
      </w:pPr>
      <w:r>
        <w:t>1.</w:t>
      </w:r>
      <w:r>
        <w:rPr>
          <w:rFonts w:hint="eastAsia"/>
        </w:rPr>
        <w:t>呼伦贝尔</w:t>
      </w:r>
      <w:r>
        <w:t>市范围内在职在编机关事业单位人员（含高等院校等单位）或已与市内国有企业签订正式劳动合同的人员；</w:t>
      </w:r>
    </w:p>
    <w:p>
      <w:pPr>
        <w:widowControl w:val="0"/>
        <w:spacing w:line="560" w:lineRule="exact"/>
        <w:ind w:firstLine="640" w:firstLineChars="200"/>
        <w:contextualSpacing/>
      </w:pPr>
      <w:r>
        <w:t>2.现役军人；</w:t>
      </w:r>
    </w:p>
    <w:p>
      <w:pPr>
        <w:widowControl w:val="0"/>
        <w:spacing w:line="560" w:lineRule="exact"/>
        <w:ind w:firstLine="640" w:firstLineChars="200"/>
        <w:contextualSpacing/>
      </w:pPr>
      <w:r>
        <w:t>3.曾因犯罪受过刑事处罚的人员或曾被开除公职的人员；</w:t>
      </w:r>
    </w:p>
    <w:p>
      <w:pPr>
        <w:widowControl w:val="0"/>
        <w:spacing w:line="560" w:lineRule="exact"/>
        <w:ind w:firstLine="640" w:firstLineChars="200"/>
        <w:contextualSpacing/>
      </w:pPr>
      <w:r>
        <w:t>4.尚未解除党纪、政纪处分或正在接受纪律审查的人员；</w:t>
      </w:r>
    </w:p>
    <w:p>
      <w:pPr>
        <w:widowControl w:val="0"/>
        <w:spacing w:line="560" w:lineRule="exact"/>
        <w:ind w:firstLine="640" w:firstLineChars="200"/>
        <w:contextualSpacing/>
      </w:pPr>
      <w:r>
        <w:t>5.涉嫌违法犯罪正在接受司法调查尚未作出结论的人员；</w:t>
      </w:r>
    </w:p>
    <w:p>
      <w:pPr>
        <w:widowControl w:val="0"/>
        <w:spacing w:line="560" w:lineRule="exact"/>
        <w:ind w:firstLine="640" w:firstLineChars="200"/>
        <w:contextualSpacing/>
      </w:pPr>
      <w:r>
        <w:t>6.被依法列为失信联合惩戒对象的人员；</w:t>
      </w:r>
    </w:p>
    <w:p>
      <w:pPr>
        <w:widowControl w:val="0"/>
        <w:spacing w:line="560" w:lineRule="exact"/>
        <w:ind w:firstLine="640" w:firstLineChars="200"/>
        <w:contextualSpacing/>
      </w:pPr>
      <w:r>
        <w:t>7.报考人员不得报考聘用后即构成应回避的岗位；</w:t>
      </w:r>
    </w:p>
    <w:p>
      <w:pPr>
        <w:widowControl w:val="0"/>
        <w:spacing w:line="560" w:lineRule="exact"/>
        <w:ind w:firstLine="640" w:firstLineChars="200"/>
        <w:contextualSpacing/>
      </w:pPr>
      <w:r>
        <w:t>8.在各级各类事业单位公开招聘中因违反《事业单位公开招聘违纪违规行为处理规定》被记入事业单位公开招聘应聘人员诚信档案库，且记录期限未满的人员；</w:t>
      </w:r>
    </w:p>
    <w:p>
      <w:pPr>
        <w:widowControl w:val="0"/>
        <w:spacing w:line="560" w:lineRule="exact"/>
        <w:ind w:firstLine="640" w:firstLineChars="200"/>
        <w:contextualSpacing/>
      </w:pPr>
      <w:r>
        <w:t>9.不接受在读的</w:t>
      </w:r>
      <w:r>
        <w:rPr>
          <w:rFonts w:hint="eastAsia"/>
        </w:rPr>
        <w:t>全日制</w:t>
      </w:r>
      <w:r>
        <w:t>本科生</w:t>
      </w:r>
      <w:r>
        <w:rPr>
          <w:rFonts w:hint="eastAsia"/>
        </w:rPr>
        <w:t>、</w:t>
      </w:r>
      <w:r>
        <w:t>研究生报考；</w:t>
      </w:r>
    </w:p>
    <w:p>
      <w:pPr>
        <w:widowControl w:val="0"/>
        <w:spacing w:line="560" w:lineRule="exact"/>
        <w:ind w:firstLine="640" w:firstLineChars="200"/>
        <w:contextualSpacing/>
      </w:pPr>
      <w:r>
        <w:t>10.法律、政策规定的其他不能报考或不得聘用的人员。</w:t>
      </w:r>
    </w:p>
    <w:p>
      <w:pPr>
        <w:widowControl w:val="0"/>
        <w:spacing w:line="560" w:lineRule="exact"/>
        <w:ind w:firstLine="640" w:firstLineChars="200"/>
        <w:contextualSpacing/>
        <w:rPr>
          <w:rFonts w:ascii="黑体" w:hAnsi="黑体" w:eastAsia="黑体"/>
        </w:rPr>
      </w:pPr>
      <w:r>
        <w:rPr>
          <w:rFonts w:hint="eastAsia" w:ascii="黑体" w:hAnsi="黑体" w:eastAsia="黑体"/>
        </w:rPr>
        <w:t>四、引进程序和方法</w:t>
      </w:r>
    </w:p>
    <w:p>
      <w:pPr>
        <w:widowControl w:val="0"/>
        <w:spacing w:line="560" w:lineRule="exact"/>
        <w:ind w:firstLine="640" w:firstLineChars="200"/>
        <w:contextualSpacing/>
      </w:pPr>
      <w:r>
        <w:rPr>
          <w:rFonts w:hint="eastAsia"/>
        </w:rPr>
        <w:t>本次人才引进工作按发布公告、报名、资格审查、人岗相适评估、体检、考察、公示、聘用等程序进行。</w:t>
      </w:r>
    </w:p>
    <w:p>
      <w:pPr>
        <w:widowControl w:val="0"/>
        <w:spacing w:line="560" w:lineRule="exact"/>
        <w:ind w:firstLine="640"/>
        <w:contextualSpacing/>
        <w:rPr>
          <w:rFonts w:hint="eastAsia" w:ascii="楷体_GB2312" w:eastAsia="楷体_GB2312"/>
        </w:rPr>
      </w:pPr>
      <w:r>
        <w:rPr>
          <w:rFonts w:hint="eastAsia" w:ascii="楷体_GB2312" w:eastAsia="楷体_GB2312"/>
        </w:rPr>
        <w:t>（一）发布公告</w:t>
      </w:r>
    </w:p>
    <w:p>
      <w:pPr>
        <w:widowControl w:val="0"/>
        <w:spacing w:line="560" w:lineRule="exact"/>
        <w:ind w:firstLine="640"/>
        <w:contextualSpacing/>
        <w:rPr>
          <w:rFonts w:hint="eastAsia"/>
        </w:rPr>
      </w:pPr>
      <w:r>
        <w:rPr>
          <w:rFonts w:hint="eastAsia"/>
        </w:rPr>
        <w:t>通过呼伦贝尔市人才网、呼伦贝尔政法官方公众号等对外公开发布，发布日期不低于</w:t>
      </w:r>
      <w:r>
        <w:t>5个工作日。</w:t>
      </w:r>
    </w:p>
    <w:p>
      <w:pPr>
        <w:widowControl w:val="0"/>
        <w:spacing w:line="560" w:lineRule="exact"/>
        <w:ind w:firstLine="640" w:firstLineChars="200"/>
        <w:contextualSpacing/>
        <w:rPr>
          <w:rFonts w:hint="eastAsia" w:ascii="楷体_GB2312" w:eastAsia="楷体_GB2312"/>
        </w:rPr>
      </w:pPr>
      <w:r>
        <w:rPr>
          <w:rFonts w:hint="eastAsia" w:ascii="楷体_GB2312" w:eastAsia="楷体_GB2312"/>
        </w:rPr>
        <w:t>（二）报名及资格审查</w:t>
      </w:r>
    </w:p>
    <w:p>
      <w:pPr>
        <w:widowControl w:val="0"/>
        <w:spacing w:line="560" w:lineRule="exact"/>
        <w:ind w:firstLine="640" w:firstLineChars="200"/>
        <w:contextualSpacing/>
        <w:rPr>
          <w:rFonts w:hint="eastAsia"/>
        </w:rPr>
      </w:pPr>
      <w:r>
        <w:rPr>
          <w:rFonts w:hint="eastAsia"/>
        </w:rPr>
        <w:t>报名方式：网上报名和现场报名相结合。</w:t>
      </w:r>
    </w:p>
    <w:p>
      <w:pPr>
        <w:widowControl w:val="0"/>
        <w:spacing w:line="560" w:lineRule="exact"/>
        <w:ind w:firstLine="640" w:firstLineChars="200"/>
        <w:contextualSpacing/>
        <w:rPr>
          <w:rFonts w:hint="eastAsia"/>
        </w:rPr>
      </w:pPr>
      <w:r>
        <w:rPr>
          <w:rFonts w:hint="eastAsia"/>
        </w:rPr>
        <w:t>1.网上报名和资格初审。网上报名时间自2022年11月8日至2022年11月19日。报考人员需在规定的时间段报名，每人只能报考一个引进岗位，需填写《</w:t>
      </w:r>
      <w:r>
        <w:t>2022年呼伦贝尔市委政法委所属事业单位人才引进报名</w:t>
      </w:r>
      <w:r>
        <w:rPr>
          <w:rFonts w:hint="eastAsia"/>
        </w:rPr>
        <w:t>登记</w:t>
      </w:r>
      <w:r>
        <w:t>表</w:t>
      </w:r>
      <w:r>
        <w:rPr>
          <w:rFonts w:hint="eastAsia"/>
        </w:rPr>
        <w:t>》(见附件2)，登记表上须提供近期</w:t>
      </w:r>
      <w:r>
        <w:t>2</w:t>
      </w:r>
      <w:r>
        <w:rPr>
          <w:rFonts w:hint="eastAsia"/>
        </w:rPr>
        <w:t>寸同底免冠半身彩色电子照片（蓝底证件照，jpg格式，20KB以下）、本人有效居民身份证、学历学位证、《教育部学历证书电子注册备案表》等材料的扫描件，并以邮件标题为：“姓名+性别+学历学位+毕业院校+应聘岗位”发送至指定报名邮箱，并电话告知相关联系人，报名是否通过将在2个工作日内反馈。经过呼伦贝尔市委政法委预审合格后，通知进入现场资格审查。在规定时间内，凡未到现场进行资格审查的，视为自动放弃报名资格。</w:t>
      </w:r>
    </w:p>
    <w:p>
      <w:pPr>
        <w:widowControl w:val="0"/>
        <w:spacing w:line="560" w:lineRule="exact"/>
        <w:ind w:firstLine="640" w:firstLineChars="200"/>
        <w:contextualSpacing/>
        <w:rPr>
          <w:rFonts w:hint="eastAsia"/>
        </w:rPr>
      </w:pPr>
      <w:r>
        <w:rPr>
          <w:rFonts w:hint="eastAsia"/>
        </w:rPr>
        <w:t>2.现场报名和资格初审。采取现场报名人员，需与我委人才引进工作联系人沟通确定报名地点及时间，并携带相关材料前往指定地点报名；现场报名的人员资格审查与报名同步进行，资格审查时须本人在现场进行，须提供《</w:t>
      </w:r>
      <w:r>
        <w:t>2022年呼伦贝尔市委政法委所属事业单位人才引进报名登记表</w:t>
      </w:r>
      <w:r>
        <w:rPr>
          <w:rFonts w:hint="eastAsia"/>
        </w:rPr>
        <w:t>》(见附件2)，并提供本人有效身份证、学历证、学位证、《教育部学历证书电子注册备案表》、资格证书等原件及复印件、本人近期2寸同底免冠彩色正面照片三张（蓝底证件照）和电子照片（jpg格式，20KB以下）。研究生专业方向有要求但毕业证未明确方向的，请提供专业方向证明。报名所提供的材料必须真实有效，符合应聘岗位所需的资格条件，报名者在报名时必须作承诺签字。资格审查贯穿人才引进工作全过程，在任何一个环节发现资格条件不符、资料弄虚作假等情况，即取消录用资格。</w:t>
      </w:r>
    </w:p>
    <w:p>
      <w:pPr>
        <w:widowControl w:val="0"/>
        <w:spacing w:line="560" w:lineRule="exact"/>
        <w:ind w:firstLine="640" w:firstLineChars="200"/>
        <w:contextualSpacing/>
        <w:rPr>
          <w:rFonts w:hint="eastAsia"/>
        </w:rPr>
      </w:pPr>
      <w:r>
        <w:rPr>
          <w:rFonts w:hint="eastAsia"/>
        </w:rPr>
        <w:t>3.资格复审。呼伦贝尔市委政法委将对通过报名初审人员进行资格复审，在11月20日前提出复审意见，并告知未通过人员。</w:t>
      </w:r>
    </w:p>
    <w:p>
      <w:pPr>
        <w:widowControl w:val="0"/>
        <w:spacing w:line="560" w:lineRule="exact"/>
        <w:ind w:firstLine="640" w:firstLineChars="200"/>
        <w:contextualSpacing/>
      </w:pPr>
      <w:r>
        <w:t>4.相关要求。应聘者限报一个岗位，不得重复或多报岗位，多报岗位者取消报名资格且不另行通知。</w:t>
      </w:r>
    </w:p>
    <w:p>
      <w:pPr>
        <w:widowControl w:val="0"/>
        <w:spacing w:line="560" w:lineRule="exact"/>
        <w:ind w:firstLine="640" w:firstLineChars="200"/>
        <w:contextualSpacing/>
      </w:pPr>
      <w:r>
        <w:t>5.</w:t>
      </w:r>
      <w:r>
        <w:rPr>
          <w:rFonts w:hint="eastAsia"/>
        </w:rPr>
        <w:t>按照《事业单位人事管理回避规定》要求，报名人员不得报考聘用后即构成回避关系的岗位。</w:t>
      </w:r>
    </w:p>
    <w:p>
      <w:pPr>
        <w:widowControl w:val="0"/>
        <w:spacing w:line="560" w:lineRule="exact"/>
        <w:ind w:firstLine="640" w:firstLineChars="200"/>
        <w:contextualSpacing/>
      </w:pPr>
      <w:r>
        <w:t>6.在整个引才工作过程中，报名人员务必保持通讯畅通，若因个人原因导致未能联系上本人，按自动放弃处理。</w:t>
      </w:r>
    </w:p>
    <w:p>
      <w:pPr>
        <w:widowControl w:val="0"/>
        <w:spacing w:line="560" w:lineRule="exact"/>
        <w:ind w:firstLine="640" w:firstLineChars="200"/>
        <w:contextualSpacing/>
        <w:rPr>
          <w:rFonts w:hint="eastAsia"/>
        </w:rPr>
      </w:pPr>
      <w:r>
        <w:t>7.设监督举报电话：0470-8216515。</w:t>
      </w:r>
    </w:p>
    <w:p>
      <w:pPr>
        <w:widowControl w:val="0"/>
        <w:spacing w:line="560" w:lineRule="exact"/>
        <w:ind w:firstLine="640" w:firstLineChars="200"/>
        <w:contextualSpacing/>
        <w:rPr>
          <w:rFonts w:hint="eastAsia"/>
        </w:rPr>
      </w:pPr>
      <w:r>
        <w:rPr>
          <w:rFonts w:hint="eastAsia"/>
        </w:rPr>
        <w:t>8.相关事项由本单位负责解释。</w:t>
      </w:r>
    </w:p>
    <w:p>
      <w:pPr>
        <w:widowControl w:val="0"/>
        <w:spacing w:line="560" w:lineRule="exact"/>
        <w:ind w:firstLine="640" w:firstLineChars="200"/>
        <w:contextualSpacing/>
        <w:rPr>
          <w:rFonts w:hint="eastAsia" w:ascii="楷体_GB2312" w:eastAsia="楷体_GB2312"/>
        </w:rPr>
      </w:pPr>
      <w:r>
        <w:rPr>
          <w:rFonts w:hint="eastAsia" w:ascii="楷体_GB2312" w:eastAsia="楷体_GB2312"/>
        </w:rPr>
        <w:t>（三）人岗相适评估</w:t>
      </w:r>
    </w:p>
    <w:p>
      <w:pPr>
        <w:widowControl w:val="0"/>
        <w:spacing w:line="560" w:lineRule="exact"/>
        <w:ind w:firstLine="640" w:firstLineChars="200"/>
        <w:contextualSpacing/>
        <w:rPr>
          <w:rFonts w:hint="eastAsia"/>
        </w:rPr>
      </w:pPr>
      <w:r>
        <w:rPr>
          <w:rFonts w:hint="eastAsia"/>
        </w:rPr>
        <w:t xml:space="preserve">本次引进专业人才工作人岗相适评估设最低开考比例为1:3。 </w:t>
      </w:r>
    </w:p>
    <w:p>
      <w:pPr>
        <w:widowControl w:val="0"/>
        <w:spacing w:line="560" w:lineRule="exact"/>
        <w:ind w:firstLine="640" w:firstLineChars="200"/>
        <w:contextualSpacing/>
        <w:rPr>
          <w:rFonts w:hint="eastAsia"/>
        </w:rPr>
      </w:pPr>
      <w:r>
        <w:rPr>
          <w:rFonts w:hint="eastAsia"/>
        </w:rPr>
        <w:t>1.人岗相适评估以结构化面试的方式进行，面试委托呼伦贝尔市人才交流中心完成，具体事宜由本次人才引进工作领导小组统一组织实施，成绩现场评定和公布。</w:t>
      </w:r>
    </w:p>
    <w:p>
      <w:pPr>
        <w:widowControl w:val="0"/>
        <w:spacing w:line="560" w:lineRule="exact"/>
        <w:ind w:firstLine="640" w:firstLineChars="200"/>
        <w:contextualSpacing/>
        <w:rPr>
          <w:rFonts w:hint="eastAsia"/>
        </w:rPr>
      </w:pPr>
      <w:r>
        <w:rPr>
          <w:rFonts w:hint="eastAsia"/>
        </w:rPr>
        <w:t>2.结构化面试成绩满分100分。设置最低合格分数线60分，低于最低合格分数线的考生不得进入下一环节。</w:t>
      </w:r>
    </w:p>
    <w:p>
      <w:pPr>
        <w:widowControl w:val="0"/>
        <w:spacing w:line="560" w:lineRule="exact"/>
        <w:ind w:firstLine="640" w:firstLineChars="200"/>
        <w:contextualSpacing/>
        <w:rPr>
          <w:rFonts w:hint="eastAsia"/>
        </w:rPr>
      </w:pPr>
      <w:r>
        <w:rPr>
          <w:rFonts w:hint="eastAsia"/>
        </w:rPr>
        <w:t>3.结构化面试时，对不按规定语言作答的按零分处理。</w:t>
      </w:r>
    </w:p>
    <w:p>
      <w:pPr>
        <w:widowControl w:val="0"/>
        <w:spacing w:line="560" w:lineRule="exact"/>
        <w:ind w:firstLine="640" w:firstLineChars="200"/>
        <w:contextualSpacing/>
        <w:rPr>
          <w:rFonts w:hint="eastAsia"/>
        </w:rPr>
      </w:pPr>
      <w:r>
        <w:rPr>
          <w:rFonts w:hint="eastAsia"/>
        </w:rPr>
        <w:t>4.按照每个岗位人岗相适评估总成绩由高到低顺序和岗位计划引进人数，等额确定拟引进人员，并进行为期5个工作日的公示。</w:t>
      </w:r>
    </w:p>
    <w:p>
      <w:pPr>
        <w:widowControl w:val="0"/>
        <w:spacing w:line="560" w:lineRule="exact"/>
        <w:ind w:firstLine="640" w:firstLineChars="200"/>
        <w:contextualSpacing/>
        <w:rPr>
          <w:rFonts w:hint="eastAsia"/>
        </w:rPr>
      </w:pPr>
      <w:r>
        <w:rPr>
          <w:rFonts w:hint="eastAsia"/>
        </w:rPr>
        <w:t>5.人岗相适评估具体时间及地点另行通知。</w:t>
      </w:r>
    </w:p>
    <w:p>
      <w:pPr>
        <w:widowControl w:val="0"/>
        <w:spacing w:line="560" w:lineRule="exact"/>
        <w:ind w:firstLine="640" w:firstLineChars="200"/>
        <w:contextualSpacing/>
        <w:rPr>
          <w:rFonts w:hint="eastAsia"/>
        </w:rPr>
      </w:pPr>
      <w:r>
        <w:rPr>
          <w:rFonts w:hint="eastAsia"/>
        </w:rPr>
        <w:t>6.相关事项由本单位负责解释。</w:t>
      </w:r>
    </w:p>
    <w:p>
      <w:pPr>
        <w:widowControl w:val="0"/>
        <w:spacing w:line="560" w:lineRule="exact"/>
        <w:ind w:firstLine="640" w:firstLineChars="200"/>
        <w:contextualSpacing/>
        <w:rPr>
          <w:rFonts w:hint="eastAsia" w:ascii="楷体_GB2312" w:eastAsia="楷体_GB2312"/>
        </w:rPr>
      </w:pPr>
      <w:r>
        <w:rPr>
          <w:rFonts w:hint="eastAsia" w:ascii="楷体_GB2312" w:eastAsia="楷体_GB2312"/>
        </w:rPr>
        <w:t>（四）体检和政审考察</w:t>
      </w:r>
    </w:p>
    <w:p>
      <w:pPr>
        <w:widowControl w:val="0"/>
        <w:spacing w:line="560" w:lineRule="exact"/>
        <w:ind w:firstLine="640" w:firstLineChars="200"/>
        <w:contextualSpacing/>
        <w:rPr>
          <w:rFonts w:hint="eastAsia"/>
        </w:rPr>
      </w:pPr>
      <w:r>
        <w:rPr>
          <w:rFonts w:hint="eastAsia"/>
        </w:rPr>
        <w:t>1.根据成绩高低，按岗位计划数1：1的比例确定体检对象，成绩相同的，按不去掉最高分和最低分的总分高者确定体检人员。体检参照《公务员录用体检通用标准》等有关规定执行。不按时间、地点要求进行体检的，视为放弃资格。体检环节出现名额空缺时，按照面试成绩排序进行递补。体检时间另行通知。</w:t>
      </w:r>
    </w:p>
    <w:p>
      <w:pPr>
        <w:widowControl w:val="0"/>
        <w:spacing w:line="560" w:lineRule="exact"/>
        <w:ind w:firstLine="640" w:firstLineChars="200"/>
        <w:contextualSpacing/>
        <w:rPr>
          <w:rFonts w:hint="eastAsia"/>
        </w:rPr>
      </w:pPr>
      <w:r>
        <w:rPr>
          <w:rFonts w:hint="eastAsia"/>
        </w:rPr>
        <w:t>2.体检合格人员进入政审考察程序。呼伦贝尔市委政法委对体检合格人员进行政审考察。组织政审考察时，应根据考察对象的情况采取适当的政审考察方式，并形成具体的政审考察结论。政审考察不合格的，可从本岗位人员选中一次等额递补。</w:t>
      </w:r>
    </w:p>
    <w:p>
      <w:pPr>
        <w:widowControl w:val="0"/>
        <w:spacing w:line="560" w:lineRule="exact"/>
        <w:ind w:firstLine="640" w:firstLineChars="200"/>
        <w:contextualSpacing/>
        <w:rPr>
          <w:rFonts w:hint="eastAsia"/>
        </w:rPr>
      </w:pPr>
      <w:r>
        <w:t>3.体检、</w:t>
      </w:r>
      <w:r>
        <w:rPr>
          <w:rFonts w:hint="eastAsia"/>
        </w:rPr>
        <w:t>政审</w:t>
      </w:r>
      <w:r>
        <w:t>考察工作由</w:t>
      </w:r>
      <w:r>
        <w:rPr>
          <w:rFonts w:hint="eastAsia"/>
        </w:rPr>
        <w:t>呼伦贝尔市委政法委</w:t>
      </w:r>
      <w:r>
        <w:t>组织实施。</w:t>
      </w:r>
    </w:p>
    <w:p>
      <w:pPr>
        <w:widowControl w:val="0"/>
        <w:spacing w:line="560" w:lineRule="exact"/>
        <w:ind w:firstLine="640" w:firstLineChars="200"/>
        <w:contextualSpacing/>
      </w:pPr>
      <w:r>
        <w:rPr>
          <w:rFonts w:hint="eastAsia"/>
        </w:rPr>
        <w:t>4.相关事项由本单位负责解释。</w:t>
      </w:r>
    </w:p>
    <w:p>
      <w:pPr>
        <w:widowControl w:val="0"/>
        <w:spacing w:line="560" w:lineRule="exact"/>
        <w:ind w:firstLine="640" w:firstLineChars="200"/>
        <w:contextualSpacing/>
        <w:rPr>
          <w:rFonts w:hint="eastAsia" w:ascii="楷体_GB2312" w:eastAsia="楷体_GB2312"/>
        </w:rPr>
      </w:pPr>
      <w:r>
        <w:rPr>
          <w:rFonts w:hint="eastAsia" w:ascii="楷体_GB2312" w:eastAsia="楷体_GB2312"/>
        </w:rPr>
        <w:t>（四）公示</w:t>
      </w:r>
    </w:p>
    <w:p>
      <w:pPr>
        <w:widowControl w:val="0"/>
        <w:spacing w:line="560" w:lineRule="exact"/>
        <w:ind w:firstLine="640" w:firstLineChars="200"/>
        <w:contextualSpacing/>
      </w:pPr>
      <w:r>
        <w:rPr>
          <w:rFonts w:hint="eastAsia"/>
        </w:rPr>
        <w:t>呼伦贝尔市委政法委联合呼伦贝尔市人社局，在呼伦贝尔人才网站对拟引进人员进行公示</w:t>
      </w:r>
      <w:r>
        <w:t>5个工作日，并接受考生的咨询和社会各界的监督。对因体检、考察、公示不合格或自愿放弃等原因造成的岗位空缺，不再进行递补，所签就业意向协议书无效，取消聘用资格。</w:t>
      </w:r>
      <w:r>
        <w:rPr>
          <w:rFonts w:hint="eastAsia"/>
        </w:rPr>
        <w:t>相关事项由本单位负责解释。</w:t>
      </w:r>
    </w:p>
    <w:p>
      <w:pPr>
        <w:widowControl w:val="0"/>
        <w:spacing w:line="560" w:lineRule="exact"/>
        <w:ind w:firstLine="640" w:firstLineChars="200"/>
        <w:contextualSpacing/>
        <w:rPr>
          <w:rFonts w:hint="eastAsia" w:ascii="楷体_GB2312" w:eastAsia="楷体_GB2312"/>
        </w:rPr>
      </w:pPr>
      <w:r>
        <w:rPr>
          <w:rFonts w:hint="eastAsia" w:ascii="楷体_GB2312" w:eastAsia="楷体_GB2312"/>
        </w:rPr>
        <w:t>（五）聘用</w:t>
      </w:r>
    </w:p>
    <w:p>
      <w:pPr>
        <w:widowControl w:val="0"/>
        <w:spacing w:line="560" w:lineRule="exact"/>
        <w:ind w:firstLine="640" w:firstLineChars="200"/>
        <w:contextualSpacing/>
      </w:pPr>
      <w:r>
        <w:rPr>
          <w:rFonts w:hint="eastAsia"/>
        </w:rPr>
        <w:t>经面试、体检、考察、公示无异议的人员，由呼伦贝尔市市域社会治理中心按有关规定，与拟引进人才签订聘用合同，确定人事关系。</w:t>
      </w:r>
    </w:p>
    <w:p>
      <w:pPr>
        <w:widowControl w:val="0"/>
        <w:spacing w:line="560" w:lineRule="exact"/>
        <w:ind w:firstLine="640" w:firstLineChars="200"/>
        <w:contextualSpacing/>
      </w:pPr>
      <w:r>
        <w:rPr>
          <w:rFonts w:hint="eastAsia"/>
        </w:rPr>
        <w:t>引进人员属于初次就业的，试用期为1</w:t>
      </w:r>
      <w:r>
        <w:t>2</w:t>
      </w:r>
      <w:r>
        <w:rPr>
          <w:rFonts w:hint="eastAsia"/>
        </w:rPr>
        <w:t>个月；其他引进人员试用期3个月，情况特殊的，可以延长，最长不得超过6个月。试用期包括在聘用合同期内。</w:t>
      </w:r>
    </w:p>
    <w:p>
      <w:pPr>
        <w:widowControl w:val="0"/>
        <w:spacing w:line="560" w:lineRule="exact"/>
        <w:ind w:firstLine="640" w:firstLineChars="200"/>
        <w:contextualSpacing/>
        <w:rPr>
          <w:rFonts w:hint="eastAsia"/>
        </w:rPr>
      </w:pPr>
      <w:r>
        <w:rPr>
          <w:rFonts w:hint="eastAsia"/>
        </w:rPr>
        <w:t>引进的人才3年内不得调离本单位，5年内不得调离呼伦贝尔市。对无正当理由放弃的或不履行最低工作服务年限的，将记入本人诚信档案。</w:t>
      </w:r>
    </w:p>
    <w:p>
      <w:pPr>
        <w:widowControl w:val="0"/>
        <w:spacing w:line="560" w:lineRule="exact"/>
        <w:ind w:firstLine="640" w:firstLineChars="200"/>
        <w:contextualSpacing/>
      </w:pPr>
      <w:r>
        <w:rPr>
          <w:rFonts w:hint="eastAsia"/>
        </w:rPr>
        <w:t>相关事项由本单位负责解释。</w:t>
      </w:r>
    </w:p>
    <w:p>
      <w:pPr>
        <w:widowControl w:val="0"/>
        <w:spacing w:line="560" w:lineRule="exact"/>
        <w:ind w:firstLine="640" w:firstLineChars="200"/>
        <w:contextualSpacing/>
        <w:rPr>
          <w:rFonts w:ascii="黑体" w:hAnsi="黑体" w:eastAsia="黑体"/>
        </w:rPr>
      </w:pPr>
      <w:r>
        <w:rPr>
          <w:rFonts w:hint="eastAsia" w:ascii="黑体" w:hAnsi="黑体" w:eastAsia="黑体"/>
        </w:rPr>
        <w:t>五、纪律监督</w:t>
      </w:r>
    </w:p>
    <w:p>
      <w:pPr>
        <w:widowControl w:val="0"/>
        <w:spacing w:line="560" w:lineRule="exact"/>
        <w:ind w:firstLine="640" w:firstLineChars="200"/>
        <w:contextualSpacing/>
      </w:pPr>
      <w:r>
        <w:t>1.本次人才引进工作由</w:t>
      </w:r>
      <w:r>
        <w:rPr>
          <w:rFonts w:hint="eastAsia"/>
        </w:rPr>
        <w:t>呼伦贝尔市纪委监委派驻市委办纪检监察组</w:t>
      </w:r>
      <w:r>
        <w:t>全程监督。</w:t>
      </w:r>
    </w:p>
    <w:p>
      <w:pPr>
        <w:widowControl w:val="0"/>
        <w:spacing w:line="560" w:lineRule="exact"/>
        <w:ind w:firstLine="640" w:firstLineChars="200"/>
        <w:contextualSpacing/>
      </w:pPr>
      <w:r>
        <w:t>2.严格遵守《事业单位公开招聘违纪违规行为处理规定》（人社部令第35号）和《</w:t>
      </w:r>
      <w:r>
        <w:rPr>
          <w:rFonts w:hint="eastAsia"/>
        </w:rPr>
        <w:t>呼伦贝尔市本级事业单位引进人才工作办法</w:t>
      </w:r>
      <w:r>
        <w:t>》的规定，坚决杜绝弄虚作假、徇私舞弊现象发生，确保引进工作的公平公正。</w:t>
      </w:r>
    </w:p>
    <w:p>
      <w:pPr>
        <w:widowControl w:val="0"/>
        <w:spacing w:line="560" w:lineRule="exact"/>
        <w:ind w:firstLine="640" w:firstLineChars="200"/>
        <w:contextualSpacing/>
      </w:pPr>
      <w:r>
        <w:t>3.疫情期间，报考考生须遵从防疫考务要求。</w:t>
      </w:r>
    </w:p>
    <w:p>
      <w:pPr>
        <w:widowControl w:val="0"/>
        <w:spacing w:line="560" w:lineRule="exact"/>
        <w:ind w:firstLine="640" w:firstLineChars="200"/>
        <w:contextualSpacing/>
      </w:pPr>
      <w:r>
        <w:t>4. 本次人才引进监督举报投诉及咨询电话：</w:t>
      </w:r>
    </w:p>
    <w:p>
      <w:pPr>
        <w:widowControl w:val="0"/>
        <w:spacing w:line="560" w:lineRule="exact"/>
        <w:ind w:firstLine="648"/>
        <w:contextualSpacing/>
      </w:pPr>
      <w:r>
        <w:rPr>
          <w:rFonts w:hint="eastAsia"/>
        </w:rPr>
        <w:t>举报电话：0</w:t>
      </w:r>
      <w:r>
        <w:t>470-</w:t>
      </w:r>
      <w:r>
        <w:rPr>
          <w:rFonts w:hint="eastAsia"/>
        </w:rPr>
        <w:t>8</w:t>
      </w:r>
      <w:r>
        <w:t>216515</w:t>
      </w:r>
      <w:r>
        <w:rPr>
          <w:rFonts w:hint="eastAsia"/>
        </w:rPr>
        <w:t>、8</w:t>
      </w:r>
      <w:r>
        <w:t>216056</w:t>
      </w:r>
    </w:p>
    <w:p>
      <w:pPr>
        <w:widowControl w:val="0"/>
        <w:spacing w:line="560" w:lineRule="exact"/>
        <w:ind w:firstLine="648"/>
        <w:contextualSpacing/>
      </w:pPr>
      <w:r>
        <w:rPr>
          <w:rFonts w:hint="eastAsia"/>
        </w:rPr>
        <w:t>咨询电话：0</w:t>
      </w:r>
      <w:r>
        <w:t>470-</w:t>
      </w:r>
      <w:r>
        <w:rPr>
          <w:rFonts w:hint="eastAsia"/>
        </w:rPr>
        <w:t>8</w:t>
      </w:r>
      <w:r>
        <w:t>216079</w:t>
      </w:r>
      <w:r>
        <w:rPr>
          <w:rFonts w:hint="eastAsia"/>
        </w:rPr>
        <w:t>、8</w:t>
      </w:r>
      <w:r>
        <w:t>216066</w:t>
      </w:r>
    </w:p>
    <w:p>
      <w:pPr>
        <w:widowControl w:val="0"/>
        <w:spacing w:line="560" w:lineRule="exact"/>
        <w:ind w:firstLine="648"/>
        <w:contextualSpacing/>
      </w:pPr>
      <w:r>
        <w:rPr>
          <w:rFonts w:hint="eastAsia"/>
        </w:rPr>
        <w:t>报名邮箱：zfw</w:t>
      </w:r>
      <w:r>
        <w:t>jyzdbgs@163.com</w:t>
      </w:r>
    </w:p>
    <w:p>
      <w:pPr>
        <w:widowControl w:val="0"/>
        <w:spacing w:line="560" w:lineRule="exact"/>
        <w:ind w:firstLine="648"/>
        <w:contextualSpacing/>
        <w:rPr>
          <w:rFonts w:hint="eastAsia"/>
        </w:rPr>
      </w:pPr>
      <w:r>
        <w:rPr>
          <w:rFonts w:hint="eastAsia"/>
        </w:rPr>
        <w:t>报名电话：</w:t>
      </w:r>
      <w:r>
        <w:t>0470-8216</w:t>
      </w:r>
      <w:r>
        <w:rPr>
          <w:rFonts w:hint="eastAsia"/>
        </w:rPr>
        <w:t>066</w:t>
      </w:r>
    </w:p>
    <w:p>
      <w:pPr>
        <w:widowControl w:val="0"/>
        <w:spacing w:line="560" w:lineRule="exact"/>
        <w:ind w:firstLine="648"/>
        <w:contextualSpacing/>
        <w:rPr>
          <w:rFonts w:hint="eastAsia"/>
        </w:rPr>
      </w:pPr>
    </w:p>
    <w:p>
      <w:pPr>
        <w:widowControl w:val="0"/>
        <w:spacing w:line="560" w:lineRule="exact"/>
        <w:ind w:firstLine="1920" w:firstLineChars="600"/>
        <w:contextualSpacing/>
      </w:pPr>
    </w:p>
    <w:sectPr>
      <w:footerReference r:id="rId5" w:type="default"/>
      <w:pgSz w:w="11906" w:h="16838"/>
      <w:pgMar w:top="2098" w:right="1474" w:bottom="1985" w:left="1588" w:header="851" w:footer="992" w:gutter="0"/>
      <w:pgNumType w:fmt="numberInDash"/>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CESI黑体-GB2312">
    <w:altName w:val="黑体"/>
    <w:panose1 w:val="02000500000000000000"/>
    <w:charset w:val="86"/>
    <w:family w:val="auto"/>
    <w:pitch w:val="default"/>
    <w:sig w:usb0="800002BF" w:usb1="184F6CF8" w:usb2="00000012" w:usb3="00000000" w:csb0="0004000F" w:csb1="00000000"/>
  </w:font>
  <w:font w:name="方正小标宋简体">
    <w:altName w:val="黑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lang/>
      </w:rPr>
      <w:t xml:space="preserve"> 4 -</w:t>
    </w:r>
    <w:r>
      <w:rPr>
        <w:rFonts w:ascii="宋体" w:hAnsi="宋体" w:eastAsia="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HorizontalSpacing w:val="110"/>
  <w:displayHorizontalDrawingGridEvery w:val="2"/>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DC9"/>
    <w:rsid w:val="00082709"/>
    <w:rsid w:val="000F2188"/>
    <w:rsid w:val="001B6775"/>
    <w:rsid w:val="001C1D4C"/>
    <w:rsid w:val="003B336D"/>
    <w:rsid w:val="00696C00"/>
    <w:rsid w:val="008B06D9"/>
    <w:rsid w:val="008F154A"/>
    <w:rsid w:val="00926D19"/>
    <w:rsid w:val="0095739D"/>
    <w:rsid w:val="009A1BD0"/>
    <w:rsid w:val="009B3483"/>
    <w:rsid w:val="00A1597E"/>
    <w:rsid w:val="00AA1980"/>
    <w:rsid w:val="00BE2DC9"/>
    <w:rsid w:val="00D22849"/>
    <w:rsid w:val="00D63BF9"/>
    <w:rsid w:val="00E556A5"/>
    <w:rsid w:val="00F95184"/>
    <w:rsid w:val="00FD3DEF"/>
    <w:rsid w:val="0BB565D6"/>
    <w:rsid w:val="7DBF857B"/>
    <w:rsid w:val="BABF781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_GB2312" w:hAnsi="Tahoma" w:eastAsia="仿宋_GB2312" w:cs="仿宋_GB2312"/>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76" w:lineRule="exact"/>
      <w:jc w:val="both"/>
    </w:pPr>
    <w:rPr>
      <w:rFonts w:hAnsi="等线" w:cs="Times New Roman"/>
      <w:kern w:val="2"/>
      <w:sz w:val="32"/>
      <w:szCs w:val="22"/>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Style w:val="4"/>
      <w:tblCellMar>
        <w:top w:w="0" w:type="dxa"/>
        <w:left w:w="108" w:type="dxa"/>
        <w:bottom w:w="0" w:type="dxa"/>
        <w:right w:w="108" w:type="dxa"/>
      </w:tblCellMar>
    </w:tblPr>
  </w:style>
  <w:style w:type="paragraph" w:styleId="2">
    <w:name w:val="footer"/>
    <w:basedOn w:val="1"/>
    <w:link w:val="6"/>
    <w:unhideWhenUsed/>
    <w:uiPriority w:val="99"/>
    <w:pPr>
      <w:tabs>
        <w:tab w:val="center" w:pos="4153"/>
        <w:tab w:val="right" w:pos="8306"/>
      </w:tabs>
      <w:snapToGrid w:val="0"/>
      <w:spacing w:line="240" w:lineRule="atLeas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6">
    <w:name w:val="页脚 Char"/>
    <w:basedOn w:val="5"/>
    <w:link w:val="2"/>
    <w:semiHidden/>
    <w:uiPriority w:val="99"/>
    <w:rPr>
      <w:sz w:val="18"/>
      <w:szCs w:val="18"/>
    </w:rPr>
  </w:style>
  <w:style w:type="character" w:customStyle="1" w:styleId="7">
    <w:name w:val="页眉 Char"/>
    <w:basedOn w:val="5"/>
    <w:link w:val="3"/>
    <w:semiHidden/>
    <w:uiPriority w:val="99"/>
    <w:rPr>
      <w:sz w:val="18"/>
      <w:szCs w:val="18"/>
    </w:rPr>
  </w:style>
  <w:style w:type="character" w:customStyle="1" w:styleId="8">
    <w:name w:val="页脚 字符"/>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2982</Words>
  <Characters>3170</Characters>
  <Lines>24</Lines>
  <Paragraphs>6</Paragraphs>
  <TotalTime>7.33333333333333</TotalTime>
  <ScaleCrop>false</ScaleCrop>
  <LinksUpToDate>false</LinksUpToDate>
  <CharactersWithSpaces>3172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2022-11-08T17:02:00Z</dcterms:created>
  <dc:creator>Administrator</dc:creator>
  <cp:lastModifiedBy>尚帝</cp:lastModifiedBy>
  <cp:lastPrinted>2022-11-08T17:41:00Z</cp:lastPrinted>
  <dcterms:modified xsi:type="dcterms:W3CDTF">2022-11-08T13:34:32Z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D1AC0FA954B843078AD25DF54D9181AF</vt:lpwstr>
  </property>
</Properties>
</file>