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420"/>
        <w:jc w:val="left"/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42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2022年赣榆区青口镇城市社区工作者公开招聘计划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25"/>
        <w:gridCol w:w="1380"/>
        <w:gridCol w:w="54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rPr>
                <w:color w:val="000000"/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13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450" w:lineRule="atLeast"/>
              <w:ind w:left="0" w:right="0"/>
              <w:rPr>
                <w:color w:val="000000"/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招聘数量</w:t>
            </w:r>
          </w:p>
        </w:tc>
        <w:tc>
          <w:tcPr>
            <w:tcW w:w="54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450" w:lineRule="atLeast"/>
              <w:ind w:left="0" w:right="0" w:firstLine="420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 w:firstLine="420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A1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 w:firstLine="420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5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450" w:lineRule="atLeast"/>
              <w:ind w:left="0" w:right="0" w:firstLine="420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2022年毕业的本科及以上毕业生（须取得相应学位）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4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 w:firstLine="420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A2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 w:firstLine="420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5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450" w:lineRule="atLeast"/>
              <w:ind w:left="0" w:right="0" w:firstLine="420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专科及以上学历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A0A4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2022-09-13T03:01:31Z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12242D8B4791401CBD338F24FCAD6469</vt:lpwstr>
  </property>
</Properties>
</file>