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68EB" w:rsidRDefault="0020345E">
      <w:pPr>
        <w:rPr>
          <w:b/>
          <w:bCs/>
        </w:rPr>
      </w:pPr>
      <w:r>
        <w:rPr>
          <w:rFonts w:eastAsia="方正黑体简体"/>
          <w:sz w:val="32"/>
          <w:szCs w:val="32"/>
        </w:rPr>
        <w:t>附件</w:t>
      </w:r>
      <w:r>
        <w:rPr>
          <w:rFonts w:eastAsia="方正黑体简体"/>
          <w:sz w:val="32"/>
          <w:szCs w:val="32"/>
        </w:rPr>
        <w:t>4</w:t>
      </w:r>
    </w:p>
    <w:p w:rsidR="001E68EB" w:rsidRDefault="0020345E">
      <w:pPr>
        <w:tabs>
          <w:tab w:val="left" w:pos="1496"/>
        </w:tabs>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青神县人才引进政策</w:t>
      </w:r>
    </w:p>
    <w:p w:rsidR="001E68EB" w:rsidRDefault="001E68EB">
      <w:pPr>
        <w:tabs>
          <w:tab w:val="left" w:pos="1496"/>
        </w:tabs>
        <w:spacing w:line="580" w:lineRule="exact"/>
        <w:jc w:val="center"/>
        <w:rPr>
          <w:rFonts w:ascii="方正小标宋简体" w:eastAsia="方正小标宋简体" w:hAnsi="方正小标宋简体" w:cs="方正小标宋简体"/>
          <w:sz w:val="44"/>
          <w:szCs w:val="44"/>
        </w:rPr>
      </w:pPr>
    </w:p>
    <w:p w:rsidR="001E68EB" w:rsidRDefault="0020345E">
      <w:pPr>
        <w:numPr>
          <w:ilvl w:val="0"/>
          <w:numId w:val="1"/>
        </w:numPr>
        <w:tabs>
          <w:tab w:val="left" w:pos="1496"/>
        </w:tabs>
        <w:spacing w:line="580" w:lineRule="exact"/>
        <w:ind w:firstLineChars="200" w:firstLine="640"/>
        <w:rPr>
          <w:rFonts w:ascii="方正黑体简体" w:eastAsia="方正黑体简体" w:hAnsi="方正黑体简体" w:cs="方正黑体简体"/>
          <w:sz w:val="32"/>
          <w:szCs w:val="32"/>
        </w:rPr>
      </w:pPr>
      <w:r>
        <w:rPr>
          <w:rFonts w:ascii="方正黑体简体" w:eastAsia="方正黑体简体" w:hAnsi="方正黑体简体" w:cs="方正黑体简体" w:hint="eastAsia"/>
          <w:sz w:val="32"/>
          <w:szCs w:val="32"/>
        </w:rPr>
        <w:t>安家补助</w:t>
      </w:r>
    </w:p>
    <w:p w:rsidR="001E68EB" w:rsidRDefault="0020345E">
      <w:pPr>
        <w:tabs>
          <w:tab w:val="left" w:pos="1496"/>
        </w:tabs>
        <w:spacing w:line="580" w:lineRule="exact"/>
        <w:ind w:firstLine="640"/>
        <w:rPr>
          <w:rFonts w:eastAsia="方正仿宋简体"/>
          <w:sz w:val="32"/>
          <w:szCs w:val="32"/>
        </w:rPr>
      </w:pPr>
      <w:r>
        <w:rPr>
          <w:rFonts w:eastAsia="方正仿宋简体"/>
          <w:sz w:val="32"/>
          <w:szCs w:val="32"/>
        </w:rPr>
        <w:t>对引进聘用的硕士研究生、博士研究生，</w:t>
      </w:r>
      <w:r>
        <w:rPr>
          <w:rFonts w:eastAsia="方正仿宋简体" w:hint="eastAsia"/>
          <w:sz w:val="32"/>
          <w:szCs w:val="32"/>
        </w:rPr>
        <w:t>分别发放</w:t>
      </w:r>
      <w:r>
        <w:rPr>
          <w:rFonts w:eastAsia="方正仿宋简体" w:hint="eastAsia"/>
          <w:sz w:val="32"/>
          <w:szCs w:val="32"/>
        </w:rPr>
        <w:t>9</w:t>
      </w:r>
      <w:r>
        <w:rPr>
          <w:rFonts w:eastAsia="方正仿宋简体" w:hint="eastAsia"/>
          <w:sz w:val="32"/>
          <w:szCs w:val="32"/>
        </w:rPr>
        <w:t>万、</w:t>
      </w:r>
      <w:r>
        <w:rPr>
          <w:rFonts w:eastAsia="方正仿宋简体" w:hint="eastAsia"/>
          <w:sz w:val="32"/>
          <w:szCs w:val="32"/>
        </w:rPr>
        <w:t>15</w:t>
      </w:r>
      <w:r>
        <w:rPr>
          <w:rFonts w:eastAsia="方正仿宋简体" w:hint="eastAsia"/>
          <w:sz w:val="32"/>
          <w:szCs w:val="32"/>
        </w:rPr>
        <w:t>万</w:t>
      </w:r>
      <w:r>
        <w:rPr>
          <w:rFonts w:eastAsia="方正仿宋简体" w:hint="eastAsia"/>
          <w:sz w:val="32"/>
          <w:szCs w:val="32"/>
        </w:rPr>
        <w:t>的安家补助</w:t>
      </w:r>
      <w:r>
        <w:rPr>
          <w:rFonts w:eastAsia="方正仿宋简体" w:hint="eastAsia"/>
          <w:sz w:val="32"/>
          <w:szCs w:val="32"/>
        </w:rPr>
        <w:t>，分</w:t>
      </w:r>
      <w:r>
        <w:rPr>
          <w:rFonts w:eastAsia="方正仿宋简体" w:hint="eastAsia"/>
          <w:sz w:val="32"/>
          <w:szCs w:val="32"/>
        </w:rPr>
        <w:t>3</w:t>
      </w:r>
      <w:r>
        <w:rPr>
          <w:rFonts w:eastAsia="方正仿宋简体" w:hint="eastAsia"/>
          <w:sz w:val="32"/>
          <w:szCs w:val="32"/>
        </w:rPr>
        <w:t>年发放</w:t>
      </w:r>
      <w:r>
        <w:rPr>
          <w:rFonts w:eastAsia="方正仿宋简体" w:hint="eastAsia"/>
          <w:sz w:val="32"/>
          <w:szCs w:val="32"/>
        </w:rPr>
        <w:t>。</w:t>
      </w:r>
    </w:p>
    <w:p w:rsidR="001E68EB" w:rsidRDefault="0020345E">
      <w:pPr>
        <w:tabs>
          <w:tab w:val="left" w:pos="1496"/>
        </w:tabs>
        <w:spacing w:line="580" w:lineRule="exact"/>
        <w:ind w:firstLine="640"/>
        <w:rPr>
          <w:rFonts w:eastAsia="方正仿宋简体"/>
          <w:b/>
          <w:bCs/>
          <w:sz w:val="32"/>
          <w:szCs w:val="32"/>
        </w:rPr>
      </w:pPr>
      <w:r>
        <w:rPr>
          <w:rFonts w:eastAsia="方正仿宋简体" w:hint="eastAsia"/>
          <w:b/>
          <w:bCs/>
          <w:sz w:val="32"/>
          <w:szCs w:val="32"/>
        </w:rPr>
        <w:t>二、购房补助</w:t>
      </w:r>
    </w:p>
    <w:p w:rsidR="001E68EB" w:rsidRDefault="0020345E">
      <w:pPr>
        <w:tabs>
          <w:tab w:val="left" w:pos="1496"/>
        </w:tabs>
        <w:spacing w:line="580" w:lineRule="exact"/>
        <w:ind w:firstLine="640"/>
        <w:rPr>
          <w:rFonts w:eastAsia="仿宋_GB2312"/>
          <w:kern w:val="0"/>
          <w:sz w:val="32"/>
          <w:szCs w:val="32"/>
        </w:rPr>
      </w:pPr>
      <w:r>
        <w:rPr>
          <w:rFonts w:eastAsia="仿宋_GB2312"/>
          <w:kern w:val="0"/>
          <w:sz w:val="32"/>
          <w:szCs w:val="32"/>
        </w:rPr>
        <w:t>产业研究服务中心高层次人才</w:t>
      </w:r>
      <w:r>
        <w:rPr>
          <w:rFonts w:eastAsia="仿宋_GB2312" w:hint="eastAsia"/>
          <w:kern w:val="0"/>
          <w:sz w:val="32"/>
          <w:szCs w:val="32"/>
        </w:rPr>
        <w:t>，</w:t>
      </w:r>
      <w:r>
        <w:rPr>
          <w:rFonts w:eastAsia="仿宋_GB2312"/>
          <w:kern w:val="0"/>
          <w:sz w:val="32"/>
          <w:szCs w:val="32"/>
        </w:rPr>
        <w:t>在我县购买首套住房</w:t>
      </w:r>
      <w:r>
        <w:rPr>
          <w:rFonts w:eastAsia="仿宋_GB2312"/>
          <w:kern w:val="0"/>
          <w:sz w:val="32"/>
          <w:szCs w:val="32"/>
        </w:rPr>
        <w:t>(</w:t>
      </w:r>
      <w:r>
        <w:rPr>
          <w:rFonts w:eastAsia="仿宋_GB2312"/>
          <w:kern w:val="0"/>
          <w:sz w:val="32"/>
          <w:szCs w:val="32"/>
        </w:rPr>
        <w:t>含新建商品住房及二手住房</w:t>
      </w:r>
      <w:r>
        <w:rPr>
          <w:rFonts w:eastAsia="仿宋_GB2312"/>
          <w:kern w:val="0"/>
          <w:sz w:val="32"/>
          <w:szCs w:val="32"/>
        </w:rPr>
        <w:t>)</w:t>
      </w:r>
      <w:r>
        <w:rPr>
          <w:rFonts w:eastAsia="仿宋_GB2312"/>
          <w:kern w:val="0"/>
          <w:sz w:val="32"/>
          <w:szCs w:val="32"/>
        </w:rPr>
        <w:t>，且与用人单位约定工作年限不低于</w:t>
      </w:r>
      <w:r>
        <w:rPr>
          <w:rFonts w:eastAsia="仿宋_GB2312"/>
          <w:kern w:val="0"/>
          <w:sz w:val="32"/>
          <w:szCs w:val="32"/>
        </w:rPr>
        <w:t>5</w:t>
      </w:r>
      <w:r>
        <w:rPr>
          <w:rFonts w:eastAsia="仿宋_GB2312"/>
          <w:kern w:val="0"/>
          <w:sz w:val="32"/>
          <w:szCs w:val="32"/>
        </w:rPr>
        <w:t>年的，按照博士每人</w:t>
      </w:r>
      <w:r>
        <w:rPr>
          <w:rFonts w:eastAsia="仿宋_GB2312"/>
          <w:kern w:val="0"/>
          <w:sz w:val="32"/>
          <w:szCs w:val="32"/>
        </w:rPr>
        <w:t>20</w:t>
      </w:r>
      <w:r>
        <w:rPr>
          <w:rFonts w:eastAsia="仿宋_GB2312"/>
          <w:kern w:val="0"/>
          <w:sz w:val="32"/>
          <w:szCs w:val="32"/>
        </w:rPr>
        <w:t>万元、硕士每人</w:t>
      </w:r>
      <w:r>
        <w:rPr>
          <w:rFonts w:eastAsia="仿宋_GB2312"/>
          <w:kern w:val="0"/>
          <w:sz w:val="32"/>
          <w:szCs w:val="32"/>
        </w:rPr>
        <w:t>12</w:t>
      </w:r>
      <w:r>
        <w:rPr>
          <w:rFonts w:eastAsia="仿宋_GB2312"/>
          <w:kern w:val="0"/>
          <w:sz w:val="32"/>
          <w:szCs w:val="32"/>
        </w:rPr>
        <w:t>万元的标准一次性给予购房补助。</w:t>
      </w:r>
    </w:p>
    <w:p w:rsidR="001E68EB" w:rsidRDefault="0020345E">
      <w:pPr>
        <w:tabs>
          <w:tab w:val="left" w:pos="1496"/>
        </w:tabs>
        <w:spacing w:line="580" w:lineRule="exact"/>
        <w:ind w:firstLine="640"/>
        <w:rPr>
          <w:rFonts w:ascii="方正黑体简体" w:eastAsia="方正黑体简体" w:hAnsi="方正黑体简体" w:cs="方正黑体简体"/>
          <w:sz w:val="32"/>
          <w:szCs w:val="32"/>
        </w:rPr>
      </w:pPr>
      <w:r>
        <w:rPr>
          <w:rFonts w:ascii="方正黑体简体" w:eastAsia="方正黑体简体" w:hAnsi="方正黑体简体" w:cs="方正黑体简体" w:hint="eastAsia"/>
          <w:sz w:val="32"/>
          <w:szCs w:val="32"/>
        </w:rPr>
        <w:t>三、生活补贴</w:t>
      </w:r>
    </w:p>
    <w:p w:rsidR="001E68EB" w:rsidRDefault="0020345E">
      <w:pPr>
        <w:tabs>
          <w:tab w:val="left" w:pos="1496"/>
        </w:tabs>
        <w:spacing w:line="580" w:lineRule="exact"/>
        <w:ind w:firstLine="640"/>
        <w:rPr>
          <w:rFonts w:ascii="方正黑体简体" w:eastAsia="方正仿宋简体" w:hAnsi="方正黑体简体" w:cs="方正黑体简体"/>
          <w:sz w:val="32"/>
          <w:szCs w:val="32"/>
        </w:rPr>
      </w:pPr>
      <w:r>
        <w:rPr>
          <w:rFonts w:eastAsia="方正仿宋简体" w:hint="eastAsia"/>
          <w:sz w:val="32"/>
          <w:szCs w:val="32"/>
        </w:rPr>
        <w:t>对引进聘用的硕士研究生、博士研究生分别</w:t>
      </w:r>
      <w:r>
        <w:rPr>
          <w:rFonts w:eastAsia="方正仿宋简体" w:hint="eastAsia"/>
          <w:sz w:val="32"/>
          <w:szCs w:val="32"/>
        </w:rPr>
        <w:t>发放</w:t>
      </w:r>
      <w:r>
        <w:rPr>
          <w:rFonts w:eastAsia="方正仿宋简体" w:hint="eastAsia"/>
          <w:sz w:val="32"/>
          <w:szCs w:val="32"/>
        </w:rPr>
        <w:t>1.8</w:t>
      </w:r>
      <w:r>
        <w:rPr>
          <w:rFonts w:eastAsia="方正仿宋简体" w:hint="eastAsia"/>
          <w:sz w:val="32"/>
          <w:szCs w:val="32"/>
        </w:rPr>
        <w:t>万元</w:t>
      </w:r>
      <w:r>
        <w:rPr>
          <w:rFonts w:eastAsia="方正仿宋简体"/>
          <w:sz w:val="32"/>
          <w:szCs w:val="32"/>
        </w:rPr>
        <w:t>、</w:t>
      </w:r>
      <w:r>
        <w:rPr>
          <w:rFonts w:eastAsia="方正仿宋简体" w:hint="eastAsia"/>
          <w:sz w:val="32"/>
          <w:szCs w:val="32"/>
        </w:rPr>
        <w:t>3.6</w:t>
      </w:r>
      <w:r>
        <w:rPr>
          <w:rFonts w:eastAsia="方正仿宋简体" w:hint="eastAsia"/>
          <w:sz w:val="32"/>
          <w:szCs w:val="32"/>
        </w:rPr>
        <w:t>万元的</w:t>
      </w:r>
      <w:r>
        <w:rPr>
          <w:rFonts w:eastAsia="方正仿宋简体"/>
          <w:sz w:val="32"/>
          <w:szCs w:val="32"/>
        </w:rPr>
        <w:t>生活补贴</w:t>
      </w:r>
      <w:r>
        <w:rPr>
          <w:rFonts w:eastAsia="方正仿宋简体" w:hint="eastAsia"/>
          <w:sz w:val="32"/>
          <w:szCs w:val="32"/>
        </w:rPr>
        <w:t>，</w:t>
      </w:r>
      <w:r>
        <w:rPr>
          <w:rFonts w:eastAsia="方正仿宋简体" w:hint="eastAsia"/>
          <w:sz w:val="32"/>
          <w:szCs w:val="32"/>
        </w:rPr>
        <w:t>分</w:t>
      </w:r>
      <w:r>
        <w:rPr>
          <w:rFonts w:eastAsia="方正仿宋简体"/>
          <w:sz w:val="32"/>
          <w:szCs w:val="32"/>
        </w:rPr>
        <w:t>3</w:t>
      </w:r>
      <w:r>
        <w:rPr>
          <w:rFonts w:eastAsia="方正仿宋简体"/>
          <w:sz w:val="32"/>
          <w:szCs w:val="32"/>
        </w:rPr>
        <w:t>年</w:t>
      </w:r>
      <w:r>
        <w:rPr>
          <w:rFonts w:eastAsia="方正仿宋简体" w:hint="eastAsia"/>
          <w:sz w:val="32"/>
          <w:szCs w:val="32"/>
        </w:rPr>
        <w:t>发放。</w:t>
      </w:r>
    </w:p>
    <w:p w:rsidR="001E68EB" w:rsidRDefault="0020345E">
      <w:pPr>
        <w:tabs>
          <w:tab w:val="left" w:pos="1496"/>
        </w:tabs>
        <w:spacing w:line="580" w:lineRule="exact"/>
        <w:ind w:firstLineChars="200" w:firstLine="640"/>
        <w:rPr>
          <w:rFonts w:ascii="方正黑体简体" w:eastAsia="方正黑体简体" w:hAnsi="方正黑体简体" w:cs="方正黑体简体"/>
          <w:sz w:val="32"/>
          <w:szCs w:val="32"/>
        </w:rPr>
      </w:pPr>
      <w:r>
        <w:rPr>
          <w:rFonts w:ascii="方正黑体简体" w:eastAsia="方正黑体简体" w:hAnsi="方正黑体简体" w:cs="方正黑体简体" w:hint="eastAsia"/>
          <w:sz w:val="32"/>
          <w:szCs w:val="32"/>
        </w:rPr>
        <w:t>四、人才公寓</w:t>
      </w:r>
    </w:p>
    <w:p w:rsidR="001E68EB" w:rsidRDefault="0020345E">
      <w:pPr>
        <w:tabs>
          <w:tab w:val="left" w:pos="1496"/>
        </w:tabs>
        <w:spacing w:line="580" w:lineRule="exact"/>
        <w:ind w:firstLineChars="200" w:firstLine="640"/>
        <w:rPr>
          <w:rFonts w:eastAsia="方正仿宋简体"/>
          <w:sz w:val="32"/>
          <w:szCs w:val="32"/>
        </w:rPr>
      </w:pPr>
      <w:r>
        <w:rPr>
          <w:rFonts w:eastAsia="方正仿宋简体" w:hint="eastAsia"/>
          <w:sz w:val="32"/>
          <w:szCs w:val="32"/>
        </w:rPr>
        <w:t>对引进聘用的硕士研究生、博士研究生分别提供</w:t>
      </w:r>
      <w:r>
        <w:rPr>
          <w:rFonts w:eastAsia="方正仿宋简体" w:hint="eastAsia"/>
          <w:sz w:val="32"/>
          <w:szCs w:val="32"/>
        </w:rPr>
        <w:t>1</w:t>
      </w:r>
      <w:r>
        <w:rPr>
          <w:rFonts w:eastAsia="方正仿宋简体" w:hint="eastAsia"/>
          <w:sz w:val="32"/>
          <w:szCs w:val="32"/>
        </w:rPr>
        <w:t>年、</w:t>
      </w:r>
      <w:r>
        <w:rPr>
          <w:rFonts w:eastAsia="方正仿宋简体" w:hint="eastAsia"/>
          <w:sz w:val="32"/>
          <w:szCs w:val="32"/>
        </w:rPr>
        <w:t>3</w:t>
      </w:r>
      <w:r>
        <w:rPr>
          <w:rFonts w:eastAsia="方正仿宋简体" w:hint="eastAsia"/>
          <w:sz w:val="32"/>
          <w:szCs w:val="32"/>
        </w:rPr>
        <w:t>年的免费人才公寓</w:t>
      </w:r>
      <w:r>
        <w:rPr>
          <w:rFonts w:eastAsia="方正仿宋简体" w:hint="eastAsia"/>
          <w:sz w:val="32"/>
          <w:szCs w:val="32"/>
        </w:rPr>
        <w:t>。</w:t>
      </w:r>
    </w:p>
    <w:p w:rsidR="001E68EB" w:rsidRDefault="0020345E">
      <w:pPr>
        <w:tabs>
          <w:tab w:val="left" w:pos="1496"/>
        </w:tabs>
        <w:spacing w:line="580" w:lineRule="exact"/>
        <w:ind w:leftChars="200" w:left="420" w:firstLineChars="100" w:firstLine="320"/>
        <w:rPr>
          <w:rFonts w:ascii="方正黑体简体" w:eastAsia="方正黑体简体" w:hAnsi="方正黑体简体" w:cs="方正黑体简体"/>
          <w:sz w:val="32"/>
          <w:szCs w:val="32"/>
        </w:rPr>
      </w:pPr>
      <w:r>
        <w:rPr>
          <w:rFonts w:ascii="方正黑体简体" w:eastAsia="方正黑体简体" w:hAnsi="方正黑体简体" w:cs="方正黑体简体" w:hint="eastAsia"/>
          <w:sz w:val="32"/>
          <w:szCs w:val="32"/>
        </w:rPr>
        <w:t>五、配偶就业</w:t>
      </w:r>
    </w:p>
    <w:p w:rsidR="001E68EB" w:rsidRDefault="0020345E">
      <w:pPr>
        <w:tabs>
          <w:tab w:val="left" w:pos="1496"/>
        </w:tabs>
        <w:spacing w:line="580" w:lineRule="exact"/>
        <w:ind w:firstLineChars="200" w:firstLine="640"/>
        <w:rPr>
          <w:rFonts w:ascii="方正黑体简体" w:eastAsia="方正仿宋简体" w:hAnsi="方正黑体简体" w:cs="方正黑体简体"/>
          <w:sz w:val="32"/>
          <w:szCs w:val="32"/>
        </w:rPr>
      </w:pPr>
      <w:r>
        <w:rPr>
          <w:rFonts w:eastAsia="方正仿宋简体" w:hint="eastAsia"/>
          <w:color w:val="000000"/>
          <w:kern w:val="0"/>
          <w:sz w:val="32"/>
          <w:szCs w:val="32"/>
        </w:rPr>
        <w:t>引进人才</w:t>
      </w:r>
      <w:r>
        <w:rPr>
          <w:rFonts w:eastAsia="方正仿宋简体"/>
          <w:color w:val="000000"/>
          <w:kern w:val="0"/>
          <w:sz w:val="32"/>
          <w:szCs w:val="32"/>
        </w:rPr>
        <w:t>其配偶要求来我县工作的，由组织人社部门和用人单位根据本人条件，帮助推荐或安排相应工作；原在机关事业单位工作的，在编制许可情况下，可以推荐至相应的对口单位</w:t>
      </w:r>
      <w:r>
        <w:rPr>
          <w:rFonts w:eastAsia="方正仿宋简体" w:hint="eastAsia"/>
          <w:color w:val="000000"/>
          <w:kern w:val="0"/>
          <w:sz w:val="32"/>
          <w:szCs w:val="32"/>
        </w:rPr>
        <w:t>。</w:t>
      </w:r>
    </w:p>
    <w:p w:rsidR="001E68EB" w:rsidRDefault="0020345E">
      <w:pPr>
        <w:tabs>
          <w:tab w:val="left" w:pos="1496"/>
        </w:tabs>
        <w:spacing w:line="580" w:lineRule="exact"/>
        <w:ind w:leftChars="200" w:left="420" w:firstLineChars="100" w:firstLine="320"/>
        <w:rPr>
          <w:rFonts w:ascii="方正黑体简体" w:eastAsia="方正黑体简体" w:hAnsi="方正黑体简体" w:cs="方正黑体简体"/>
          <w:sz w:val="32"/>
          <w:szCs w:val="32"/>
        </w:rPr>
      </w:pPr>
      <w:r>
        <w:rPr>
          <w:rFonts w:ascii="方正黑体简体" w:eastAsia="方正黑体简体" w:hAnsi="方正黑体简体" w:cs="方正黑体简体" w:hint="eastAsia"/>
          <w:sz w:val="32"/>
          <w:szCs w:val="32"/>
        </w:rPr>
        <w:lastRenderedPageBreak/>
        <w:t>六、子女入学</w:t>
      </w:r>
    </w:p>
    <w:p w:rsidR="001E68EB" w:rsidRDefault="0020345E">
      <w:pPr>
        <w:tabs>
          <w:tab w:val="left" w:pos="1496"/>
        </w:tabs>
        <w:spacing w:line="580" w:lineRule="exact"/>
        <w:ind w:firstLineChars="200" w:firstLine="640"/>
        <w:rPr>
          <w:rFonts w:eastAsia="方正仿宋简体"/>
          <w:color w:val="000000"/>
          <w:kern w:val="0"/>
          <w:sz w:val="32"/>
          <w:szCs w:val="32"/>
        </w:rPr>
      </w:pPr>
      <w:r>
        <w:rPr>
          <w:rFonts w:eastAsia="方正仿宋简体" w:hint="eastAsia"/>
          <w:color w:val="000000"/>
          <w:kern w:val="0"/>
          <w:sz w:val="32"/>
          <w:szCs w:val="32"/>
        </w:rPr>
        <w:t>被引进人才的子女入学由教育部门根据有关规定落实到城区或住地附近学校读书，接收学校不得收取教育行政主管部门规定以外的费用。</w:t>
      </w:r>
    </w:p>
    <w:p w:rsidR="001E68EB" w:rsidRDefault="0020345E">
      <w:pPr>
        <w:tabs>
          <w:tab w:val="left" w:pos="1496"/>
        </w:tabs>
        <w:spacing w:line="580" w:lineRule="exact"/>
        <w:ind w:leftChars="200" w:left="420" w:firstLineChars="100" w:firstLine="320"/>
        <w:rPr>
          <w:rFonts w:ascii="方正黑体简体" w:eastAsia="方正黑体简体" w:hAnsi="方正黑体简体" w:cs="方正黑体简体"/>
          <w:sz w:val="32"/>
          <w:szCs w:val="32"/>
        </w:rPr>
      </w:pPr>
      <w:r>
        <w:rPr>
          <w:rFonts w:ascii="方正黑体简体" w:eastAsia="方正黑体简体" w:hAnsi="方正黑体简体" w:cs="方正黑体简体" w:hint="eastAsia"/>
          <w:sz w:val="32"/>
          <w:szCs w:val="32"/>
        </w:rPr>
        <w:t>七、人才发展</w:t>
      </w:r>
    </w:p>
    <w:p w:rsidR="001E68EB" w:rsidRDefault="0020345E">
      <w:pPr>
        <w:tabs>
          <w:tab w:val="left" w:pos="1496"/>
        </w:tabs>
        <w:spacing w:line="580" w:lineRule="exact"/>
        <w:ind w:firstLineChars="200" w:firstLine="640"/>
        <w:rPr>
          <w:rFonts w:eastAsia="方正仿宋简体"/>
          <w:sz w:val="32"/>
          <w:szCs w:val="32"/>
        </w:rPr>
      </w:pPr>
      <w:r>
        <w:rPr>
          <w:rFonts w:eastAsia="方正仿宋简体" w:hint="eastAsia"/>
          <w:sz w:val="32"/>
          <w:szCs w:val="32"/>
        </w:rPr>
        <w:t>对试用期满考核合格签订正式聘用合同的管理岗位全日制普通高校博士生研究生、硕士研究生，不受单位结构比例和职数限制，</w:t>
      </w:r>
      <w:r>
        <w:rPr>
          <w:rFonts w:eastAsia="方正仿宋简体" w:hint="eastAsia"/>
          <w:sz w:val="32"/>
          <w:szCs w:val="32"/>
        </w:rPr>
        <w:t>执行相应的职级待遇；对从事专业技术工作的博士生研究生、硕士研究生，首次取得职称或已经取得职称在本单位聘用，不受单位结构比例和职数限制，聘用</w:t>
      </w:r>
      <w:bookmarkStart w:id="0" w:name="_GoBack"/>
      <w:bookmarkEnd w:id="0"/>
      <w:r>
        <w:rPr>
          <w:rFonts w:eastAsia="方正仿宋简体" w:hint="eastAsia"/>
          <w:sz w:val="32"/>
          <w:szCs w:val="32"/>
        </w:rPr>
        <w:t>到相应的专业技术岗位上。</w:t>
      </w:r>
    </w:p>
    <w:p w:rsidR="001E68EB" w:rsidRDefault="0020345E">
      <w:pPr>
        <w:tabs>
          <w:tab w:val="left" w:pos="1496"/>
        </w:tabs>
        <w:spacing w:line="580" w:lineRule="exact"/>
        <w:ind w:firstLineChars="200" w:firstLine="640"/>
        <w:rPr>
          <w:rFonts w:ascii="方正黑体简体" w:eastAsia="方正黑体简体" w:hAnsi="方正黑体简体" w:cs="方正黑体简体"/>
          <w:sz w:val="32"/>
          <w:szCs w:val="32"/>
        </w:rPr>
      </w:pPr>
      <w:r>
        <w:rPr>
          <w:rFonts w:eastAsia="方正仿宋简体"/>
          <w:sz w:val="32"/>
          <w:szCs w:val="32"/>
        </w:rPr>
        <w:t>对特别优秀的高层次人才</w:t>
      </w:r>
      <w:r>
        <w:rPr>
          <w:rFonts w:eastAsia="方正仿宋简体" w:hint="eastAsia"/>
          <w:sz w:val="32"/>
          <w:szCs w:val="32"/>
        </w:rPr>
        <w:t>，</w:t>
      </w:r>
      <w:r>
        <w:rPr>
          <w:rFonts w:eastAsia="方正仿宋简体"/>
          <w:sz w:val="32"/>
          <w:szCs w:val="32"/>
        </w:rPr>
        <w:t>可按照相关规定直接选聘为事业单位领导人员，符合公务员调任规定的，</w:t>
      </w:r>
      <w:r>
        <w:rPr>
          <w:rFonts w:eastAsia="方正仿宋简体" w:hint="eastAsia"/>
          <w:sz w:val="32"/>
          <w:szCs w:val="32"/>
        </w:rPr>
        <w:t>优先</w:t>
      </w:r>
      <w:r>
        <w:rPr>
          <w:rFonts w:eastAsia="方正仿宋简体"/>
          <w:sz w:val="32"/>
          <w:szCs w:val="32"/>
        </w:rPr>
        <w:t>调入公务员单位或参公管理单位任职。</w:t>
      </w:r>
    </w:p>
    <w:p w:rsidR="001E68EB" w:rsidRDefault="001E68EB"/>
    <w:sectPr w:rsidR="001E68EB">
      <w:headerReference w:type="default" r:id="rId8"/>
      <w:footerReference w:type="default" r:id="rId9"/>
      <w:pgSz w:w="11906" w:h="16838"/>
      <w:pgMar w:top="2098" w:right="1474" w:bottom="1928" w:left="1588" w:header="851" w:footer="1701"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345E" w:rsidRDefault="0020345E">
      <w:r>
        <w:separator/>
      </w:r>
    </w:p>
  </w:endnote>
  <w:endnote w:type="continuationSeparator" w:id="0">
    <w:p w:rsidR="0020345E" w:rsidRDefault="002034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panose1 w:val="02010601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68EB" w:rsidRDefault="0020345E">
    <w:pPr>
      <w:pStyle w:val="a3"/>
      <w:framePr w:wrap="around" w:vAnchor="text" w:hAnchor="margin" w:xAlign="outside" w:y="1"/>
      <w:ind w:leftChars="150" w:left="315" w:rightChars="150" w:right="315"/>
      <w:rPr>
        <w:rStyle w:val="a5"/>
        <w:rFonts w:ascii="宋体"/>
        <w:sz w:val="28"/>
        <w:szCs w:val="28"/>
      </w:rPr>
    </w:pPr>
    <w:r>
      <w:rPr>
        <w:rStyle w:val="a5"/>
        <w:rFonts w:ascii="宋体" w:hint="eastAsia"/>
        <w:sz w:val="28"/>
        <w:szCs w:val="28"/>
      </w:rPr>
      <w:t>—</w:t>
    </w:r>
    <w:r>
      <w:rPr>
        <w:rStyle w:val="a5"/>
        <w:rFonts w:ascii="宋体" w:hint="eastAsia"/>
        <w:sz w:val="28"/>
        <w:szCs w:val="28"/>
      </w:rPr>
      <w:t xml:space="preserve"> </w:t>
    </w:r>
    <w:r>
      <w:rPr>
        <w:rFonts w:ascii="宋体" w:hint="eastAsia"/>
        <w:sz w:val="28"/>
        <w:szCs w:val="28"/>
      </w:rPr>
      <w:fldChar w:fldCharType="begin"/>
    </w:r>
    <w:r>
      <w:rPr>
        <w:rStyle w:val="a5"/>
        <w:rFonts w:ascii="宋体" w:hint="eastAsia"/>
        <w:sz w:val="28"/>
        <w:szCs w:val="28"/>
      </w:rPr>
      <w:instrText xml:space="preserve">PAGE  </w:instrText>
    </w:r>
    <w:r>
      <w:rPr>
        <w:rFonts w:ascii="宋体" w:hint="eastAsia"/>
        <w:sz w:val="28"/>
        <w:szCs w:val="28"/>
      </w:rPr>
      <w:fldChar w:fldCharType="separate"/>
    </w:r>
    <w:r w:rsidR="00C217ED">
      <w:rPr>
        <w:rStyle w:val="a5"/>
        <w:rFonts w:ascii="宋体"/>
        <w:noProof/>
        <w:sz w:val="28"/>
        <w:szCs w:val="28"/>
      </w:rPr>
      <w:t>2</w:t>
    </w:r>
    <w:r>
      <w:rPr>
        <w:rFonts w:ascii="宋体" w:hint="eastAsia"/>
        <w:sz w:val="28"/>
        <w:szCs w:val="28"/>
      </w:rPr>
      <w:fldChar w:fldCharType="end"/>
    </w:r>
    <w:r>
      <w:rPr>
        <w:rStyle w:val="a5"/>
        <w:rFonts w:ascii="宋体" w:hint="eastAsia"/>
        <w:sz w:val="28"/>
        <w:szCs w:val="28"/>
      </w:rPr>
      <w:t xml:space="preserve"> </w:t>
    </w:r>
    <w:r>
      <w:rPr>
        <w:rStyle w:val="a5"/>
        <w:rFonts w:ascii="宋体" w:hint="eastAsia"/>
        <w:sz w:val="28"/>
        <w:szCs w:val="28"/>
      </w:rPr>
      <w:t>—</w:t>
    </w:r>
  </w:p>
  <w:p w:rsidR="001E68EB" w:rsidRDefault="001E68EB">
    <w:pPr>
      <w:pStyle w:val="a3"/>
      <w:ind w:right="360"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345E" w:rsidRDefault="0020345E">
      <w:r>
        <w:separator/>
      </w:r>
    </w:p>
  </w:footnote>
  <w:footnote w:type="continuationSeparator" w:id="0">
    <w:p w:rsidR="0020345E" w:rsidRDefault="0020345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68EB" w:rsidRDefault="001E68EB">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1BD7CA4"/>
    <w:multiLevelType w:val="singleLevel"/>
    <w:tmpl w:val="D1BD7CA4"/>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3D4DAD"/>
    <w:rsid w:val="001E68EB"/>
    <w:rsid w:val="0020345E"/>
    <w:rsid w:val="00C217ED"/>
    <w:rsid w:val="1F002D68"/>
    <w:rsid w:val="21543187"/>
    <w:rsid w:val="2273398F"/>
    <w:rsid w:val="405B4C1D"/>
    <w:rsid w:val="42CC13F6"/>
    <w:rsid w:val="4C3D4DAD"/>
    <w:rsid w:val="634B19A1"/>
    <w:rsid w:val="66DA3D20"/>
    <w:rsid w:val="6D2423DB"/>
    <w:rsid w:val="7A6227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81AA7BE-9A21-442C-9516-B9815FE70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uiPriority w:val="99"/>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92</Words>
  <Characters>527</Characters>
  <Application>Microsoft Office Word</Application>
  <DocSecurity>0</DocSecurity>
  <Lines>4</Lines>
  <Paragraphs>1</Paragraphs>
  <ScaleCrop>false</ScaleCrop>
  <Company/>
  <LinksUpToDate>false</LinksUpToDate>
  <CharactersWithSpaces>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黄张翔</dc:creator>
  <cp:lastModifiedBy>曾诚健</cp:lastModifiedBy>
  <cp:revision>2</cp:revision>
  <cp:lastPrinted>2021-11-10T06:09:00Z</cp:lastPrinted>
  <dcterms:created xsi:type="dcterms:W3CDTF">2021-11-10T06:07:00Z</dcterms:created>
  <dcterms:modified xsi:type="dcterms:W3CDTF">2022-07-14T07:50:00Z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y fmtid="{D5CDD505-2E9C-101B-9397-08002B2CF9AE}" pid="3" name="ICV">
    <vt:lpwstr>6366C2B8D1D745208EFA8E57CC83D80E</vt:lpwstr>
  </property>
</Properties>
</file>