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0" w:firstLineChars="0"/>
        <w:jc w:val="both"/>
        <w:textAlignment w:val="auto"/>
        <w:rPr>
          <w:rFonts w:hint="eastAsia" w:ascii="黑体" w:hAnsi="黑体" w:eastAsia="黑体" w:cs="黑体"/>
          <w:kern w:val="0"/>
          <w:sz w:val="32"/>
          <w:szCs w:val="32"/>
          <w:highlight w:val="none"/>
          <w:lang w:val="en-US" w:eastAsia="zh-CN" w:bidi="ar-SA"/>
        </w:rPr>
      </w:pPr>
      <w:r>
        <w:rPr>
          <w:rFonts w:hint="eastAsia" w:ascii="黑体" w:hAnsi="黑体" w:eastAsia="黑体" w:cs="黑体"/>
          <w:kern w:val="0"/>
          <w:sz w:val="32"/>
          <w:szCs w:val="32"/>
          <w:highlight w:val="none"/>
          <w:lang w:val="en-US" w:eastAsia="zh-CN" w:bidi="ar-SA"/>
        </w:rPr>
        <w:t>附件1</w:t>
      </w:r>
    </w:p>
    <w:p>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40" w:lineRule="exact"/>
        <w:ind w:firstLine="1440" w:firstLineChars="400"/>
        <w:textAlignment w:val="auto"/>
        <w:rPr>
          <w:rFonts w:hint="eastAsia" w:ascii="方正小标宋简体" w:hAnsi="方正小标宋简体" w:eastAsia="方正小标宋简体" w:cs="方正小标宋简体"/>
          <w:i w:val="0"/>
          <w:color w:val="000000"/>
          <w:kern w:val="0"/>
          <w:sz w:val="36"/>
          <w:szCs w:val="36"/>
          <w:highlight w:val="none"/>
          <w:u w:val="none"/>
          <w:lang w:val="en-US" w:eastAsia="zh-CN" w:bidi="ar"/>
        </w:rPr>
      </w:pPr>
      <w:r>
        <w:rPr>
          <w:rFonts w:hint="eastAsia" w:ascii="方正小标宋简体" w:hAnsi="方正小标宋简体" w:eastAsia="方正小标宋简体" w:cs="方正小标宋简体"/>
          <w:i w:val="0"/>
          <w:color w:val="000000"/>
          <w:kern w:val="0"/>
          <w:sz w:val="36"/>
          <w:szCs w:val="36"/>
          <w:highlight w:val="none"/>
          <w:u w:val="none"/>
          <w:lang w:val="en-US" w:eastAsia="zh-CN" w:bidi="ar"/>
        </w:rPr>
        <w:t>鄞州区文化和广电旅游体育局下属事业单位公开选聘工作人员计划表</w:t>
      </w:r>
    </w:p>
    <w:tbl>
      <w:tblPr>
        <w:tblStyle w:val="5"/>
        <w:tblW w:w="1625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179"/>
        <w:gridCol w:w="1048"/>
        <w:gridCol w:w="1114"/>
        <w:gridCol w:w="1093"/>
        <w:gridCol w:w="1114"/>
        <w:gridCol w:w="1307"/>
        <w:gridCol w:w="1372"/>
        <w:gridCol w:w="1414"/>
        <w:gridCol w:w="1598"/>
        <w:gridCol w:w="1843"/>
        <w:gridCol w:w="1555"/>
        <w:gridCol w:w="16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2" w:hRule="atLeast"/>
          <w:jc w:val="center"/>
        </w:trPr>
        <w:tc>
          <w:tcPr>
            <w:tcW w:w="11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_GB2312" w:hAnsi="宋体" w:eastAsia="仿宋_GB2312" w:cs="仿宋_GB2312"/>
                <w:b/>
                <w:i w:val="0"/>
                <w:color w:val="000000"/>
                <w:sz w:val="24"/>
                <w:szCs w:val="24"/>
                <w:highlight w:val="none"/>
                <w:u w:val="none"/>
              </w:rPr>
            </w:pPr>
            <w:r>
              <w:rPr>
                <w:rFonts w:hint="eastAsia" w:ascii="仿宋_GB2312" w:hAnsi="宋体" w:eastAsia="仿宋_GB2312" w:cs="仿宋_GB2312"/>
                <w:b/>
                <w:i w:val="0"/>
                <w:color w:val="000000"/>
                <w:kern w:val="0"/>
                <w:sz w:val="24"/>
                <w:szCs w:val="24"/>
                <w:highlight w:val="none"/>
                <w:u w:val="none"/>
                <w:lang w:val="en-US" w:eastAsia="zh-CN" w:bidi="ar"/>
              </w:rPr>
              <w:t>选聘单位</w:t>
            </w:r>
          </w:p>
        </w:tc>
        <w:tc>
          <w:tcPr>
            <w:tcW w:w="10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highlight w:val="none"/>
                <w:u w:val="none"/>
              </w:rPr>
            </w:pPr>
            <w:r>
              <w:rPr>
                <w:rFonts w:hint="eastAsia" w:ascii="仿宋_GB2312" w:hAnsi="宋体" w:eastAsia="仿宋_GB2312" w:cs="仿宋_GB2312"/>
                <w:b/>
                <w:i w:val="0"/>
                <w:color w:val="000000"/>
                <w:kern w:val="0"/>
                <w:sz w:val="24"/>
                <w:szCs w:val="24"/>
                <w:highlight w:val="none"/>
                <w:u w:val="none"/>
                <w:lang w:val="en-US" w:eastAsia="zh-CN" w:bidi="ar"/>
              </w:rPr>
              <w:t>经费形式</w:t>
            </w:r>
          </w:p>
        </w:tc>
        <w:tc>
          <w:tcPr>
            <w:tcW w:w="11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highlight w:val="none"/>
                <w:u w:val="none"/>
              </w:rPr>
            </w:pPr>
            <w:r>
              <w:rPr>
                <w:rFonts w:hint="eastAsia" w:ascii="仿宋_GB2312" w:hAnsi="宋体" w:eastAsia="仿宋_GB2312" w:cs="仿宋_GB2312"/>
                <w:b/>
                <w:i w:val="0"/>
                <w:color w:val="000000"/>
                <w:kern w:val="0"/>
                <w:sz w:val="24"/>
                <w:szCs w:val="24"/>
                <w:highlight w:val="none"/>
                <w:u w:val="none"/>
                <w:lang w:val="en-US" w:eastAsia="zh-CN" w:bidi="ar"/>
              </w:rPr>
              <w:t>选聘岗位</w:t>
            </w:r>
          </w:p>
        </w:tc>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highlight w:val="none"/>
                <w:u w:val="none"/>
              </w:rPr>
            </w:pPr>
            <w:r>
              <w:rPr>
                <w:rFonts w:hint="eastAsia" w:ascii="仿宋_GB2312" w:hAnsi="宋体" w:eastAsia="仿宋_GB2312" w:cs="仿宋_GB2312"/>
                <w:b/>
                <w:i w:val="0"/>
                <w:color w:val="000000"/>
                <w:kern w:val="0"/>
                <w:sz w:val="24"/>
                <w:szCs w:val="24"/>
                <w:highlight w:val="none"/>
                <w:u w:val="none"/>
                <w:lang w:val="en-US" w:eastAsia="zh-CN" w:bidi="ar"/>
              </w:rPr>
              <w:t>岗位类别</w:t>
            </w:r>
          </w:p>
        </w:tc>
        <w:tc>
          <w:tcPr>
            <w:tcW w:w="11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highlight w:val="none"/>
                <w:u w:val="none"/>
              </w:rPr>
            </w:pPr>
            <w:r>
              <w:rPr>
                <w:rFonts w:hint="eastAsia" w:ascii="仿宋_GB2312" w:hAnsi="宋体" w:eastAsia="仿宋_GB2312" w:cs="仿宋_GB2312"/>
                <w:b/>
                <w:i w:val="0"/>
                <w:color w:val="000000"/>
                <w:kern w:val="0"/>
                <w:sz w:val="24"/>
                <w:szCs w:val="24"/>
                <w:highlight w:val="none"/>
                <w:u w:val="none"/>
                <w:lang w:val="en-US" w:eastAsia="zh-CN" w:bidi="ar"/>
              </w:rPr>
              <w:t>选聘人数</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highlight w:val="none"/>
                <w:u w:val="none"/>
              </w:rPr>
            </w:pPr>
            <w:r>
              <w:rPr>
                <w:rFonts w:hint="eastAsia" w:ascii="仿宋_GB2312" w:hAnsi="宋体" w:eastAsia="仿宋_GB2312" w:cs="仿宋_GB2312"/>
                <w:b/>
                <w:i w:val="0"/>
                <w:color w:val="000000"/>
                <w:kern w:val="0"/>
                <w:sz w:val="24"/>
                <w:szCs w:val="24"/>
                <w:highlight w:val="none"/>
                <w:u w:val="none"/>
                <w:lang w:val="en-US" w:eastAsia="zh-CN" w:bidi="ar"/>
              </w:rPr>
              <w:t>选聘范围</w:t>
            </w:r>
          </w:p>
        </w:tc>
        <w:tc>
          <w:tcPr>
            <w:tcW w:w="13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highlight w:val="none"/>
                <w:u w:val="none"/>
              </w:rPr>
            </w:pPr>
            <w:r>
              <w:rPr>
                <w:rFonts w:hint="eastAsia" w:ascii="仿宋_GB2312" w:hAnsi="宋体" w:eastAsia="仿宋_GB2312" w:cs="仿宋_GB2312"/>
                <w:b/>
                <w:i w:val="0"/>
                <w:color w:val="000000"/>
                <w:kern w:val="0"/>
                <w:sz w:val="24"/>
                <w:szCs w:val="24"/>
                <w:highlight w:val="none"/>
                <w:u w:val="none"/>
                <w:lang w:val="en-US" w:eastAsia="zh-CN" w:bidi="ar"/>
              </w:rPr>
              <w:t>年龄要求</w:t>
            </w:r>
          </w:p>
        </w:tc>
        <w:tc>
          <w:tcPr>
            <w:tcW w:w="1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highlight w:val="none"/>
                <w:u w:val="none"/>
              </w:rPr>
            </w:pPr>
            <w:r>
              <w:rPr>
                <w:rFonts w:hint="eastAsia" w:ascii="仿宋_GB2312" w:hAnsi="宋体" w:eastAsia="仿宋_GB2312" w:cs="仿宋_GB2312"/>
                <w:b/>
                <w:i w:val="0"/>
                <w:color w:val="000000"/>
                <w:kern w:val="0"/>
                <w:sz w:val="24"/>
                <w:szCs w:val="24"/>
                <w:highlight w:val="none"/>
                <w:u w:val="none"/>
                <w:lang w:val="en-US" w:eastAsia="zh-CN" w:bidi="ar"/>
              </w:rPr>
              <w:t>学历学位</w:t>
            </w:r>
          </w:p>
        </w:tc>
        <w:tc>
          <w:tcPr>
            <w:tcW w:w="15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highlight w:val="none"/>
                <w:u w:val="none"/>
              </w:rPr>
            </w:pPr>
            <w:r>
              <w:rPr>
                <w:rFonts w:hint="eastAsia" w:ascii="仿宋_GB2312" w:hAnsi="宋体" w:eastAsia="仿宋_GB2312" w:cs="仿宋_GB2312"/>
                <w:b/>
                <w:i w:val="0"/>
                <w:color w:val="000000"/>
                <w:kern w:val="0"/>
                <w:sz w:val="24"/>
                <w:szCs w:val="24"/>
                <w:highlight w:val="none"/>
                <w:u w:val="none"/>
                <w:lang w:val="en-US" w:eastAsia="zh-CN" w:bidi="ar"/>
              </w:rPr>
              <w:t>所学专业要求</w:t>
            </w:r>
          </w:p>
        </w:tc>
        <w:tc>
          <w:tcPr>
            <w:tcW w:w="18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highlight w:val="none"/>
                <w:u w:val="none"/>
              </w:rPr>
            </w:pPr>
            <w:r>
              <w:rPr>
                <w:rFonts w:hint="eastAsia" w:ascii="仿宋_GB2312" w:hAnsi="宋体" w:eastAsia="仿宋_GB2312" w:cs="仿宋_GB2312"/>
                <w:b/>
                <w:i w:val="0"/>
                <w:color w:val="000000"/>
                <w:kern w:val="0"/>
                <w:sz w:val="24"/>
                <w:szCs w:val="24"/>
                <w:highlight w:val="none"/>
                <w:u w:val="none"/>
                <w:lang w:val="en-US" w:eastAsia="zh-CN" w:bidi="ar"/>
              </w:rPr>
              <w:t>其他资格要求</w:t>
            </w:r>
          </w:p>
        </w:tc>
        <w:tc>
          <w:tcPr>
            <w:tcW w:w="1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highlight w:val="none"/>
                <w:u w:val="none"/>
              </w:rPr>
            </w:pPr>
            <w:r>
              <w:rPr>
                <w:rFonts w:hint="eastAsia" w:ascii="仿宋_GB2312" w:hAnsi="宋体" w:eastAsia="仿宋_GB2312" w:cs="仿宋_GB2312"/>
                <w:b/>
                <w:i w:val="0"/>
                <w:color w:val="000000"/>
                <w:kern w:val="0"/>
                <w:sz w:val="24"/>
                <w:szCs w:val="24"/>
                <w:highlight w:val="none"/>
                <w:u w:val="none"/>
                <w:lang w:val="en-US" w:eastAsia="zh-CN" w:bidi="ar"/>
              </w:rPr>
              <w:t>现场报名地点</w:t>
            </w:r>
          </w:p>
        </w:tc>
        <w:tc>
          <w:tcPr>
            <w:tcW w:w="1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highlight w:val="none"/>
                <w:u w:val="none"/>
              </w:rPr>
            </w:pPr>
            <w:r>
              <w:rPr>
                <w:rFonts w:hint="eastAsia" w:ascii="仿宋_GB2312" w:hAnsi="宋体" w:eastAsia="仿宋_GB2312" w:cs="仿宋_GB2312"/>
                <w:b/>
                <w:i w:val="0"/>
                <w:color w:val="000000"/>
                <w:kern w:val="0"/>
                <w:sz w:val="24"/>
                <w:szCs w:val="24"/>
                <w:highlight w:val="none"/>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0" w:hRule="atLeast"/>
          <w:jc w:val="center"/>
        </w:trPr>
        <w:tc>
          <w:tcPr>
            <w:tcW w:w="11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highlight w:val="none"/>
                <w:u w:val="none"/>
              </w:rPr>
            </w:pPr>
            <w:r>
              <w:rPr>
                <w:rFonts w:hint="eastAsia" w:ascii="仿宋_GB2312" w:hAnsi="宋体" w:eastAsia="仿宋_GB2312" w:cs="仿宋_GB2312"/>
                <w:i w:val="0"/>
                <w:color w:val="000000"/>
                <w:kern w:val="0"/>
                <w:sz w:val="22"/>
                <w:szCs w:val="22"/>
                <w:highlight w:val="none"/>
                <w:u w:val="none"/>
                <w:lang w:val="en-US" w:eastAsia="zh-CN" w:bidi="ar"/>
              </w:rPr>
              <w:t>宁波市鄞州区文化馆</w:t>
            </w:r>
          </w:p>
        </w:tc>
        <w:tc>
          <w:tcPr>
            <w:tcW w:w="10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highlight w:val="none"/>
                <w:u w:val="none"/>
              </w:rPr>
            </w:pPr>
            <w:r>
              <w:rPr>
                <w:rFonts w:hint="eastAsia" w:ascii="仿宋_GB2312" w:hAnsi="宋体" w:eastAsia="仿宋_GB2312" w:cs="仿宋_GB2312"/>
                <w:i w:val="0"/>
                <w:color w:val="000000"/>
                <w:kern w:val="0"/>
                <w:sz w:val="22"/>
                <w:szCs w:val="22"/>
                <w:highlight w:val="none"/>
                <w:u w:val="none"/>
                <w:lang w:val="en-US" w:eastAsia="zh-CN" w:bidi="ar"/>
              </w:rPr>
              <w:t>全额补助</w:t>
            </w:r>
          </w:p>
        </w:tc>
        <w:tc>
          <w:tcPr>
            <w:tcW w:w="11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highlight w:val="none"/>
                <w:u w:val="none"/>
              </w:rPr>
            </w:pPr>
            <w:r>
              <w:rPr>
                <w:rFonts w:hint="eastAsia" w:ascii="仿宋_GB2312" w:hAnsi="宋体" w:eastAsia="仿宋_GB2312" w:cs="仿宋_GB2312"/>
                <w:i w:val="0"/>
                <w:color w:val="000000"/>
                <w:kern w:val="0"/>
                <w:sz w:val="22"/>
                <w:szCs w:val="22"/>
                <w:highlight w:val="none"/>
                <w:u w:val="none"/>
                <w:lang w:val="en-US" w:eastAsia="zh-CN" w:bidi="ar"/>
              </w:rPr>
              <w:t>文艺编导</w:t>
            </w:r>
          </w:p>
        </w:tc>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highlight w:val="none"/>
                <w:u w:val="none"/>
              </w:rPr>
            </w:pPr>
            <w:r>
              <w:rPr>
                <w:rFonts w:hint="eastAsia" w:ascii="仿宋_GB2312" w:hAnsi="宋体" w:eastAsia="仿宋_GB2312" w:cs="仿宋_GB2312"/>
                <w:i w:val="0"/>
                <w:color w:val="000000"/>
                <w:kern w:val="0"/>
                <w:sz w:val="22"/>
                <w:szCs w:val="22"/>
                <w:highlight w:val="none"/>
                <w:u w:val="none"/>
                <w:lang w:val="en-US" w:eastAsia="zh-CN" w:bidi="ar"/>
              </w:rPr>
              <w:t>管理</w:t>
            </w:r>
          </w:p>
        </w:tc>
        <w:tc>
          <w:tcPr>
            <w:tcW w:w="11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highlight w:val="none"/>
                <w:u w:val="none"/>
              </w:rPr>
            </w:pPr>
            <w:r>
              <w:rPr>
                <w:rFonts w:hint="eastAsia" w:ascii="仿宋_GB2312" w:hAnsi="宋体" w:eastAsia="仿宋_GB2312" w:cs="仿宋_GB2312"/>
                <w:i w:val="0"/>
                <w:color w:val="000000"/>
                <w:kern w:val="0"/>
                <w:sz w:val="22"/>
                <w:szCs w:val="22"/>
                <w:highlight w:val="none"/>
                <w:u w:val="none"/>
                <w:lang w:val="en-US" w:eastAsia="zh-CN" w:bidi="ar"/>
              </w:rPr>
              <w:t>1</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highlight w:val="none"/>
                <w:u w:val="none"/>
              </w:rPr>
            </w:pPr>
            <w:r>
              <w:rPr>
                <w:rFonts w:hint="eastAsia" w:ascii="仿宋_GB2312" w:hAnsi="宋体" w:eastAsia="仿宋_GB2312" w:cs="仿宋_GB2312"/>
                <w:i w:val="0"/>
                <w:color w:val="000000"/>
                <w:kern w:val="0"/>
                <w:sz w:val="22"/>
                <w:szCs w:val="22"/>
                <w:highlight w:val="none"/>
                <w:u w:val="none"/>
                <w:lang w:val="en-US" w:eastAsia="zh-CN" w:bidi="ar"/>
              </w:rPr>
              <w:t>宁波大市内在编在岗的财政全额补助事业编制工作人员</w:t>
            </w:r>
          </w:p>
        </w:tc>
        <w:tc>
          <w:tcPr>
            <w:tcW w:w="13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highlight w:val="none"/>
                <w:u w:val="none"/>
              </w:rPr>
            </w:pPr>
            <w:r>
              <w:rPr>
                <w:rFonts w:hint="eastAsia" w:ascii="仿宋_GB2312" w:hAnsi="宋体" w:eastAsia="仿宋_GB2312" w:cs="仿宋_GB2312"/>
                <w:i w:val="0"/>
                <w:color w:val="000000"/>
                <w:kern w:val="0"/>
                <w:sz w:val="22"/>
                <w:szCs w:val="22"/>
                <w:highlight w:val="none"/>
                <w:u w:val="none"/>
                <w:lang w:val="en-US" w:eastAsia="zh-CN" w:bidi="ar"/>
              </w:rPr>
              <w:t>40周岁以下（1982年6月1日及以后出生）</w:t>
            </w:r>
          </w:p>
        </w:tc>
        <w:tc>
          <w:tcPr>
            <w:tcW w:w="1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highlight w:val="none"/>
                <w:u w:val="none"/>
              </w:rPr>
            </w:pPr>
            <w:r>
              <w:rPr>
                <w:rFonts w:hint="eastAsia" w:ascii="仿宋_GB2312" w:hAnsi="宋体" w:eastAsia="仿宋_GB2312" w:cs="仿宋_GB2312"/>
                <w:i w:val="0"/>
                <w:color w:val="000000"/>
                <w:kern w:val="0"/>
                <w:sz w:val="22"/>
                <w:szCs w:val="22"/>
                <w:highlight w:val="none"/>
                <w:u w:val="none"/>
                <w:lang w:val="en-US" w:eastAsia="zh-CN" w:bidi="ar"/>
              </w:rPr>
              <w:t>全日制本科及以上学历、学士及以上学位</w:t>
            </w:r>
          </w:p>
        </w:tc>
        <w:tc>
          <w:tcPr>
            <w:tcW w:w="15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highlight w:val="none"/>
                <w:u w:val="none"/>
              </w:rPr>
            </w:pPr>
            <w:r>
              <w:rPr>
                <w:rFonts w:hint="eastAsia" w:ascii="仿宋_GB2312" w:hAnsi="宋体" w:eastAsia="仿宋_GB2312" w:cs="仿宋_GB2312"/>
                <w:i w:val="0"/>
                <w:color w:val="000000"/>
                <w:kern w:val="0"/>
                <w:sz w:val="22"/>
                <w:szCs w:val="22"/>
                <w:highlight w:val="none"/>
                <w:u w:val="none"/>
                <w:lang w:val="en-US" w:eastAsia="zh-CN" w:bidi="ar"/>
              </w:rPr>
              <w:t>戏剧与影视学类一级学科专业；戏剧二级学科专业</w:t>
            </w:r>
          </w:p>
        </w:tc>
        <w:tc>
          <w:tcPr>
            <w:tcW w:w="18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highlight w:val="none"/>
                <w:u w:val="none"/>
              </w:rPr>
            </w:pPr>
            <w:r>
              <w:rPr>
                <w:rFonts w:hint="eastAsia" w:ascii="仿宋_GB2312" w:hAnsi="宋体" w:eastAsia="仿宋_GB2312" w:cs="仿宋_GB2312"/>
                <w:i w:val="0"/>
                <w:color w:val="000000"/>
                <w:kern w:val="0"/>
                <w:sz w:val="22"/>
                <w:szCs w:val="22"/>
                <w:highlight w:val="none"/>
                <w:u w:val="none"/>
                <w:lang w:val="en-US" w:eastAsia="zh-CN" w:bidi="ar"/>
              </w:rPr>
              <w:t>宁波大市户籍；持有文化艺术类教师资格证，且具有二级教师及以上职称证书。</w:t>
            </w:r>
          </w:p>
        </w:tc>
        <w:tc>
          <w:tcPr>
            <w:tcW w:w="1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highlight w:val="none"/>
                <w:u w:val="none"/>
              </w:rPr>
            </w:pPr>
            <w:r>
              <w:rPr>
                <w:rFonts w:hint="eastAsia" w:ascii="仿宋_GB2312" w:hAnsi="宋体" w:eastAsia="仿宋_GB2312" w:cs="仿宋_GB2312"/>
                <w:i w:val="0"/>
                <w:color w:val="000000"/>
                <w:kern w:val="0"/>
                <w:sz w:val="22"/>
                <w:szCs w:val="22"/>
                <w:highlight w:val="none"/>
                <w:u w:val="none"/>
                <w:lang w:val="en-US" w:eastAsia="zh-CN" w:bidi="ar"/>
              </w:rPr>
              <w:t>宁波市鄞州区桑田路935号403室</w:t>
            </w:r>
          </w:p>
        </w:tc>
        <w:tc>
          <w:tcPr>
            <w:tcW w:w="16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2"/>
                <w:szCs w:val="22"/>
                <w:highlight w:val="none"/>
                <w:u w:val="none"/>
                <w:lang w:val="en-US" w:eastAsia="zh-CN" w:bidi="ar"/>
              </w:rPr>
            </w:pPr>
            <w:r>
              <w:rPr>
                <w:rFonts w:hint="eastAsia" w:ascii="仿宋_GB2312" w:hAnsi="宋体" w:eastAsia="仿宋_GB2312" w:cs="仿宋_GB2312"/>
                <w:i w:val="0"/>
                <w:color w:val="000000"/>
                <w:kern w:val="0"/>
                <w:sz w:val="22"/>
                <w:szCs w:val="22"/>
                <w:highlight w:val="none"/>
                <w:u w:val="none"/>
                <w:lang w:val="en-US" w:eastAsia="zh-CN" w:bidi="ar"/>
              </w:rPr>
              <w:t>0574-88022765</w:t>
            </w:r>
          </w:p>
          <w:p>
            <w:pPr>
              <w:keepNext w:val="0"/>
              <w:keepLines w:val="0"/>
              <w:widowControl/>
              <w:suppressLineNumbers w:val="0"/>
              <w:jc w:val="center"/>
              <w:textAlignment w:val="center"/>
              <w:rPr>
                <w:rFonts w:hint="eastAsia" w:ascii="仿宋_GB2312" w:hAnsi="宋体" w:eastAsia="仿宋_GB2312" w:cs="仿宋_GB2312"/>
                <w:i w:val="0"/>
                <w:color w:val="000000"/>
                <w:kern w:val="0"/>
                <w:sz w:val="22"/>
                <w:szCs w:val="22"/>
                <w:highlight w:val="none"/>
                <w:u w:val="none"/>
                <w:lang w:val="en-US" w:eastAsia="zh-CN" w:bidi="ar"/>
              </w:rPr>
            </w:pPr>
            <w:r>
              <w:rPr>
                <w:rFonts w:hint="eastAsia" w:ascii="仿宋_GB2312" w:hAnsi="宋体" w:eastAsia="仿宋_GB2312" w:cs="仿宋_GB2312"/>
                <w:i w:val="0"/>
                <w:color w:val="000000"/>
                <w:kern w:val="0"/>
                <w:sz w:val="22"/>
                <w:szCs w:val="22"/>
                <w:highlight w:val="none"/>
                <w:u w:val="none"/>
                <w:lang w:val="en-US" w:eastAsia="zh-CN" w:bidi="ar"/>
              </w:rPr>
              <w:t>0574-89189518</w:t>
            </w:r>
          </w:p>
          <w:p>
            <w:pPr>
              <w:keepNext w:val="0"/>
              <w:keepLines w:val="0"/>
              <w:widowControl/>
              <w:suppressLineNumbers w:val="0"/>
              <w:jc w:val="center"/>
              <w:textAlignment w:val="center"/>
              <w:rPr>
                <w:rFonts w:hint="eastAsia" w:ascii="仿宋_GB2312" w:hAnsi="宋体" w:eastAsia="仿宋_GB2312" w:cs="仿宋_GB2312"/>
                <w:i w:val="0"/>
                <w:color w:val="000000"/>
                <w:kern w:val="0"/>
                <w:sz w:val="22"/>
                <w:szCs w:val="22"/>
                <w:highlight w:val="none"/>
                <w:u w:val="none"/>
                <w:lang w:val="en-US" w:eastAsia="zh-CN" w:bidi="ar"/>
              </w:rPr>
            </w:pPr>
            <w:r>
              <w:rPr>
                <w:rFonts w:hint="eastAsia" w:ascii="仿宋_GB2312" w:hAnsi="宋体" w:eastAsia="仿宋_GB2312" w:cs="仿宋_GB2312"/>
                <w:i w:val="0"/>
                <w:color w:val="000000"/>
                <w:kern w:val="0"/>
                <w:sz w:val="22"/>
                <w:szCs w:val="22"/>
                <w:highlight w:val="none"/>
                <w:u w:val="none"/>
                <w:lang w:val="en-US" w:eastAsia="zh-CN" w:bidi="ar"/>
              </w:rPr>
              <w:t>监督电话：</w:t>
            </w:r>
          </w:p>
          <w:p>
            <w:pPr>
              <w:keepNext w:val="0"/>
              <w:keepLines w:val="0"/>
              <w:widowControl/>
              <w:suppressLineNumbers w:val="0"/>
              <w:jc w:val="center"/>
              <w:textAlignment w:val="center"/>
              <w:rPr>
                <w:rFonts w:hint="eastAsia" w:ascii="仿宋_GB2312" w:hAnsi="宋体" w:eastAsia="仿宋_GB2312" w:cs="仿宋_GB2312"/>
                <w:i w:val="0"/>
                <w:color w:val="000000"/>
                <w:sz w:val="22"/>
                <w:szCs w:val="22"/>
                <w:highlight w:val="none"/>
                <w:u w:val="none"/>
              </w:rPr>
            </w:pPr>
            <w:r>
              <w:rPr>
                <w:rFonts w:hint="eastAsia" w:ascii="仿宋_GB2312" w:hAnsi="宋体" w:eastAsia="仿宋_GB2312" w:cs="仿宋_GB2312"/>
                <w:i w:val="0"/>
                <w:color w:val="000000"/>
                <w:kern w:val="0"/>
                <w:sz w:val="22"/>
                <w:szCs w:val="22"/>
                <w:highlight w:val="none"/>
                <w:u w:val="none"/>
                <w:lang w:val="en-US" w:eastAsia="zh-CN" w:bidi="ar"/>
              </w:rPr>
              <w:t>0574-89189509</w:t>
            </w:r>
            <w:r>
              <w:rPr>
                <w:rFonts w:hint="eastAsia" w:ascii="仿宋_GB2312" w:hAnsi="宋体" w:eastAsia="仿宋_GB2312" w:cs="仿宋_GB2312"/>
                <w:i w:val="0"/>
                <w:color w:val="000000"/>
                <w:kern w:val="0"/>
                <w:sz w:val="22"/>
                <w:szCs w:val="22"/>
                <w:highlight w:val="none"/>
                <w:u w:val="none"/>
                <w:lang w:val="en-US" w:eastAsia="zh-CN" w:bidi="ar"/>
              </w:rPr>
              <w:br w:type="textWrapping"/>
            </w:r>
            <w:r>
              <w:rPr>
                <w:rFonts w:hint="eastAsia" w:ascii="仿宋_GB2312" w:hAnsi="宋体" w:eastAsia="仿宋_GB2312" w:cs="仿宋_GB2312"/>
                <w:i w:val="0"/>
                <w:color w:val="000000"/>
                <w:kern w:val="0"/>
                <w:sz w:val="22"/>
                <w:szCs w:val="22"/>
                <w:highlight w:val="none"/>
                <w:u w:val="none"/>
                <w:lang w:val="en-US" w:eastAsia="zh-CN" w:bidi="ar"/>
              </w:rPr>
              <w:t>（工作日开放）</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655DF3"/>
    <w:rsid w:val="5E5E131E"/>
    <w:rsid w:val="72655D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4"/>
      <w:lang w:val="en-US" w:eastAsia="zh-CN" w:bidi="ar-SA"/>
    </w:rPr>
  </w:style>
  <w:style w:type="paragraph" w:styleId="2">
    <w:name w:val="heading 2"/>
    <w:basedOn w:val="1"/>
    <w:next w:val="1"/>
    <w:unhideWhenUsed/>
    <w:qFormat/>
    <w:uiPriority w:val="9"/>
    <w:pPr>
      <w:keepNext/>
      <w:keepLines/>
      <w:spacing w:before="260" w:after="260" w:line="416" w:lineRule="auto"/>
      <w:outlineLvl w:val="1"/>
    </w:pPr>
    <w:rPr>
      <w:rFonts w:ascii="Cambria" w:hAnsi="Cambria" w:eastAsia="宋体"/>
      <w:b/>
      <w:bCs/>
      <w:szCs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2022-07-06T10:13:00Z</dcterms:created>
  <dc:creator>gaojj</dc:creator>
  <cp:lastModifiedBy>gaojj</cp:lastModifiedBy>
  <dcterms:modified xsi:type="dcterms:W3CDTF">2022-07-06T10:14:44Z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