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both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>3</w:t>
      </w:r>
      <w:bookmarkStart w:id="2" w:name="_GoBack"/>
      <w:bookmarkEnd w:id="2"/>
    </w:p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体能科目评分标准</w:t>
      </w:r>
    </w:p>
    <w:p>
      <w:pPr>
        <w:pStyle w:val="2"/>
      </w:pPr>
    </w:p>
    <w:p>
      <w:pPr>
        <w:jc w:val="center"/>
        <w:rPr>
          <w:rFonts w:eastAsia="华文中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男子3000m评分标准（分钟）</w:t>
      </w:r>
    </w:p>
    <w:tbl>
      <w:tblPr>
        <w:tblStyle w:val="5"/>
        <w:tblW w:w="13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510"/>
        <w:gridCol w:w="1512"/>
        <w:gridCol w:w="1511"/>
        <w:gridCol w:w="1512"/>
        <w:gridCol w:w="1511"/>
        <w:gridCol w:w="1512"/>
        <w:gridCol w:w="1511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20"/>
              </w:rPr>
            </w:pPr>
          </w:p>
        </w:tc>
        <w:tc>
          <w:tcPr>
            <w:tcW w:w="151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20岁以下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20-24岁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25-27岁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28-30岁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31-33岁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34-36岁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37-39岁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40-42岁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100分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11′30″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13′35″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14′45″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95分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12′15″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11′40″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12′15″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13′55″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14′30″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90分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11′50″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14′15″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15′25″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85分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14′35″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15′45″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80分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12′30″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14′55″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15′30″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75分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15′15″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16′25″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70分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15′35″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16′45″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65分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13′30″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16′05″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16′40″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17′15″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60分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13′50″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15′00″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16′35″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17′10″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17′45″</w:t>
            </w:r>
          </w:p>
        </w:tc>
      </w:tr>
    </w:tbl>
    <w:p>
      <w:pPr>
        <w:pStyle w:val="2"/>
      </w:pP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ind w:left="0" w:leftChars="0" w:firstLine="0" w:firstLineChars="0"/>
        <w:jc w:val="center"/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男子单杠引体向上（40周岁以下）评分标准（次/2分钟）</w:t>
      </w:r>
    </w:p>
    <w:tbl>
      <w:tblPr>
        <w:tblStyle w:val="5"/>
        <w:tblW w:w="134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7"/>
        <w:gridCol w:w="1425"/>
        <w:gridCol w:w="1568"/>
        <w:gridCol w:w="1448"/>
        <w:gridCol w:w="1542"/>
        <w:gridCol w:w="1451"/>
        <w:gridCol w:w="1431"/>
        <w:gridCol w:w="1486"/>
        <w:gridCol w:w="14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20岁以下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20-24岁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25-27岁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28-30岁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31-33岁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34-36岁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37-39岁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40-42岁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 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女子1500m评分标准（分钟）</w:t>
      </w:r>
    </w:p>
    <w:tbl>
      <w:tblPr>
        <w:tblStyle w:val="5"/>
        <w:tblW w:w="14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603"/>
        <w:gridCol w:w="1605"/>
        <w:gridCol w:w="1605"/>
        <w:gridCol w:w="1603"/>
        <w:gridCol w:w="1603"/>
        <w:gridCol w:w="1606"/>
        <w:gridCol w:w="1602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20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20岁以下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20-24岁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25-27岁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28-30岁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31-33岁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34-36岁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37-39岁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40-42岁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100分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7′15″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7′00″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7′15″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95分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7′20″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7′05″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7′20″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7′35″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7′50″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90分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7′25″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7′10″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7′25″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85分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7′15″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7′45″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8′00″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80分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7′20″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75分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7′30″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8′45″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70分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7′40″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8′40″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8′55″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65分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7′50″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8′20″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8′50″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60分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8′15″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8′00″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8′15″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8′30″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8′45″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9′00″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9′15″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女子5×10米折返评分标准（秒）</w:t>
      </w:r>
    </w:p>
    <w:tbl>
      <w:tblPr>
        <w:tblStyle w:val="5"/>
        <w:tblW w:w="14000" w:type="dxa"/>
        <w:tblInd w:w="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9"/>
        <w:gridCol w:w="1637"/>
        <w:gridCol w:w="1593"/>
        <w:gridCol w:w="1550"/>
        <w:gridCol w:w="1523"/>
        <w:gridCol w:w="1409"/>
        <w:gridCol w:w="1423"/>
        <w:gridCol w:w="1573"/>
        <w:gridCol w:w="15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20岁以下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20-24岁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25-27岁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28-30岁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31-33岁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34-36岁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37-39岁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40-42岁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27″50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26″50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25″50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26″50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27″50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28″50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29″50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28″40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27″40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26″40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27″40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28″40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29″40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30″40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60分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33″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34″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35″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37″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38″</w:t>
            </w:r>
          </w:p>
        </w:tc>
      </w:tr>
    </w:tbl>
    <w:p>
      <w:pPr>
        <w:snapToGrid w:val="0"/>
        <w:spacing w:line="600" w:lineRule="exact"/>
        <w:jc w:val="center"/>
        <w:rPr>
          <w:rFonts w:ascii="Times New Roman" w:hAnsi="Times New Roman" w:eastAsia="楷体_GB2312" w:cs="Times New Roman"/>
          <w:color w:val="000000"/>
          <w:szCs w:val="44"/>
        </w:rPr>
      </w:pPr>
    </w:p>
    <w:p>
      <w:pPr>
        <w:spacing w:line="580" w:lineRule="exact"/>
        <w:rPr>
          <w:rFonts w:ascii="Times New Roman" w:hAnsi="Times New Roman" w:eastAsia="黑体" w:cs="Times New Roman"/>
          <w:color w:val="000000"/>
        </w:rPr>
        <w:sectPr>
          <w:pgSz w:w="16838" w:h="11906" w:orient="landscape"/>
          <w:pgMar w:top="1418" w:right="1418" w:bottom="1418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435" w:charSpace="0"/>
        </w:sectPr>
      </w:pPr>
    </w:p>
    <w:p>
      <w:pPr>
        <w:snapToGrid w:val="0"/>
        <w:spacing w:line="52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业务技能科目操作规程和评分标准</w:t>
      </w:r>
    </w:p>
    <w:p>
      <w:pPr>
        <w:snapToGrid w:val="0"/>
        <w:spacing w:line="520" w:lineRule="exact"/>
        <w:jc w:val="both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tbl>
      <w:tblPr>
        <w:tblStyle w:val="5"/>
        <w:tblW w:w="139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2789"/>
        <w:gridCol w:w="2874"/>
        <w:gridCol w:w="3100"/>
        <w:gridCol w:w="33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800" w:firstLineChars="250"/>
              <w:jc w:val="left"/>
              <w:rPr>
                <w:rFonts w:ascii="Times New Roman" w:hAnsi="Times New Roman" w:eastAsia="黑体" w:cs="Times New Roman"/>
                <w:color w:val="000000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项目</w:t>
            </w:r>
          </w:p>
          <w:p>
            <w:pPr>
              <w:snapToGrid w:val="0"/>
              <w:spacing w:line="240" w:lineRule="exact"/>
              <w:jc w:val="left"/>
              <w:rPr>
                <w:rFonts w:ascii="Times New Roman" w:hAnsi="Times New Roman" w:eastAsia="黑体" w:cs="Times New Roman"/>
                <w:color w:val="000000"/>
              </w:rPr>
            </w:pPr>
          </w:p>
          <w:p>
            <w:pPr>
              <w:snapToGrid w:val="0"/>
              <w:ind w:firstLine="160" w:firstLineChars="50"/>
              <w:jc w:val="left"/>
              <w:rPr>
                <w:rFonts w:ascii="Times New Roman" w:hAnsi="Times New Roman" w:eastAsia="黑体" w:cs="Times New Roman"/>
                <w:color w:val="000000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分值</w:t>
            </w:r>
          </w:p>
        </w:tc>
        <w:tc>
          <w:tcPr>
            <w:tcW w:w="2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2"/>
              </w:rPr>
              <w:t>一人三盘水带连接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eastAsia="zh-CN"/>
              </w:rPr>
              <w:t>（男）</w:t>
            </w:r>
          </w:p>
        </w:tc>
        <w:tc>
          <w:tcPr>
            <w:tcW w:w="2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2"/>
              </w:rPr>
              <w:t>100米消防障碍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eastAsia="zh-CN"/>
              </w:rPr>
              <w:t>（男）</w:t>
            </w:r>
          </w:p>
        </w:tc>
        <w:tc>
          <w:tcPr>
            <w:tcW w:w="3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2"/>
              </w:rPr>
              <w:t>一人两盘水带连接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eastAsia="zh-CN"/>
              </w:rPr>
              <w:t>（女）</w:t>
            </w: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2"/>
              </w:rPr>
              <w:t>沿楼梯蜿蜒铺设水带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2"/>
                <w:lang w:eastAsia="zh-CN"/>
              </w:rPr>
              <w:t>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100分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18"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19″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14″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18″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90分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20"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21″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15″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21″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80分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22"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23″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16″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24″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70分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24"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25″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17″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27″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60分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26"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27″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18″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30″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说明</w:t>
            </w:r>
          </w:p>
        </w:tc>
        <w:tc>
          <w:tcPr>
            <w:tcW w:w="120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各考核科目以百分制计分，按规定分值折算后计入总成绩。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color w:val="000000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/>
        <w:numPr>
          <w:ilvl w:val="0"/>
          <w:numId w:val="0"/>
        </w:numPr>
        <w:adjustRightInd w:val="0"/>
        <w:snapToGrid w:val="0"/>
        <w:spacing w:line="600" w:lineRule="exact"/>
        <w:ind w:left="640" w:leftChars="0"/>
        <w:jc w:val="left"/>
        <w:outlineLvl w:val="2"/>
        <w:rPr>
          <w:rFonts w:hint="eastAsia" w:ascii="Times New Roman" w:hAnsi="Times New Roman" w:eastAsia="黑体" w:cs="Times New Roman"/>
          <w:bCs/>
          <w:color w:val="000000"/>
          <w:lang w:eastAsia="zh-CN"/>
        </w:rPr>
      </w:pP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一、</w:t>
      </w:r>
      <w:r>
        <w:rPr>
          <w:rFonts w:ascii="Times New Roman" w:hAnsi="Times New Roman" w:eastAsia="黑体" w:cs="Times New Roman"/>
          <w:bCs/>
          <w:color w:val="000000"/>
        </w:rPr>
        <w:t>一人三盘水带连接</w:t>
      </w: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（男）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（一）着装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参考人员着全套灭火防护服：消防头盔、防护头套、灭火防护服、灭火防护手套、消防安全腰带、灭火防护靴。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（二）场地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在长58米、宽2.5米的场地上标出起点线、器材线、分水器拖止线、水带甩开线、甩带线和终点线，器材线上放置水枪1支、65mm水带3盘、分水器1只。如图1所示。</w:t>
      </w:r>
    </w:p>
    <w:p>
      <w:pPr>
        <w:adjustRightInd w:val="0"/>
        <w:snapToGrid w:val="0"/>
        <w:ind w:firstLine="480" w:firstLineChars="200"/>
        <w:jc w:val="center"/>
        <w:rPr>
          <w:rFonts w:ascii="Times New Roman" w:hAnsi="Times New Roman" w:eastAsia="方正仿宋_GBK" w:cs="Times New Roman"/>
          <w:color w:val="000000"/>
          <w:sz w:val="24"/>
        </w:rPr>
      </w:pPr>
      <w:r>
        <w:rPr>
          <w:rFonts w:ascii="Times New Roman" w:hAnsi="Times New Roman" w:eastAsia="方正仿宋_GBK" w:cs="Times New Roman"/>
          <w:color w:val="000000"/>
          <w:sz w:val="24"/>
        </w:rPr>
        <w:drawing>
          <wp:inline distT="0" distB="0" distL="114300" distR="114300">
            <wp:extent cx="5024755" cy="831850"/>
            <wp:effectExtent l="0" t="0" r="44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4755" cy="83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480" w:firstLineChars="200"/>
        <w:jc w:val="center"/>
        <w:rPr>
          <w:rFonts w:ascii="Times New Roman" w:hAnsi="Times New Roman" w:eastAsia="方正仿宋_GBK" w:cs="Times New Roman"/>
          <w:color w:val="000000"/>
          <w:sz w:val="24"/>
        </w:rPr>
      </w:pPr>
      <w:r>
        <w:rPr>
          <w:rFonts w:ascii="Times New Roman" w:hAnsi="Times New Roman" w:eastAsia="方正仿宋_GBK" w:cs="Times New Roman"/>
          <w:color w:val="000000"/>
          <w:sz w:val="24"/>
        </w:rPr>
        <w:t>a－起点线；b－器材线；c－分水器拖止线；d－水带甩开线；e-甩带线；</w:t>
      </w:r>
    </w:p>
    <w:p>
      <w:pPr>
        <w:adjustRightInd w:val="0"/>
        <w:snapToGrid w:val="0"/>
        <w:ind w:firstLine="480" w:firstLineChars="200"/>
        <w:jc w:val="center"/>
        <w:rPr>
          <w:rFonts w:ascii="Times New Roman" w:hAnsi="Times New Roman" w:eastAsia="方正仿宋_GBK" w:cs="Times New Roman"/>
          <w:color w:val="000000"/>
          <w:sz w:val="24"/>
        </w:rPr>
      </w:pPr>
      <w:r>
        <w:rPr>
          <w:rFonts w:ascii="Times New Roman" w:hAnsi="Times New Roman" w:eastAsia="方正仿宋_GBK" w:cs="Times New Roman"/>
          <w:color w:val="000000"/>
          <w:sz w:val="24"/>
        </w:rPr>
        <w:t>f－终点线</w:t>
      </w:r>
    </w:p>
    <w:p>
      <w:pPr>
        <w:adjustRightInd w:val="0"/>
        <w:snapToGrid w:val="0"/>
        <w:ind w:firstLine="480" w:firstLineChars="200"/>
        <w:jc w:val="center"/>
        <w:rPr>
          <w:rFonts w:ascii="Times New Roman" w:hAnsi="Times New Roman" w:eastAsia="方正仿宋_GBK" w:cs="Times New Roman"/>
          <w:color w:val="000000"/>
          <w:sz w:val="24"/>
        </w:rPr>
      </w:pPr>
      <w:r>
        <w:rPr>
          <w:rFonts w:ascii="Times New Roman" w:hAnsi="Times New Roman" w:eastAsia="方正仿宋_GBK" w:cs="Times New Roman"/>
          <w:color w:val="000000"/>
          <w:sz w:val="24"/>
        </w:rPr>
        <w:t>图1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（三）操作程序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1．甩开第一盘水带，将一端接口连接在分水器上，另一端接口与第二盘水带连接。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2．双手各持1盘水带，跑到13m甩开线处，甩开第二盘水带，并与第三盘水带连接。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3．跑到33m甩带线处，甩开第三盘水带，连接上水枪，冲出终点线，成立射姿势。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（四）操作要求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1．水带扭圈不得超过360°，水带、水枪接口不得脱口、卡口。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2．分水器不得拖出拖止线。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3．冲出终点前必须完成全部动作。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（五）成绩评定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t>1．</w:t>
      </w:r>
      <w:r>
        <w:rPr>
          <w:rFonts w:ascii="Times New Roman" w:hAnsi="Times New Roman" w:cs="Times New Roman"/>
          <w:color w:val="000000"/>
        </w:rPr>
        <w:t>计时从发出“开始”信号至参考人员完成全部操作，举手示意喊“好”止。</w:t>
      </w:r>
      <w:r>
        <w:rPr>
          <w:rFonts w:hint="eastAsia" w:ascii="Times New Roman" w:hAnsi="Times New Roman" w:cs="Times New Roman"/>
          <w:color w:val="000000"/>
        </w:rPr>
        <w:t>每人可操作2遍，取最好成绩。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2．有下列情况之一者不计成绩：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①水带、水枪、分水器接口脱口的。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②冲出终点未完成全部操作的。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3．有下列情况之一者加2s：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①第一盘水带甩开后未到甩开线的。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②水带出线、压线的。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③分水器拖出分水器拖止线的。</w:t>
      </w:r>
    </w:p>
    <w:p>
      <w:pPr>
        <w:widowControl/>
        <w:numPr>
          <w:ilvl w:val="0"/>
          <w:numId w:val="0"/>
        </w:numPr>
        <w:adjustRightInd w:val="0"/>
        <w:snapToGrid w:val="0"/>
        <w:spacing w:line="600" w:lineRule="exact"/>
        <w:ind w:left="640" w:leftChars="0"/>
        <w:jc w:val="left"/>
        <w:outlineLvl w:val="2"/>
        <w:rPr>
          <w:rFonts w:ascii="Times New Roman" w:hAnsi="Times New Roman" w:eastAsia="黑体" w:cs="Times New Roman"/>
          <w:bCs/>
          <w:color w:val="000000"/>
        </w:rPr>
      </w:pP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二、</w:t>
      </w:r>
      <w:r>
        <w:rPr>
          <w:rFonts w:ascii="Times New Roman" w:hAnsi="Times New Roman" w:eastAsia="黑体" w:cs="Times New Roman"/>
          <w:bCs/>
          <w:color w:val="000000"/>
        </w:rPr>
        <w:t>100米消防障碍</w:t>
      </w: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（男）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（一）着装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参考人员着抢险救援服、抢险救援头盔、抢险救援腰带、佩戴抢险救援手套、消防安全腰带、抢险救援靴。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（二）场地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Cs/>
        </w:rPr>
        <w:t>在长100米的平地上，标出起点线和终点线。起点线上放置水枪一支，起点线前20米处横放2米板障一块，28米处放置65毫米水带两盘（内扣式接口），38米处设独木桥一座，75米处设置分水器一只，出水口向前，88米处标出甩带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（三）操作程序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参考人员将多功能水枪插于腰间（或背于肩上），徒手向前奔跑，翻越2米板障，到</w:t>
      </w:r>
      <w:r>
        <w:rPr>
          <w:rFonts w:hint="eastAsia" w:ascii="Times New Roman" w:hAnsi="Times New Roman" w:cs="Times New Roman"/>
          <w:color w:val="000000"/>
        </w:rPr>
        <w:t>28</w:t>
      </w:r>
      <w:r>
        <w:rPr>
          <w:rFonts w:ascii="Times New Roman" w:hAnsi="Times New Roman" w:cs="Times New Roman"/>
          <w:color w:val="000000"/>
        </w:rPr>
        <w:t>米处携带2盘水带攀登独木桥，至分水器线后，连接2盘水带，水带两端分别连接水枪和分水器，向前奔跑，将水枪放置在水枪放置线后。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（四）操作要求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1．人员不得预先触碰多功能水枪。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2．人员翻越板障时不得将多功能水枪掷过板障。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3．人员翻越板障时，从起点线一侧掉落器材的，必须拾取器材重新翻越板障，从独木桥上跌至限界线后的地面，必须重新由前踏板通过独木桥，水带散落的，必须重新整理好。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4．分水器、水带、多功能水枪不得脱口。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（五）成绩评定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1．计时从发出“开始”信号时，到所有操作完毕，冲出终点线喊“好”止。</w:t>
      </w:r>
      <w:r>
        <w:rPr>
          <w:rFonts w:hint="eastAsia" w:ascii="Times New Roman" w:hAnsi="Times New Roman" w:cs="Times New Roman"/>
          <w:color w:val="000000"/>
        </w:rPr>
        <w:t>每人可操作2遍，取最好成绩。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2．有下列情况之一的，不计成绩：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1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cs="Times New Roman"/>
          <w:color w:val="000000"/>
        </w:rPr>
        <w:t>①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个人防护装备不齐全或擅自改动，不符合标准要求的，不按规范着装的。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2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cs="Times New Roman"/>
          <w:color w:val="000000"/>
        </w:rPr>
        <w:t>②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分水器、水带与水枪接口脱口；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3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③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人员或器材从独木桥上跌至限界线后的地面，未重新由前踏板完整通过独木桥的，水带散落未重新整理好的。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4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④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未翻越板障的。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5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⑤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翻越板障时，消防员未从板障上部越过，借助其他方式过板障的。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6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⑥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越过终点线前，个人防护装备掉落未捡起的。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7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⑦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水枪未完全越过水枪放置线的。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8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⑧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未按操作规程操作的。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3．有下列情况的，作加时处理：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1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①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操作过程中个人防护装备掉落并重新穿戴好的，每件次装备加10秒；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2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②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器材掉落的，每次加30秒。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= 3 \* GB3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Fonts w:ascii="Times New Roman" w:hAnsi="Times New Roman" w:eastAsia="宋体" w:cs="Times New Roman"/>
          <w:color w:val="000000"/>
        </w:rPr>
        <w:t>③</w:t>
      </w:r>
      <w:r>
        <w:rPr>
          <w:rFonts w:ascii="Times New Roman" w:hAnsi="Times New Roman" w:cs="Times New Roman"/>
          <w:color w:val="000000"/>
        </w:rPr>
        <w:fldChar w:fldCharType="end"/>
      </w:r>
      <w:r>
        <w:rPr>
          <w:rFonts w:ascii="Times New Roman" w:hAnsi="Times New Roman" w:cs="Times New Roman"/>
          <w:color w:val="000000"/>
        </w:rPr>
        <w:t>从独木桥跌落的，每次加30秒。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outlineLvl w:val="2"/>
        <w:rPr>
          <w:rFonts w:ascii="Times New Roman" w:hAnsi="Times New Roman" w:eastAsia="黑体" w:cs="Times New Roman"/>
          <w:bCs/>
          <w:color w:val="000000"/>
        </w:rPr>
      </w:pP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三</w:t>
      </w:r>
      <w:r>
        <w:rPr>
          <w:rFonts w:ascii="Times New Roman" w:hAnsi="Times New Roman" w:eastAsia="黑体" w:cs="Times New Roman"/>
          <w:bCs/>
          <w:color w:val="000000"/>
        </w:rPr>
        <w:t>、一人两盘水带连接</w:t>
      </w:r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（女）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（一）着装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参考人员着全套灭火防护服：消防头盔、防护头套、灭火防护服、灭火防护手套、消防安全腰带、灭火防护靴。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（二）场地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在长37m、宽2.5m的训练场上，标出起点线和终点线。在起点张前1m、1.5m、8m处分别标出器材线、分水器拖止线、水带甩开线。在器材线上放置水枪1支、65mm水带2盘（水带双卷，内扣式接口，置于分水器一侧）、分水器1只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（三）操作程序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1．参考人员迅速向前，双手持水带，甩开第1盘水带，一端接上分水器接口，另一端接上第2盘水带，然后跑至甩带线，甩开第2盘水带，连接好水枪，冲出终点线。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（四）操作要求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1．水带不应出线、压线或扭圈360°。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2．接口不得脱口、卡口，分水器不应拖出0.5m。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3．必须在铺带线路内完成全部动作。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（五）成绩评定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1．计时从发出“开始”信号至参考人员完成全部操作，举手示意喊“好”止。每人可操作2遍，取最好成绩。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2．有下列情况之一者不计成绩：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①水带接口脱口、卡口。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②未接上水枪冲出终点线。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3．有下列情况之一者加2秒：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①第1盘水带甩开后未到甩开线。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②水带出线、压线，水带扭圈360°。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③分水器拖出0.5m。</w:t>
      </w:r>
    </w:p>
    <w:p>
      <w:pPr>
        <w:spacing w:line="600" w:lineRule="exact"/>
        <w:ind w:firstLine="640" w:firstLineChars="200"/>
        <w:outlineLvl w:val="2"/>
        <w:rPr>
          <w:rFonts w:ascii="Times New Roman" w:hAnsi="Times New Roman" w:eastAsia="黑体" w:cs="Times New Roman"/>
          <w:color w:val="000000"/>
          <w:kern w:val="0"/>
        </w:rPr>
      </w:pPr>
      <w:r>
        <w:rPr>
          <w:rFonts w:hint="eastAsia" w:ascii="Times New Roman" w:hAnsi="Times New Roman" w:eastAsia="黑体" w:cs="Times New Roman"/>
          <w:color w:val="000000"/>
          <w:kern w:val="0"/>
          <w:lang w:eastAsia="zh-CN"/>
        </w:rPr>
        <w:t>四</w:t>
      </w:r>
      <w:r>
        <w:rPr>
          <w:rFonts w:ascii="Times New Roman" w:hAnsi="Times New Roman" w:eastAsia="黑体" w:cs="Times New Roman"/>
          <w:color w:val="000000"/>
          <w:kern w:val="0"/>
        </w:rPr>
        <w:t>、</w:t>
      </w:r>
      <w:bookmarkStart w:id="0" w:name="_Toc535433186"/>
      <w:r>
        <w:rPr>
          <w:rFonts w:ascii="Times New Roman" w:hAnsi="Times New Roman" w:eastAsia="黑体" w:cs="Times New Roman"/>
          <w:color w:val="000000"/>
          <w:kern w:val="0"/>
        </w:rPr>
        <w:t>沿楼梯蜿蜒铺设水带</w:t>
      </w:r>
      <w:bookmarkEnd w:id="0"/>
      <w:r>
        <w:rPr>
          <w:rFonts w:hint="eastAsia" w:ascii="Times New Roman" w:hAnsi="Times New Roman" w:eastAsia="黑体" w:cs="Times New Roman"/>
          <w:bCs/>
          <w:color w:val="000000"/>
          <w:lang w:eastAsia="zh-CN"/>
        </w:rPr>
        <w:t>（女）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（一）着装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bookmarkStart w:id="1" w:name="_Hlk1211629"/>
      <w:r>
        <w:rPr>
          <w:rFonts w:hint="eastAsia" w:ascii="仿宋_GB2312" w:hAnsi="仿宋_GB2312" w:eastAsia="仿宋_GB2312" w:cs="仿宋_GB2312"/>
          <w:color w:val="000000"/>
        </w:rPr>
        <w:t>参考人员着全套灭火防护服（消防头盔、防护头套、灭火防护服、灭火防护手套、消防安全腰带、灭火防护靴），佩戴空气呼吸器。</w:t>
      </w:r>
    </w:p>
    <w:bookmarkEnd w:id="1"/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（二）场地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在训练塔前5m处标出起点线，三层最后一台阶前1m处标出终点线。起点线处放置分水器1只、65mm水带2盘。如图1所示。</w:t>
      </w:r>
    </w:p>
    <w:p>
      <w:pPr>
        <w:adjustRightInd w:val="0"/>
        <w:snapToGrid w:val="0"/>
        <w:ind w:firstLine="640" w:firstLineChars="200"/>
        <w:jc w:val="center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drawing>
          <wp:inline distT="0" distB="0" distL="114300" distR="114300">
            <wp:extent cx="2791460" cy="2329180"/>
            <wp:effectExtent l="0" t="0" r="889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b="7350"/>
                    <a:stretch>
                      <a:fillRect/>
                    </a:stretch>
                  </pic:blipFill>
                  <pic:spPr>
                    <a:xfrm>
                      <a:off x="0" y="0"/>
                      <a:ext cx="2791460" cy="232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480" w:firstLineChars="200"/>
        <w:jc w:val="center"/>
        <w:rPr>
          <w:rFonts w:ascii="Times New Roman" w:hAnsi="Times New Roman" w:eastAsia="方正仿宋_GBK" w:cs="Times New Roman"/>
          <w:color w:val="000000"/>
          <w:sz w:val="24"/>
        </w:rPr>
      </w:pPr>
      <w:r>
        <w:rPr>
          <w:rFonts w:ascii="Times New Roman" w:hAnsi="Times New Roman" w:eastAsia="方正仿宋_GBK" w:cs="Times New Roman"/>
          <w:color w:val="000000"/>
          <w:sz w:val="24"/>
        </w:rPr>
        <w:t>图1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（三）操作程序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1．参考人员甩开第1盘水带，将水带一端接口连接分水器。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2．一手握住另一端接口，一手携带第2盘水带，沿楼梯登到二屋楼梯间。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3．甩开第2盘水带，连接水带两端接口。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4．沿楼梯登到三层，冲出终点线。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（四）操作要求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1．水带不得脱口、卡口。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2．楼梯内铺设水带不得打死结。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b w:val="0"/>
          <w:bCs/>
          <w:color w:val="000000"/>
        </w:rPr>
      </w:pPr>
      <w:r>
        <w:rPr>
          <w:rFonts w:ascii="Times New Roman" w:hAnsi="Times New Roman" w:eastAsia="楷体_GB2312" w:cs="Times New Roman"/>
          <w:b w:val="0"/>
          <w:bCs/>
          <w:color w:val="000000"/>
        </w:rPr>
        <w:t>（五）成绩评定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cs="Times New Roman"/>
          <w:color w:val="000000"/>
          <w:lang w:val="en-US" w:eastAsia="zh-CN"/>
        </w:rPr>
      </w:pPr>
      <w:r>
        <w:rPr>
          <w:rFonts w:ascii="Times New Roman" w:hAnsi="Times New Roman" w:cs="Times New Roman"/>
          <w:color w:val="000000"/>
        </w:rPr>
        <w:t>计时从发出“开始”信号至参考人员完成全部操作，举手示意喊“好”止。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85E62"/>
    <w:rsid w:val="07DE6472"/>
    <w:rsid w:val="128F7194"/>
    <w:rsid w:val="19FB78FA"/>
    <w:rsid w:val="1B2D0EE8"/>
    <w:rsid w:val="38EF251C"/>
    <w:rsid w:val="54164B38"/>
    <w:rsid w:val="66485E62"/>
    <w:rsid w:val="762256A3"/>
    <w:rsid w:val="7974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  <w:rPr>
      <w:rFonts w:ascii="宋体" w:eastAsia="宋体"/>
      <w:snapToGrid w:val="0"/>
      <w:sz w:val="21"/>
      <w:szCs w:val="20"/>
    </w:r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2022-06-01T00:55:00Z</dcterms:created>
  <dc:creator>AOC</dc:creator>
  <cp:lastModifiedBy>AOC</cp:lastModifiedBy>
  <dcterms:modified xsi:type="dcterms:W3CDTF">2022-06-10T00:40:04Z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