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附：2022年双牌县事业单位招募青年就业见习岗位开发目录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4829175" cy="7010400"/>
            <wp:effectExtent l="0" t="0" r="9525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29175" cy="7010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4800600" cy="7610475"/>
            <wp:effectExtent l="0" t="0" r="0" b="9525"/>
            <wp:docPr id="4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00600" cy="7610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4829175" cy="7515225"/>
            <wp:effectExtent l="0" t="0" r="9525" b="9525"/>
            <wp:docPr id="2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829175" cy="7515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4791075" cy="1685925"/>
            <wp:effectExtent l="0" t="0" r="9525" b="9525"/>
            <wp:docPr id="3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91075" cy="1685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13E37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2022-05-19T03:38:01Z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37BE3D24159645E8AA5D3C605EEB95F5</vt:lpwstr>
  </property>
</Properties>
</file>