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一、专科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1.教育部关于印发普通高等学校高等职业教育（专科）专业设置管理办法》和《普通高等学校高等职业教育（专科）专业目录（2015年）》的通知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http://www.moe.gov.cn/srcsite/A07/moe_953/201511/t20151105_217877.html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《普通高等学校高等职业教育（专科）专业目录》2016年增补专业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http://www.moe.gov.cn/srcsite/A07/s7055/201609/t20160906_277892.html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3.《普通高等学校高等职业教育（专科）专业目录》2017年增补专业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http://www.moe.gov.cn/jyb_xxgk/s5743/s5745/201709/t20170906_313674.html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4.教育部关于印发《职业教育专业目录（2021年）》的通知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http://zyyxzy.moe.edu.cn/gpw/shtml/bulletin/110.shtml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二、本科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教育部关于印发《普通高等学校本科专业目录（2012年）》《普通高等学校本科专业设置管理规定》等文件的通知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教育部关于公布2019年度普通高等学校本科专业备案和审批结果的通知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http://www.moe.gov.cn/srcsite/A08/moe_1034/s4930/202003/t20200303_426853.html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教育部关于公布2020年度普通高等学校本科专业备案和审批结果的通知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http://www.moe.gov.cn/srcsite/A08/moe_1034/s4930/202103/t20210301_516076.html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vanish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http://www.moe.gov.cn/s78/A22/tongzhi/201511/t20151127_221423.html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"http://www.moe.gov.cn/srcsite/A07/moe_743/201612/t20161202_290707.html"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http://www.moe.gov.cn/srcsite/A07/moe_743/201612/t20161202_290707.html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2.人力资源和社会保障部《全国技工院校专业目录》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https://jg.class.com.cn/cms/resourcedetail.htm?contentUid=56003c45a7704b338efd7d871eac1ff1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72D56"/>
    <w:rsid w:val="1A084008"/>
    <w:rsid w:val="1F541854"/>
    <w:rsid w:val="24576117"/>
    <w:rsid w:val="27BB770D"/>
    <w:rsid w:val="2BBF8204"/>
    <w:rsid w:val="33FF1ADC"/>
    <w:rsid w:val="39CD1EB9"/>
    <w:rsid w:val="57DC32A7"/>
    <w:rsid w:val="5F276791"/>
    <w:rsid w:val="60B424AD"/>
    <w:rsid w:val="6BFEEB64"/>
    <w:rsid w:val="7BC431E2"/>
    <w:rsid w:val="7C06448A"/>
    <w:rsid w:val="CBBD694A"/>
    <w:rsid w:val="D7FF6F09"/>
    <w:rsid w:val="DED794B9"/>
    <w:rsid w:val="FFEE42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6F6F6F"/>
      <w:u w:val="none"/>
    </w:rPr>
  </w:style>
  <w:style w:type="character" w:styleId="9">
    <w:name w:val="Hyperlink"/>
    <w:basedOn w:val="7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Administrator</cp:lastModifiedBy>
  <cp:lastPrinted>2022-03-29T20:07:00Z</cp:lastPrinted>
  <dcterms:modified xsi:type="dcterms:W3CDTF">2022-04-26T12:38:32Z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C21D8988DBAD46C18E19D2B7A34B796E</vt:lpwstr>
  </property>
</Properties>
</file>