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53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9"/>
        <w:gridCol w:w="2399"/>
        <w:gridCol w:w="1361"/>
        <w:gridCol w:w="3242"/>
        <w:gridCol w:w="2382"/>
      </w:tblGrid>
      <w:tr w:rsidR="00F5050C" w:rsidRPr="00F5050C" w:rsidTr="00F5050C">
        <w:trPr>
          <w:trHeight w:val="847"/>
          <w:jc w:val="center"/>
        </w:trPr>
        <w:tc>
          <w:tcPr>
            <w:tcW w:w="1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bookmarkStart w:id="0" w:name="_GoBack"/>
            <w:bookmarkEnd w:id="0"/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备注</w:t>
            </w: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16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永康市第一人民医院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6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38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10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药学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眼视光医学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食品卫生与营养学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精神医学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16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永康市第一人民医院医共体成员单位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238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招聘成员单位为：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石柱分院、舟山分院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前仓分院、方岩分院、芝英分院、经济开发区分院、西溪分院、龙山分院、东城分院、古山分院</w:t>
            </w: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中专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药学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针炙推拿学(1)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针炙推拿学(2)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16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永康市中医院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38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15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453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中医学（含中西医）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16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永康市中医院医共体成员单位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238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招聘成员单位为：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江南分院、城西分院、西城分院、花街分院、象珠分院、唐先分院</w:t>
            </w: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7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中专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药学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559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16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其他单位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25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全日制本科或执业医师资格</w:t>
            </w:r>
          </w:p>
        </w:tc>
        <w:tc>
          <w:tcPr>
            <w:tcW w:w="238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其他单位分别为：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永康市第二人民医院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永康市第三人民医院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永康市妇幼保健院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永康市骨科医院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永康医院</w:t>
            </w:r>
          </w:p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永康市疾控中心</w:t>
            </w: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14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大专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眼视光医学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8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本科（限影像诊断）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  <w:tr w:rsidR="00F5050C" w:rsidRPr="00F5050C" w:rsidTr="00F5050C">
        <w:trPr>
          <w:trHeight w:val="1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3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5050C" w:rsidRPr="00F5050C" w:rsidRDefault="00F5050C" w:rsidP="00F5050C">
            <w:pPr>
              <w:widowControl/>
              <w:spacing w:before="150" w:after="225" w:line="48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F5050C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5050C" w:rsidRPr="00F5050C" w:rsidRDefault="00F5050C" w:rsidP="00F5050C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</w:p>
        </w:tc>
      </w:tr>
    </w:tbl>
    <w:p w:rsidR="00E55392" w:rsidRDefault="00F5050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97F"/>
    <w:rsid w:val="004870D5"/>
    <w:rsid w:val="007B397F"/>
    <w:rsid w:val="00977B11"/>
    <w:rsid w:val="00F5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CE9A76-7743-43B0-8631-C7B476ACD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0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2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2022-04-26T02:17:00Z</dcterms:created>
  <dcterms:modified xsi:type="dcterms:W3CDTF">2022-04-26T02:17:00Z</dcterms:modified>
</cp:coreProperties>
</file>