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A11" w:rsidRDefault="00CB4A11" w:rsidP="00CB4A11">
      <w:pPr>
        <w:spacing w:line="600" w:lineRule="exact"/>
        <w:jc w:val="left"/>
        <w:rPr>
          <w:rFonts w:eastAsia="方正小标宋_GBK" w:hint="eastAsia"/>
          <w:sz w:val="32"/>
          <w:szCs w:val="32"/>
        </w:rPr>
      </w:pPr>
      <w:r>
        <w:rPr>
          <w:rFonts w:eastAsia="方正小标宋_GBK" w:hint="eastAsia"/>
          <w:sz w:val="32"/>
          <w:szCs w:val="32"/>
        </w:rPr>
        <w:t>附件</w:t>
      </w:r>
      <w:r>
        <w:rPr>
          <w:rFonts w:eastAsia="方正小标宋_GBK" w:hint="eastAsia"/>
          <w:sz w:val="32"/>
          <w:szCs w:val="32"/>
        </w:rPr>
        <w:t>1</w:t>
      </w:r>
      <w:r>
        <w:rPr>
          <w:rFonts w:eastAsia="方正小标宋_GBK" w:hint="eastAsia"/>
          <w:sz w:val="32"/>
          <w:szCs w:val="32"/>
        </w:rPr>
        <w:t>：</w:t>
      </w:r>
    </w:p>
    <w:p w:rsidR="00CB4A11" w:rsidRDefault="00CB4A11" w:rsidP="00CB4A11">
      <w:pPr>
        <w:spacing w:line="600" w:lineRule="exact"/>
        <w:jc w:val="center"/>
        <w:rPr>
          <w:rFonts w:eastAsia="方正小标宋_GBK" w:hint="eastAsia"/>
          <w:sz w:val="44"/>
          <w:szCs w:val="44"/>
        </w:rPr>
      </w:pPr>
    </w:p>
    <w:p w:rsidR="00CB4A11" w:rsidRDefault="00CB4A11" w:rsidP="00CB4A11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武隆区事业单位考核招聘专业技术人员岗位一览表</w:t>
      </w:r>
    </w:p>
    <w:tbl>
      <w:tblPr>
        <w:tblpPr w:leftFromText="180" w:rightFromText="180" w:vertAnchor="text" w:horzAnchor="page" w:tblpXSpec="center" w:tblpY="34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4"/>
        <w:gridCol w:w="1531"/>
        <w:gridCol w:w="1268"/>
        <w:gridCol w:w="1252"/>
        <w:gridCol w:w="522"/>
        <w:gridCol w:w="1998"/>
        <w:gridCol w:w="1307"/>
        <w:gridCol w:w="383"/>
        <w:gridCol w:w="1228"/>
        <w:gridCol w:w="1045"/>
        <w:gridCol w:w="1890"/>
      </w:tblGrid>
      <w:tr w:rsidR="00CB4A11" w:rsidTr="00B0311A">
        <w:trPr>
          <w:trHeight w:val="397"/>
        </w:trPr>
        <w:tc>
          <w:tcPr>
            <w:tcW w:w="374" w:type="dxa"/>
            <w:vMerge w:val="restart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31" w:type="dxa"/>
            <w:vMerge w:val="restart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68" w:type="dxa"/>
            <w:vMerge w:val="restart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52" w:type="dxa"/>
            <w:vMerge w:val="restart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岗位类别及等级</w:t>
            </w:r>
          </w:p>
        </w:tc>
        <w:tc>
          <w:tcPr>
            <w:tcW w:w="522" w:type="dxa"/>
            <w:vMerge w:val="restart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名额</w:t>
            </w:r>
          </w:p>
        </w:tc>
        <w:tc>
          <w:tcPr>
            <w:tcW w:w="7851" w:type="dxa"/>
            <w:gridSpan w:val="6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基本条件</w:t>
            </w:r>
          </w:p>
        </w:tc>
      </w:tr>
      <w:tr w:rsidR="00CB4A11" w:rsidTr="00B0311A">
        <w:trPr>
          <w:trHeight w:val="397"/>
        </w:trPr>
        <w:tc>
          <w:tcPr>
            <w:tcW w:w="374" w:type="dxa"/>
            <w:vMerge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531" w:type="dxa"/>
            <w:vMerge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68" w:type="dxa"/>
            <w:vMerge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522" w:type="dxa"/>
            <w:vMerge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学历（学位）</w:t>
            </w:r>
          </w:p>
        </w:tc>
        <w:tc>
          <w:tcPr>
            <w:tcW w:w="1307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83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28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045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工作经历</w:t>
            </w:r>
          </w:p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0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其他条件</w:t>
            </w:r>
          </w:p>
        </w:tc>
      </w:tr>
      <w:tr w:rsidR="00CB4A11" w:rsidTr="00B0311A">
        <w:trPr>
          <w:trHeight w:val="397"/>
        </w:trPr>
        <w:tc>
          <w:tcPr>
            <w:tcW w:w="374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1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重庆市武隆区人民医院</w:t>
            </w:r>
          </w:p>
        </w:tc>
        <w:tc>
          <w:tcPr>
            <w:tcW w:w="1268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麻醉医师</w:t>
            </w:r>
          </w:p>
        </w:tc>
        <w:tc>
          <w:tcPr>
            <w:tcW w:w="1252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专技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级及以上</w:t>
            </w:r>
          </w:p>
        </w:tc>
        <w:tc>
          <w:tcPr>
            <w:tcW w:w="522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98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国家承认大学本科及以上学历</w:t>
            </w:r>
          </w:p>
        </w:tc>
        <w:tc>
          <w:tcPr>
            <w:tcW w:w="1307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临床医学、麻醉学</w:t>
            </w:r>
          </w:p>
        </w:tc>
        <w:tc>
          <w:tcPr>
            <w:tcW w:w="383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228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45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周岁及以下</w:t>
            </w:r>
          </w:p>
        </w:tc>
        <w:tc>
          <w:tcPr>
            <w:tcW w:w="1045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无</w:t>
            </w:r>
          </w:p>
        </w:tc>
        <w:tc>
          <w:tcPr>
            <w:tcW w:w="1890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具有麻醉专业主任医师资格</w:t>
            </w:r>
          </w:p>
        </w:tc>
      </w:tr>
      <w:tr w:rsidR="00CB4A11" w:rsidTr="00B0311A">
        <w:trPr>
          <w:trHeight w:val="397"/>
        </w:trPr>
        <w:tc>
          <w:tcPr>
            <w:tcW w:w="374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31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重庆市武隆区体育中心</w:t>
            </w:r>
          </w:p>
        </w:tc>
        <w:tc>
          <w:tcPr>
            <w:tcW w:w="1268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篮球教练</w:t>
            </w:r>
          </w:p>
        </w:tc>
        <w:tc>
          <w:tcPr>
            <w:tcW w:w="1252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专技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12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级及以上</w:t>
            </w:r>
          </w:p>
        </w:tc>
        <w:tc>
          <w:tcPr>
            <w:tcW w:w="522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98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全日制普通高校本科及以上学历并取得相应学位</w:t>
            </w:r>
          </w:p>
        </w:tc>
        <w:tc>
          <w:tcPr>
            <w:tcW w:w="1307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运动训练</w:t>
            </w:r>
          </w:p>
        </w:tc>
        <w:tc>
          <w:tcPr>
            <w:tcW w:w="383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228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周岁及以下</w:t>
            </w:r>
          </w:p>
        </w:tc>
        <w:tc>
          <w:tcPr>
            <w:tcW w:w="1045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无</w:t>
            </w:r>
          </w:p>
        </w:tc>
        <w:tc>
          <w:tcPr>
            <w:tcW w:w="1890" w:type="dxa"/>
            <w:vAlign w:val="center"/>
          </w:tcPr>
          <w:p w:rsidR="00CB4A11" w:rsidRDefault="00CB4A11" w:rsidP="00B0311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具有篮球国家一级运动员资格</w:t>
            </w:r>
          </w:p>
        </w:tc>
      </w:tr>
    </w:tbl>
    <w:p w:rsidR="00FA51A9" w:rsidRPr="00CB4A11" w:rsidRDefault="00FA51A9">
      <w:bookmarkStart w:id="0" w:name="_GoBack"/>
      <w:bookmarkEnd w:id="0"/>
    </w:p>
    <w:sectPr w:rsidR="00FA51A9" w:rsidRPr="00CB4A11" w:rsidSect="00CB4A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A11" w:rsidRDefault="00CB4A11" w:rsidP="00CB4A11">
      <w:r>
        <w:separator/>
      </w:r>
    </w:p>
  </w:endnote>
  <w:endnote w:type="continuationSeparator" w:id="0">
    <w:p w:rsidR="00CB4A11" w:rsidRDefault="00CB4A11" w:rsidP="00CB4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A11" w:rsidRDefault="00CB4A11" w:rsidP="00CB4A11">
      <w:r>
        <w:separator/>
      </w:r>
    </w:p>
  </w:footnote>
  <w:footnote w:type="continuationSeparator" w:id="0">
    <w:p w:rsidR="00CB4A11" w:rsidRDefault="00CB4A11" w:rsidP="00CB4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459"/>
    <w:rsid w:val="00944459"/>
    <w:rsid w:val="00CB4A11"/>
    <w:rsid w:val="00FA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CBB1DFE-EB5D-4204-AB7E-7E827A09B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A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4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4A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4A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4A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微软中国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2017-11-02T13:02:00Z</dcterms:created>
  <dcterms:modified xsi:type="dcterms:W3CDTF">2017-11-02T13:03:00Z</dcterms:modified>
</cp:coreProperties>
</file>