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</w:pPr>
      <w:r>
        <w:t>窗体顶端</w:t>
      </w:r>
    </w:p>
    <w:tbl>
      <w:tblPr>
        <w:tblW w:w="9199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6"/>
        <w:gridCol w:w="630"/>
        <w:gridCol w:w="6633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岗位名称</w:t>
            </w:r>
            <w:r>
              <w:rPr>
                <w:rFonts w:hint="eastAsia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血液内科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内科学专业（血液内科方向）；全日制统招博士研究生毕业，取得学历学位证书；取得医师资格证。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肾内科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内科学专业（肾内科方向）；全日制统招博士研究生毕业，取得学历学位证书；取得医师资格证。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神经内科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神经病学专业、内科学专业（神经内科方向）；全日制统招博士研究生毕业，取得学历学位证书；取得医师资格证。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心内一科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内科学专业（心血管内科方向）；全日制统招博士研究生毕业，取得学历学位证书；取得医师资格证。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心内二科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内科学专业（心血管内科方向）；全日制统招博士研究生毕业，取得学历学位证书；取得医师资格证。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心内三科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内科学专业（心血管内科方向）；全日制统招博士研究生毕业，取得学历学位证书；取得医师资格证。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消化内科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内科学专业（消化内科方向）；全日制统招博士研究生毕业，取得学历学位证书；取得医师资格证。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放疗科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放疗或肿瘤专业；全日制统招博士研究生毕业，取得学历学位证书；取得医师资格证。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胃肠外科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外科学专业（胃肠外科方向）；全日制统招博士研究生毕业，取得学历学位证书；取得医师资格证。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骨二科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外科学专业（创伤骨科、脊柱外科、关节外科、矫形骨科、手外科、数字骨科、骨科生物力学等方向）；全日制统招博士研究生毕业，取得学历学位证书；取得医师资格证。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心胸外科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外科学专业（心脏外科、胸外科方向）；全日制统招博士研究生毕业，取得学历学位证书；取得医师资格证。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神经外科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外科学专业（神经外科方向）；全日制统招博士研究生毕业，取得学历学位证书；取得医师资格证。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妇产科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妇产科学专业，外科学专业（妇产科方向）；全日制统招博士研究生毕业，取得学历学位证书；取得医师资格证。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眼科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眼科学专业；全日制统招博士研究生毕业，取得学历学位证书；取得医师资格证。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重症医学科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急诊、麻醉专业，临床医学专业（重症医学方向）；全日制统招博士研究生毕业，取得学历学位证书；取得医师资格证。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超声诊断科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临床医学、医学影像专业；全日制统招博士研究生毕业，取得学历学位证书；取得医师资格证。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影像科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医学影像专业；全日制统招博士研究生毕业，取得学历学位证书；取得医师资格证。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病理科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病理学与病理生理学专业；全日制统招博士研究生毕业，取得学历学位证书；取得医师资格证</w:t>
            </w:r>
            <w:r>
              <w:rPr>
                <w:rFonts w:hint="default" w:ascii="仿宋_GB2312" w:hAnsi="Arial" w:eastAsia="仿宋_GB2312" w:cs="仿宋_GB2312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病理科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病理学专业，分子生物学专业；全日制统招博士研究生毕业，取得学历学位证书。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检验科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临床医学、医学检验专业；全日制统招博士研究生毕业，取得学历学位证书；取得医师资格证。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152" w:beforeAutospacing="0" w:after="76" w:afterAutospacing="0" w:line="450" w:lineRule="atLeast"/>
        <w:ind w:left="0" w:right="0" w:firstLine="480"/>
        <w:jc w:val="left"/>
      </w:pPr>
      <w:r>
        <w:rPr>
          <w:rFonts w:hint="default" w:ascii="仿宋_GB2312" w:hAnsi="Arial" w:eastAsia="仿宋_GB2312" w:cs="仿宋_GB2312"/>
          <w:color w:val="000000"/>
          <w:kern w:val="0"/>
          <w:sz w:val="24"/>
          <w:szCs w:val="24"/>
          <w:shd w:val="clear" w:fill="FFFFFF"/>
          <w:lang w:val="en-US" w:eastAsia="zh-CN" w:bidi="ar"/>
        </w:rPr>
        <w:t>以上所有岗位要求年龄在40岁以下（1977年1月1日后出生），具有正高职称或特别优秀者可放宽至45岁（1972年1月1日后出生）。</w:t>
      </w:r>
      <w:r>
        <w:rPr>
          <w:rFonts w:hint="default" w:ascii="Arial" w:hAnsi="Arial" w:cs="Arial" w:eastAsiaTheme="minorEastAsia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pStyle w:val="13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B971DC"/>
    <w:rsid w:val="7F9464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qFormat/>
    <w:uiPriority w:val="0"/>
  </w:style>
  <w:style w:type="character" w:styleId="6">
    <w:name w:val="HTML Acronym"/>
    <w:basedOn w:val="2"/>
    <w:qFormat/>
    <w:uiPriority w:val="0"/>
  </w:style>
  <w:style w:type="character" w:styleId="7">
    <w:name w:val="HTML Variable"/>
    <w:basedOn w:val="2"/>
    <w:qFormat/>
    <w:uiPriority w:val="0"/>
  </w:style>
  <w:style w:type="character" w:styleId="8">
    <w:name w:val="Hyperlink"/>
    <w:basedOn w:val="2"/>
    <w:qFormat/>
    <w:uiPriority w:val="0"/>
    <w:rPr>
      <w:color w:val="000000"/>
      <w:u w:val="none"/>
    </w:rPr>
  </w:style>
  <w:style w:type="character" w:styleId="9">
    <w:name w:val="HTML Code"/>
    <w:basedOn w:val="2"/>
    <w:qFormat/>
    <w:uiPriority w:val="0"/>
    <w:rPr>
      <w:rFonts w:ascii="Courier New" w:hAnsi="Courier New"/>
      <w:sz w:val="20"/>
    </w:rPr>
  </w:style>
  <w:style w:type="character" w:styleId="10">
    <w:name w:val="HTML Cite"/>
    <w:basedOn w:val="2"/>
    <w:qFormat/>
    <w:uiPriority w:val="0"/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2017-06-05T07:19:24Z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