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ascii="方正大标宋简体" w:hAnsi="方正大标宋简体" w:eastAsia="方正大标宋简体" w:cs="方正大标宋简体"/>
          <w:b w:val="0"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江宁区环境保护局公开招聘工作人员岗位信息表</w:t>
      </w:r>
    </w:p>
    <w:tbl>
      <w:tblPr>
        <w:tblW w:w="1064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8"/>
        <w:gridCol w:w="889"/>
        <w:gridCol w:w="889"/>
        <w:gridCol w:w="553"/>
        <w:gridCol w:w="889"/>
        <w:gridCol w:w="499"/>
        <w:gridCol w:w="1449"/>
        <w:gridCol w:w="889"/>
        <w:gridCol w:w="2905"/>
        <w:gridCol w:w="122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ascii="方正小标宋简体" w:hAnsi="方正小标宋简体" w:eastAsia="方正小标宋简体" w:cs="方正小标宋简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8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8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用人部门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经费来源</w:t>
            </w:r>
          </w:p>
        </w:tc>
        <w:tc>
          <w:tcPr>
            <w:tcW w:w="8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招考岗位</w:t>
            </w:r>
          </w:p>
        </w:tc>
        <w:tc>
          <w:tcPr>
            <w:tcW w:w="499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1449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889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2905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岗位资格条件及说明</w:t>
            </w:r>
          </w:p>
        </w:tc>
        <w:tc>
          <w:tcPr>
            <w:tcW w:w="12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其他条件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5" w:hRule="atLeast"/>
        </w:trPr>
        <w:tc>
          <w:tcPr>
            <w:tcW w:w="4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ascii="方正仿宋简体" w:hAnsi="方正仿宋简体" w:eastAsia="方正仿宋简体" w:cs="方正仿宋简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江宁区环境保护局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环境监察大队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全额拨款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环境网格管理员</w:t>
            </w:r>
          </w:p>
        </w:tc>
        <w:tc>
          <w:tcPr>
            <w:tcW w:w="4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4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left"/>
            </w:pPr>
            <w:r>
              <w:rPr>
                <w:rFonts w:hint="default" w:ascii="方正仿宋简体" w:hAnsi="方正仿宋简体" w:eastAsia="方正仿宋简体" w:cs="方正仿宋简体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环境科学、环境工程、环境监测、分析化学等相关专业</w:t>
            </w:r>
          </w:p>
        </w:tc>
        <w:tc>
          <w:tcPr>
            <w:tcW w:w="8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left"/>
            </w:pPr>
            <w:r>
              <w:rPr>
                <w:rFonts w:hint="default" w:ascii="方正仿宋简体" w:hAnsi="方正仿宋简体" w:eastAsia="方正仿宋简体" w:cs="方正仿宋简体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大学本科及以上（有两年以上相关工作经验者，学历可适当放宽至大专）</w:t>
            </w:r>
          </w:p>
        </w:tc>
        <w:tc>
          <w:tcPr>
            <w:tcW w:w="29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left"/>
            </w:pPr>
            <w:r>
              <w:rPr>
                <w:rFonts w:hint="default" w:ascii="方正仿宋简体" w:hAnsi="方正仿宋简体" w:eastAsia="方正仿宋简体" w:cs="方正仿宋简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具有相应学位，</w:t>
            </w:r>
            <w:r>
              <w:rPr>
                <w:rFonts w:hint="default" w:ascii="方正仿宋简体" w:hAnsi="方正仿宋简体" w:eastAsia="方正仿宋简体" w:cs="方正仿宋简体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长期派驻街道、园区，开展网格监管、辅助执法、信访调处工作，能妥善应对环境突发事件。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/>
              <w:jc w:val="left"/>
            </w:pPr>
            <w:r>
              <w:rPr>
                <w:rFonts w:hint="default" w:ascii="方正仿宋简体" w:hAnsi="方正仿宋简体" w:eastAsia="方正仿宋简体" w:cs="方正仿宋简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吃苦耐劳，参与节假日巡查、夜间值守。</w:t>
            </w:r>
          </w:p>
        </w:tc>
      </w:tr>
    </w:tbl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40898"/>
    <w:rsid w:val="360408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2017-05-23T04:00:00Z</dcterms:created>
  <dc:creator>ASUS</dc:creator>
  <cp:lastModifiedBy>ASUS</cp:lastModifiedBy>
  <dcterms:modified xsi:type="dcterms:W3CDTF">2017-05-23T04:00:53Z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2052-10.1.0.6479</vt:lpwstr>
  </property>
</Properties>
</file>