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spacing w:line="560" w:lineRule="exact"/>
        <w:jc w:val="left"/>
        <w:rPr>
          <w:rFonts w:hint="eastAsia" w:ascii="黑体" w:hAnsi="黑体" w:eastAsia="黑体" w:cs="黑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附件1</w:t>
      </w:r>
    </w:p>
    <w:p>
      <w:pPr>
        <w:spacing w:line="560" w:lineRule="exact"/>
        <w:jc w:val="center"/>
        <w:rPr>
          <w:rFonts w:hint="eastAsia" w:ascii="黑体" w:hAnsi="黑体" w:eastAsia="黑体" w:cs="黑体"/>
          <w:color w:val="000000"/>
          <w:kern w:val="0"/>
          <w:sz w:val="32"/>
          <w:szCs w:val="32"/>
        </w:rPr>
      </w:pPr>
      <w:r>
        <w:rPr>
          <w:rFonts w:hint="eastAsia" w:ascii="方正小标宋简体" w:hAnsi="宋体" w:eastAsia="方正小标宋简体" w:cs="宋体"/>
          <w:b/>
          <w:bCs/>
          <w:color w:val="000000"/>
          <w:kern w:val="0"/>
          <w:sz w:val="36"/>
          <w:szCs w:val="36"/>
        </w:rPr>
        <w:t>广东省立中山图书馆2017年公开招聘工作人员岗位表</w:t>
      </w:r>
    </w:p>
    <w:tbl>
      <w:tblPr>
        <w:tblStyle w:val="5"/>
        <w:tblW w:w="14631" w:type="dxa"/>
        <w:tblInd w:w="-61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2160"/>
        <w:gridCol w:w="664"/>
        <w:gridCol w:w="1080"/>
        <w:gridCol w:w="5580"/>
        <w:gridCol w:w="1676"/>
        <w:gridCol w:w="1481"/>
        <w:gridCol w:w="91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招聘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单位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招聘岗位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及等级</w:t>
            </w:r>
          </w:p>
        </w:tc>
        <w:tc>
          <w:tcPr>
            <w:tcW w:w="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招聘人数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招聘对象</w:t>
            </w:r>
          </w:p>
        </w:tc>
        <w:tc>
          <w:tcPr>
            <w:tcW w:w="5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招聘专业名称及代码</w:t>
            </w:r>
          </w:p>
        </w:tc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学历学位</w:t>
            </w:r>
          </w:p>
        </w:tc>
        <w:tc>
          <w:tcPr>
            <w:tcW w:w="14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职称及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其它条件</w:t>
            </w:r>
          </w:p>
        </w:tc>
        <w:tc>
          <w:tcPr>
            <w:tcW w:w="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广东省立中山图书馆</w:t>
            </w:r>
          </w:p>
          <w:p>
            <w:pPr>
              <w:widowControl/>
              <w:spacing w:line="240" w:lineRule="exact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240" w:lineRule="exact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（单位地址：广州市文明路213号；咨询电话：</w:t>
            </w:r>
          </w:p>
          <w:p>
            <w:pPr>
              <w:widowControl/>
              <w:spacing w:line="240" w:lineRule="exact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020-83310500、</w:t>
            </w:r>
          </w:p>
          <w:p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020-81162634）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图书馆业务协调</w:t>
            </w:r>
          </w:p>
          <w:p>
            <w:pPr>
              <w:widowControl/>
              <w:spacing w:line="240" w:lineRule="exact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（专业技术十二级）</w:t>
            </w:r>
          </w:p>
        </w:tc>
        <w:tc>
          <w:tcPr>
            <w:tcW w:w="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应届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毕业生</w:t>
            </w:r>
          </w:p>
        </w:tc>
        <w:tc>
          <w:tcPr>
            <w:tcW w:w="5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图书馆学（A120501）、情报学（A120502）、图书馆学（B120501）</w:t>
            </w:r>
          </w:p>
        </w:tc>
        <w:tc>
          <w:tcPr>
            <w:tcW w:w="167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全日制大学本科（学士）及以上</w:t>
            </w:r>
          </w:p>
        </w:tc>
        <w:tc>
          <w:tcPr>
            <w:tcW w:w="1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咨询服务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（专业技术十二级）</w:t>
            </w:r>
          </w:p>
        </w:tc>
        <w:tc>
          <w:tcPr>
            <w:tcW w:w="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图书馆学（A120501）、情报学（A120502）、图书馆学（B120501）、信息资源管理（B120503） </w:t>
            </w:r>
          </w:p>
        </w:tc>
        <w:tc>
          <w:tcPr>
            <w:tcW w:w="16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</w:trPr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读者服务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（专业技术十二级）</w:t>
            </w:r>
          </w:p>
        </w:tc>
        <w:tc>
          <w:tcPr>
            <w:tcW w:w="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图书馆学（A120501）、信息资源管理（B120503）、图书馆学（B120501）、汉语言文学（B050101）、播音与主持艺术（B050609）</w:t>
            </w:r>
          </w:p>
        </w:tc>
        <w:tc>
          <w:tcPr>
            <w:tcW w:w="167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数字阅览管理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（专业技术十二级）</w:t>
            </w:r>
          </w:p>
        </w:tc>
        <w:tc>
          <w:tcPr>
            <w:tcW w:w="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计算机科学与技术（B080901）、教育学（B040101）、广告学（B050303）</w:t>
            </w:r>
          </w:p>
        </w:tc>
        <w:tc>
          <w:tcPr>
            <w:tcW w:w="167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全日制大学本科（学士）</w:t>
            </w:r>
          </w:p>
        </w:tc>
        <w:tc>
          <w:tcPr>
            <w:tcW w:w="1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典藏阅览管理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（专业技术十二级）</w:t>
            </w:r>
          </w:p>
        </w:tc>
        <w:tc>
          <w:tcPr>
            <w:tcW w:w="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图书馆学（B120501）、信息资源管理（B120503）</w:t>
            </w:r>
          </w:p>
        </w:tc>
        <w:tc>
          <w:tcPr>
            <w:tcW w:w="16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志愿者管理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（管理九级）</w:t>
            </w:r>
          </w:p>
        </w:tc>
        <w:tc>
          <w:tcPr>
            <w:tcW w:w="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汉语言文学（B050101）、新闻学（B050301）</w:t>
            </w:r>
          </w:p>
        </w:tc>
        <w:tc>
          <w:tcPr>
            <w:tcW w:w="16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人事科科员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（管理九级）</w:t>
            </w:r>
          </w:p>
        </w:tc>
        <w:tc>
          <w:tcPr>
            <w:tcW w:w="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人力资源管理（B120206）、行政管理（B120402）</w:t>
            </w:r>
          </w:p>
        </w:tc>
        <w:tc>
          <w:tcPr>
            <w:tcW w:w="167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文献管理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（专业技术十二级）</w:t>
            </w:r>
          </w:p>
        </w:tc>
        <w:tc>
          <w:tcPr>
            <w:tcW w:w="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社会人员</w:t>
            </w:r>
          </w:p>
        </w:tc>
        <w:tc>
          <w:tcPr>
            <w:tcW w:w="5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图书馆学（A120501）、信息资源管理（B120503）、图书馆学（B120501）、汉语言文学（B050101）、英语（B050201）</w:t>
            </w:r>
          </w:p>
        </w:tc>
        <w:tc>
          <w:tcPr>
            <w:tcW w:w="16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全日制大学本科（学士）及以上</w:t>
            </w:r>
          </w:p>
        </w:tc>
        <w:tc>
          <w:tcPr>
            <w:tcW w:w="1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需有三年以上全职工作经历。</w:t>
            </w:r>
          </w:p>
        </w:tc>
        <w:tc>
          <w:tcPr>
            <w:tcW w:w="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</w:trPr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数字文化管理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（专业技术十二级）</w:t>
            </w:r>
          </w:p>
        </w:tc>
        <w:tc>
          <w:tcPr>
            <w:tcW w:w="6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应届毕业生及社会人员</w:t>
            </w:r>
          </w:p>
        </w:tc>
        <w:tc>
          <w:tcPr>
            <w:tcW w:w="5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计算机科学与技术（A0812）、软件工程（A0835）、信息管理与信息系统（B120102）、网络工程（B080903）、计算机科学与技术（B080901）、自动化（B080801）</w:t>
            </w:r>
          </w:p>
        </w:tc>
        <w:tc>
          <w:tcPr>
            <w:tcW w:w="167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</w:tbl>
    <w:p>
      <w:pPr>
        <w:rPr>
          <w:rFonts w:hint="eastAsia" w:ascii="黑体" w:hAnsi="宋体" w:eastAsia="黑体" w:cs="宋体"/>
          <w:b/>
          <w:color w:val="000000"/>
          <w:kern w:val="0"/>
          <w:sz w:val="20"/>
          <w:szCs w:val="20"/>
        </w:rPr>
      </w:pPr>
      <w:r>
        <w:rPr>
          <w:rFonts w:hint="eastAsia" w:ascii="黑体" w:hAnsi="宋体" w:eastAsia="黑体" w:cs="宋体"/>
          <w:b/>
          <w:color w:val="000000"/>
          <w:kern w:val="0"/>
          <w:sz w:val="20"/>
          <w:szCs w:val="20"/>
        </w:rPr>
        <w:t>说明：1.专业名称及代码参照《广东省考试录用公务员专业目录(2017年版)》确定。</w:t>
      </w:r>
    </w:p>
    <w:p>
      <w:pPr/>
      <w:r>
        <w:rPr>
          <w:rFonts w:hint="eastAsia" w:ascii="黑体" w:hAnsi="宋体" w:eastAsia="黑体" w:cs="宋体"/>
          <w:b/>
          <w:color w:val="000000"/>
          <w:kern w:val="0"/>
          <w:sz w:val="20"/>
          <w:szCs w:val="20"/>
        </w:rPr>
        <w:t xml:space="preserve">      2.应届毕业生不受年龄限制。</w:t>
      </w:r>
      <w:bookmarkStart w:id="0" w:name="_GoBack"/>
      <w:bookmarkEnd w:id="0"/>
    </w:p>
    <w:sectPr>
      <w:footerReference r:id="rId3" w:type="default"/>
      <w:pgSz w:w="16838" w:h="11906" w:orient="landscape"/>
      <w:pgMar w:top="1701" w:right="1440" w:bottom="1587" w:left="1417" w:header="851" w:footer="992" w:gutter="0"/>
      <w:pgNumType w:fmt="numberInDash"/>
      <w:cols w:space="72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  <w:font w:name="新宋体">
    <w:panose1 w:val="02010609030101010101"/>
    <w:charset w:val="86"/>
    <w:family w:val="modern"/>
    <w:pitch w:val="default"/>
    <w:sig w:usb0="00000003" w:usb1="080E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2"/>
      <w:framePr w:wrap="around" w:vAnchor="text" w:hAnchor="margin" w:xAlign="right" w:y="1"/>
      <w:rPr>
        <w:rStyle w:val="4"/>
      </w:rPr>
    </w:pP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4780363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qwe</dc:creator>
  <cp:lastModifiedBy>qwe</cp:lastModifiedBy>
  <dcterms:modified xsi:type="dcterms:W3CDTF">2017-04-20T03:24:14Z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2052-10.1.0.5554</vt:lpwstr>
  </property>
</Properties>
</file>