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napToGrid w:val="0"/>
        <w:spacing w:before="0" w:beforeAutospacing="0" w:after="0" w:afterAutospacing="0" w:line="520" w:lineRule="exact"/>
        <w:ind w:firstLine="600"/>
        <w:rPr>
          <w:rFonts w:ascii="仿宋_GB2312" w:eastAsia="仿宋_GB2312"/>
          <w:color w:val="000000" w:themeColor="text1"/>
          <w:sz w:val="32"/>
          <w:szCs w:val="32"/>
          <w14:textFill>
            <w14:solidFill>
              <w14:schemeClr w14:val="tx1"/>
            </w14:solidFill>
          </w14:textFill>
        </w:rPr>
      </w:pPr>
      <w:bookmarkStart w:id="0" w:name="_GoBack"/>
      <w:bookmarkEnd w:id="0"/>
    </w:p>
    <w:p>
      <w:pPr>
        <w:pStyle w:val="9"/>
        <w:adjustRightInd w:val="0"/>
        <w:snapToGrid w:val="0"/>
        <w:spacing w:before="0" w:beforeAutospacing="0" w:after="0" w:afterAutospacing="0" w:line="600" w:lineRule="exact"/>
        <w:jc w:val="center"/>
        <w:rPr>
          <w:rStyle w:val="10"/>
          <w:rFonts w:ascii="黑体" w:eastAsia="黑体"/>
          <w:color w:val="000000" w:themeColor="text1"/>
          <w:sz w:val="44"/>
          <w:szCs w:val="32"/>
          <w14:textFill>
            <w14:solidFill>
              <w14:schemeClr w14:val="tx1"/>
            </w14:solidFill>
          </w14:textFill>
        </w:rPr>
      </w:pPr>
    </w:p>
    <w:p>
      <w:pPr>
        <w:pStyle w:val="9"/>
        <w:adjustRightInd w:val="0"/>
        <w:snapToGrid w:val="0"/>
        <w:spacing w:before="0" w:beforeAutospacing="0" w:after="0" w:afterAutospacing="0" w:line="600" w:lineRule="exact"/>
        <w:jc w:val="center"/>
        <w:rPr>
          <w:rStyle w:val="10"/>
          <w:rFonts w:ascii="黑体" w:eastAsia="黑体"/>
          <w:color w:val="000000" w:themeColor="text1"/>
          <w:sz w:val="44"/>
          <w:szCs w:val="32"/>
          <w14:textFill>
            <w14:solidFill>
              <w14:schemeClr w14:val="tx1"/>
            </w14:solidFill>
          </w14:textFill>
        </w:rPr>
      </w:pPr>
      <w:r>
        <w:rPr>
          <w:rStyle w:val="10"/>
          <w:rFonts w:ascii="黑体" w:eastAsia="黑体"/>
          <w:color w:val="000000" w:themeColor="text1"/>
          <w:sz w:val="44"/>
          <w:szCs w:val="32"/>
          <w14:textFill>
            <w14:solidFill>
              <w14:schemeClr w14:val="tx1"/>
            </w14:solidFill>
          </w14:textFill>
        </w:rPr>
        <w:t>绍兴市直属医疗卫生计生单位</w:t>
      </w:r>
    </w:p>
    <w:p>
      <w:pPr>
        <w:pStyle w:val="9"/>
        <w:adjustRightInd w:val="0"/>
        <w:snapToGrid w:val="0"/>
        <w:spacing w:before="0" w:beforeAutospacing="0" w:after="0" w:afterAutospacing="0" w:line="600" w:lineRule="exact"/>
        <w:jc w:val="center"/>
        <w:rPr>
          <w:rStyle w:val="10"/>
          <w:rFonts w:ascii="黑体" w:eastAsia="黑体"/>
          <w:b/>
          <w:bCs/>
          <w:color w:val="000000" w:themeColor="text1"/>
          <w:sz w:val="44"/>
          <w:szCs w:val="32"/>
          <w14:textFill>
            <w14:solidFill>
              <w14:schemeClr w14:val="tx1"/>
            </w14:solidFill>
          </w14:textFill>
        </w:rPr>
      </w:pPr>
      <w:r>
        <w:rPr>
          <w:rStyle w:val="10"/>
          <w:rFonts w:ascii="黑体" w:eastAsia="黑体"/>
          <w:color w:val="000000" w:themeColor="text1"/>
          <w:sz w:val="44"/>
          <w:szCs w:val="32"/>
          <w14:textFill>
            <w14:solidFill>
              <w14:schemeClr w14:val="tx1"/>
            </w14:solidFill>
          </w14:textFill>
        </w:rPr>
        <w:t>20</w:t>
      </w:r>
      <w:r>
        <w:rPr>
          <w:rStyle w:val="10"/>
          <w:rFonts w:hint="eastAsia" w:ascii="黑体" w:eastAsia="黑体"/>
          <w:color w:val="000000" w:themeColor="text1"/>
          <w:sz w:val="44"/>
          <w:szCs w:val="32"/>
          <w14:textFill>
            <w14:solidFill>
              <w14:schemeClr w14:val="tx1"/>
            </w14:solidFill>
          </w14:textFill>
        </w:rPr>
        <w:t>17</w:t>
      </w:r>
      <w:r>
        <w:rPr>
          <w:rStyle w:val="10"/>
          <w:rFonts w:ascii="黑体" w:eastAsia="黑体"/>
          <w:color w:val="000000" w:themeColor="text1"/>
          <w:sz w:val="44"/>
          <w:szCs w:val="32"/>
          <w14:textFill>
            <w14:solidFill>
              <w14:schemeClr w14:val="tx1"/>
            </w14:solidFill>
          </w14:textFill>
        </w:rPr>
        <w:t>年</w:t>
      </w:r>
      <w:r>
        <w:rPr>
          <w:rStyle w:val="10"/>
          <w:rFonts w:hint="eastAsia" w:ascii="黑体" w:eastAsia="黑体"/>
          <w:color w:val="000000" w:themeColor="text1"/>
          <w:sz w:val="44"/>
          <w:szCs w:val="32"/>
          <w14:textFill>
            <w14:solidFill>
              <w14:schemeClr w14:val="tx1"/>
            </w14:solidFill>
          </w14:textFill>
        </w:rPr>
        <w:t>度第二次</w:t>
      </w:r>
      <w:r>
        <w:rPr>
          <w:rStyle w:val="10"/>
          <w:rFonts w:ascii="黑体" w:eastAsia="黑体"/>
          <w:color w:val="000000" w:themeColor="text1"/>
          <w:sz w:val="44"/>
          <w:szCs w:val="32"/>
          <w14:textFill>
            <w14:solidFill>
              <w14:schemeClr w14:val="tx1"/>
            </w14:solidFill>
          </w14:textFill>
        </w:rPr>
        <w:t>公开</w:t>
      </w:r>
      <w:r>
        <w:rPr>
          <w:rStyle w:val="10"/>
          <w:rFonts w:hint="eastAsia" w:ascii="黑体" w:eastAsia="黑体"/>
          <w:color w:val="000000" w:themeColor="text1"/>
          <w:sz w:val="44"/>
          <w:szCs w:val="32"/>
          <w14:textFill>
            <w14:solidFill>
              <w14:schemeClr w14:val="tx1"/>
            </w14:solidFill>
          </w14:textFill>
        </w:rPr>
        <w:t>招聘工作人员公告</w:t>
      </w:r>
    </w:p>
    <w:p>
      <w:pPr>
        <w:pStyle w:val="9"/>
        <w:adjustRightInd w:val="0"/>
        <w:snapToGrid w:val="0"/>
        <w:spacing w:before="0" w:beforeAutospacing="0" w:after="0" w:afterAutospacing="0" w:line="600" w:lineRule="exact"/>
        <w:jc w:val="center"/>
        <w:rPr>
          <w:color w:val="000000" w:themeColor="text1"/>
          <w:sz w:val="32"/>
          <w:szCs w:val="32"/>
          <w14:textFill>
            <w14:solidFill>
              <w14:schemeClr w14:val="tx1"/>
            </w14:solidFill>
          </w14:textFill>
        </w:rPr>
      </w:pPr>
    </w:p>
    <w:p>
      <w:pPr>
        <w:pStyle w:val="11"/>
        <w:snapToGrid w:val="0"/>
        <w:spacing w:before="0" w:beforeAutospacing="0" w:after="0" w:afterAutospacing="0" w:line="520" w:lineRule="exact"/>
        <w:ind w:firstLine="600"/>
        <w:rPr>
          <w:rFonts w:ascii="仿宋_GB2312" w:eastAsia="仿宋_GB2312"/>
          <w:color w:val="000000" w:themeColor="text1"/>
          <w:sz w:val="32"/>
          <w:szCs w:val="32"/>
          <w14:textFill>
            <w14:solidFill>
              <w14:schemeClr w14:val="tx1"/>
            </w14:solidFill>
          </w14:textFill>
        </w:rPr>
      </w:pPr>
      <w:r>
        <w:rPr>
          <w:rFonts w:hint="eastAsia" w:ascii="仿宋_GB2312" w:eastAsia="仿宋_GB2312" w:cs="Arial"/>
          <w:color w:val="000000" w:themeColor="text1"/>
          <w:sz w:val="32"/>
          <w:szCs w:val="32"/>
          <w14:textFill>
            <w14:solidFill>
              <w14:schemeClr w14:val="tx1"/>
            </w14:solidFill>
          </w14:textFill>
        </w:rPr>
        <w:t>为满足市直医疗卫生计生单位补充工作人员的需要，</w:t>
      </w:r>
      <w:r>
        <w:rPr>
          <w:rFonts w:hint="eastAsia" w:ascii="仿宋_GB2312" w:eastAsia="仿宋_GB2312"/>
          <w:color w:val="000000" w:themeColor="text1"/>
          <w:sz w:val="32"/>
          <w:szCs w:val="32"/>
          <w14:textFill>
            <w14:solidFill>
              <w14:schemeClr w14:val="tx1"/>
            </w14:solidFill>
          </w14:textFill>
        </w:rPr>
        <w:t>经市人力社保局同意，市卫生计生委</w:t>
      </w:r>
      <w:r>
        <w:rPr>
          <w:rFonts w:ascii="仿宋_GB2312" w:eastAsia="仿宋_GB2312" w:cs="Arial"/>
          <w:color w:val="000000" w:themeColor="text1"/>
          <w:sz w:val="32"/>
          <w:szCs w:val="32"/>
          <w14:textFill>
            <w14:solidFill>
              <w14:schemeClr w14:val="tx1"/>
            </w14:solidFill>
          </w14:textFill>
        </w:rPr>
        <w:t>决定统一</w:t>
      </w:r>
      <w:r>
        <w:rPr>
          <w:rFonts w:hint="eastAsia" w:ascii="仿宋_GB2312" w:eastAsia="仿宋_GB2312" w:cs="Arial"/>
          <w:color w:val="000000" w:themeColor="text1"/>
          <w:sz w:val="32"/>
          <w:szCs w:val="32"/>
          <w14:textFill>
            <w14:solidFill>
              <w14:schemeClr w14:val="tx1"/>
            </w14:solidFill>
          </w14:textFill>
        </w:rPr>
        <w:t>组织实施市直医疗卫生计生单位2017年度新增工作人员第二次公开招聘工作</w:t>
      </w:r>
      <w:r>
        <w:rPr>
          <w:rFonts w:hint="eastAsia" w:ascii="仿宋_GB2312" w:eastAsia="仿宋_GB2312"/>
          <w:color w:val="000000" w:themeColor="text1"/>
          <w:sz w:val="32"/>
          <w:szCs w:val="32"/>
          <w14:textFill>
            <w14:solidFill>
              <w14:schemeClr w14:val="tx1"/>
            </w14:solidFill>
          </w14:textFill>
        </w:rPr>
        <w:t>。现就有关事项公告如下：</w:t>
      </w:r>
    </w:p>
    <w:p>
      <w:pPr>
        <w:pStyle w:val="11"/>
        <w:snapToGrid w:val="0"/>
        <w:spacing w:before="0" w:beforeAutospacing="0" w:after="0" w:afterAutospacing="0" w:line="520" w:lineRule="exact"/>
        <w:rPr>
          <w:rFonts w:ascii="黑体" w:hAnsi="黑体" w:eastAsia="黑体"/>
          <w:color w:val="000000" w:themeColor="text1"/>
          <w:sz w:val="32"/>
          <w:szCs w:val="32"/>
          <w14:textFill>
            <w14:solidFill>
              <w14:schemeClr w14:val="tx1"/>
            </w14:solidFill>
          </w14:textFill>
        </w:rPr>
      </w:pPr>
      <w:r>
        <w:rPr>
          <w:rFonts w:hint="eastAsia" w:ascii="黑体" w:hAnsi="黑体" w:eastAsia="黑体"/>
          <w:bCs/>
          <w:color w:val="000000" w:themeColor="text1"/>
          <w:sz w:val="32"/>
          <w:szCs w:val="32"/>
          <w14:textFill>
            <w14:solidFill>
              <w14:schemeClr w14:val="tx1"/>
            </w14:solidFill>
          </w14:textFill>
        </w:rPr>
        <w:t xml:space="preserve">    一、招聘计划</w:t>
      </w:r>
    </w:p>
    <w:p>
      <w:pPr>
        <w:pStyle w:val="11"/>
        <w:snapToGrid w:val="0"/>
        <w:spacing w:before="0" w:beforeAutospacing="0" w:after="0" w:afterAutospacing="0" w:line="52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绍兴市直属医疗卫生计生单位2017年度第二次面向社会公开招聘工作人员72名。具体招聘单位、岗位、人数、学历、专业和有关要求等详见附件1。</w:t>
      </w:r>
    </w:p>
    <w:p>
      <w:pPr>
        <w:pStyle w:val="11"/>
        <w:snapToGrid w:val="0"/>
        <w:spacing w:before="0" w:beforeAutospacing="0" w:after="0" w:afterAutospacing="0" w:line="520" w:lineRule="exact"/>
        <w:ind w:firstLine="640" w:firstLineChars="200"/>
        <w:rPr>
          <w:rStyle w:val="10"/>
          <w:rFonts w:ascii="黑体" w:hAnsi="黑体" w:eastAsia="黑体"/>
          <w:bCs/>
          <w:color w:val="000000" w:themeColor="text1"/>
          <w:sz w:val="32"/>
          <w:szCs w:val="32"/>
          <w14:textFill>
            <w14:solidFill>
              <w14:schemeClr w14:val="tx1"/>
            </w14:solidFill>
          </w14:textFill>
        </w:rPr>
      </w:pPr>
      <w:r>
        <w:rPr>
          <w:rStyle w:val="10"/>
          <w:rFonts w:hint="eastAsia" w:ascii="黑体" w:hAnsi="黑体" w:eastAsia="黑体"/>
          <w:bCs/>
          <w:color w:val="000000" w:themeColor="text1"/>
          <w:sz w:val="32"/>
          <w:szCs w:val="32"/>
          <w14:textFill>
            <w14:solidFill>
              <w14:schemeClr w14:val="tx1"/>
            </w14:solidFill>
          </w14:textFill>
        </w:rPr>
        <w:t>二、报考基本条件</w:t>
      </w:r>
    </w:p>
    <w:p>
      <w:pPr>
        <w:pStyle w:val="11"/>
        <w:snapToGrid w:val="0"/>
        <w:spacing w:before="0" w:beforeAutospacing="0" w:after="0" w:afterAutospacing="0" w:line="52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1.遵纪守法、品行端正，具有</w:t>
      </w:r>
      <w:r>
        <w:rPr>
          <w:rFonts w:ascii="仿宋_GB2312" w:eastAsia="仿宋_GB2312"/>
          <w:color w:val="000000" w:themeColor="text1"/>
          <w:sz w:val="32"/>
          <w:szCs w:val="32"/>
          <w14:textFill>
            <w14:solidFill>
              <w14:schemeClr w14:val="tx1"/>
            </w14:solidFill>
          </w14:textFill>
        </w:rPr>
        <w:t>良好的思想政治素质</w:t>
      </w:r>
      <w:r>
        <w:rPr>
          <w:rFonts w:hint="eastAsia" w:ascii="仿宋_GB2312" w:eastAsia="仿宋_GB2312"/>
          <w:color w:val="000000" w:themeColor="text1"/>
          <w:sz w:val="32"/>
          <w:szCs w:val="32"/>
          <w14:textFill>
            <w14:solidFill>
              <w14:schemeClr w14:val="tx1"/>
            </w14:solidFill>
          </w14:textFill>
        </w:rPr>
        <w:t xml:space="preserve">； </w:t>
      </w:r>
    </w:p>
    <w:p>
      <w:pPr>
        <w:pStyle w:val="11"/>
        <w:snapToGrid w:val="0"/>
        <w:spacing w:before="0" w:beforeAutospacing="0" w:after="0" w:afterAutospacing="0" w:line="520" w:lineRule="exact"/>
        <w:ind w:firstLine="645"/>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2.具有国家承认的相应学历和招考岗位所需的专业知识、资格及业务能力；</w:t>
      </w:r>
    </w:p>
    <w:p>
      <w:pPr>
        <w:pStyle w:val="11"/>
        <w:snapToGrid w:val="0"/>
        <w:spacing w:before="0" w:beforeAutospacing="0" w:after="0" w:afterAutospacing="0" w:line="520" w:lineRule="exact"/>
        <w:ind w:firstLine="645"/>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3.身体健康，具备岗位要求的身体条件；</w:t>
      </w:r>
    </w:p>
    <w:p>
      <w:pPr>
        <w:pStyle w:val="11"/>
        <w:snapToGrid w:val="0"/>
        <w:spacing w:before="0" w:beforeAutospacing="0" w:after="0" w:afterAutospacing="0" w:line="520" w:lineRule="exact"/>
        <w:ind w:firstLine="645"/>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4.药剂人员岗位专业应为医学类、药学类高校毕业，眼科医生所需眼视光学专业应为临床医学类；</w:t>
      </w:r>
    </w:p>
    <w:p>
      <w:pPr>
        <w:pStyle w:val="11"/>
        <w:snapToGrid w:val="0"/>
        <w:spacing w:before="0" w:beforeAutospacing="0" w:after="0" w:afterAutospacing="0" w:line="520" w:lineRule="exact"/>
        <w:ind w:firstLine="645"/>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5.报考岗位要求的资格证件均须在注册有效期内；</w:t>
      </w:r>
    </w:p>
    <w:p>
      <w:pPr>
        <w:pStyle w:val="11"/>
        <w:snapToGrid w:val="0"/>
        <w:spacing w:before="0" w:beforeAutospacing="0" w:after="0" w:afterAutospacing="0" w:line="520" w:lineRule="exact"/>
        <w:ind w:firstLine="645"/>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6.非应届毕业生报考，毕业后须在医院相应专业岗位工作且截止2017年4月10日不得连续中断超过1年；</w:t>
      </w:r>
    </w:p>
    <w:p>
      <w:pPr>
        <w:pStyle w:val="11"/>
        <w:snapToGrid w:val="0"/>
        <w:spacing w:before="0" w:beforeAutospacing="0" w:after="0" w:afterAutospacing="0" w:line="520" w:lineRule="exact"/>
        <w:ind w:left="638" w:leftChars="304" w:firstLine="3"/>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7.</w:t>
      </w:r>
      <w:r>
        <w:rPr>
          <w:rFonts w:hint="eastAsia" w:ascii="仿宋" w:hAnsi="仿宋" w:eastAsia="仿宋" w:cstheme="minorBidi"/>
          <w:color w:val="000000" w:themeColor="text1"/>
          <w:sz w:val="32"/>
          <w:szCs w:val="32"/>
          <w14:textFill>
            <w14:solidFill>
              <w14:schemeClr w14:val="tx1"/>
            </w14:solidFill>
          </w14:textFill>
        </w:rPr>
        <w:t>因工作需要,报考护理岗位原则上身高155cm以上；8.</w:t>
      </w:r>
      <w:r>
        <w:rPr>
          <w:rFonts w:hint="eastAsia" w:ascii="仿宋_GB2312" w:eastAsia="仿宋_GB2312"/>
          <w:color w:val="000000" w:themeColor="text1"/>
          <w:sz w:val="32"/>
          <w:szCs w:val="32"/>
          <w14:textFill>
            <w14:solidFill>
              <w14:schemeClr w14:val="tx1"/>
            </w14:solidFill>
          </w14:textFill>
        </w:rPr>
        <w:t>年龄一般要求35周岁以下，中级职称放宽至40周岁</w:t>
      </w:r>
    </w:p>
    <w:p>
      <w:pPr>
        <w:pStyle w:val="11"/>
        <w:snapToGrid w:val="0"/>
        <w:spacing w:before="0" w:beforeAutospacing="0" w:after="0" w:afterAutospacing="0" w:line="52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（护理专业须35周岁以下），时间统一计算到2017年4月10日，如35周岁及以下应为1981年4月10日以后出生。</w:t>
      </w:r>
    </w:p>
    <w:p>
      <w:pPr>
        <w:pStyle w:val="11"/>
        <w:snapToGrid w:val="0"/>
        <w:spacing w:before="0" w:beforeAutospacing="0" w:after="0" w:afterAutospacing="0" w:line="520" w:lineRule="exact"/>
        <w:ind w:firstLine="645"/>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9.具备岗位所需要的其他条件。</w:t>
      </w:r>
    </w:p>
    <w:p>
      <w:pPr>
        <w:pStyle w:val="11"/>
        <w:snapToGrid w:val="0"/>
        <w:spacing w:before="0" w:beforeAutospacing="0" w:after="0" w:afterAutospacing="0" w:line="520" w:lineRule="exact"/>
        <w:ind w:firstLine="645"/>
        <w:rPr>
          <w:rFonts w:ascii="黑体" w:hAnsi="黑体" w:eastAsia="黑体"/>
          <w:color w:val="000000" w:themeColor="text1"/>
          <w:sz w:val="32"/>
          <w:szCs w:val="32"/>
          <w14:textFill>
            <w14:solidFill>
              <w14:schemeClr w14:val="tx1"/>
            </w14:solidFill>
          </w14:textFill>
        </w:rPr>
      </w:pPr>
      <w:r>
        <w:rPr>
          <w:rStyle w:val="10"/>
          <w:rFonts w:hint="eastAsia" w:ascii="黑体" w:hAnsi="黑体" w:eastAsia="黑体"/>
          <w:bCs/>
          <w:color w:val="000000" w:themeColor="text1"/>
          <w:sz w:val="32"/>
          <w:szCs w:val="32"/>
          <w14:textFill>
            <w14:solidFill>
              <w14:schemeClr w14:val="tx1"/>
            </w14:solidFill>
          </w14:textFill>
        </w:rPr>
        <w:t>三、招聘方法和步骤</w:t>
      </w:r>
    </w:p>
    <w:p>
      <w:pPr>
        <w:pStyle w:val="11"/>
        <w:snapToGrid w:val="0"/>
        <w:spacing w:before="0" w:beforeAutospacing="0" w:after="0" w:afterAutospacing="0" w:line="520" w:lineRule="exact"/>
        <w:ind w:firstLine="645"/>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（一）报名与资格审查</w:t>
      </w:r>
    </w:p>
    <w:p>
      <w:pPr>
        <w:pStyle w:val="11"/>
        <w:snapToGrid w:val="0"/>
        <w:spacing w:before="0" w:beforeAutospacing="0" w:after="0" w:afterAutospacing="0" w:line="520" w:lineRule="exact"/>
        <w:ind w:firstLine="645"/>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网上报名。进入（http://www.sxws.gov.cn/）绍兴市卫生计生委门户网站报名系统进行网上报名和上传照片。每人限报一个单位一个岗位或多单位合并招考的一个岗位，多报无效。报名完成后请自行打印绍兴市直属医疗卫生计生单位公开招考工作人员报名表一式二份，并在承诺栏由应聘人员本人签名后送资格审查。</w:t>
      </w:r>
    </w:p>
    <w:p>
      <w:pPr>
        <w:pStyle w:val="9"/>
        <w:snapToGrid w:val="0"/>
        <w:spacing w:before="0" w:beforeAutospacing="0" w:after="0" w:afterAutospacing="0" w:line="520" w:lineRule="exact"/>
        <w:ind w:firstLine="6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报名时间：自2017年4月11日9时起到2017年4月19日17时止。</w:t>
      </w:r>
    </w:p>
    <w:p>
      <w:pPr>
        <w:pStyle w:val="11"/>
        <w:snapToGrid w:val="0"/>
        <w:spacing w:before="0" w:beforeAutospacing="0" w:after="0" w:afterAutospacing="0" w:line="52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2.现场资格审查。由各招聘单位对已网上报名的应聘人员进行现场资格审查。请应聘人员本人携带报名表、</w:t>
      </w:r>
      <w:r>
        <w:rPr>
          <w:rFonts w:ascii="仿宋_GB2312" w:eastAsia="仿宋_GB2312"/>
          <w:color w:val="000000" w:themeColor="text1"/>
          <w:sz w:val="32"/>
          <w:szCs w:val="32"/>
          <w14:textFill>
            <w14:solidFill>
              <w14:schemeClr w14:val="tx1"/>
            </w14:solidFill>
          </w14:textFill>
        </w:rPr>
        <w:t>有效居民身份证</w:t>
      </w:r>
      <w:r>
        <w:rPr>
          <w:rFonts w:hint="eastAsia" w:ascii="仿宋_GB2312" w:eastAsia="仿宋_GB2312"/>
          <w:color w:val="000000" w:themeColor="text1"/>
          <w:sz w:val="32"/>
          <w:szCs w:val="32"/>
          <w14:textFill>
            <w14:solidFill>
              <w14:schemeClr w14:val="tx1"/>
            </w14:solidFill>
          </w14:textFill>
        </w:rPr>
        <w:t>等相关证件的原件和复印件，应届生同时还需携带加盖学校公章的毕业生就业推荐表、就业协议书原件和复印件，非应届生需携带毕业学历学位证书及相应执业资格证书、职称证书原件和复印件。有相关工作经历要求的，</w:t>
      </w:r>
      <w:r>
        <w:rPr>
          <w:rFonts w:hint="eastAsia" w:ascii="仿宋_GB2312" w:eastAsia="仿宋_GB2312"/>
          <w:b/>
          <w:color w:val="000000" w:themeColor="text1"/>
          <w:sz w:val="32"/>
          <w:szCs w:val="32"/>
          <w14:textFill>
            <w14:solidFill>
              <w14:schemeClr w14:val="tx1"/>
            </w14:solidFill>
          </w14:textFill>
        </w:rPr>
        <w:t>需提供工作经历证明（样表格式见附件2-3）。如应聘人员现为绍兴市范围内的医疗卫生单位在编正式职工的，需提供现工作单位及主管部门出具的同意报考书面意见（样表格式见附件2）</w:t>
      </w:r>
      <w:r>
        <w:rPr>
          <w:rFonts w:hint="eastAsia" w:ascii="仿宋_GB2312" w:eastAsia="仿宋_GB2312"/>
          <w:color w:val="000000" w:themeColor="text1"/>
          <w:sz w:val="32"/>
          <w:szCs w:val="32"/>
          <w14:textFill>
            <w14:solidFill>
              <w14:schemeClr w14:val="tx1"/>
            </w14:solidFill>
          </w14:textFill>
        </w:rPr>
        <w:t>。</w:t>
      </w:r>
    </w:p>
    <w:p>
      <w:pPr>
        <w:pStyle w:val="11"/>
        <w:snapToGrid w:val="0"/>
        <w:spacing w:before="0" w:beforeAutospacing="0" w:after="0" w:afterAutospacing="0" w:line="52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现场资格审查时间： 2017年4月21日（周五）8：30—16：30。</w:t>
      </w:r>
      <w:r>
        <w:rPr>
          <w:rFonts w:ascii="仿宋_GB2312" w:eastAsia="仿宋_GB2312"/>
          <w:color w:val="000000" w:themeColor="text1"/>
          <w:sz w:val="32"/>
          <w:szCs w:val="32"/>
          <w14:textFill>
            <w14:solidFill>
              <w14:schemeClr w14:val="tx1"/>
            </w14:solidFill>
          </w14:textFill>
        </w:rPr>
        <w:t>逾期</w:t>
      </w:r>
      <w:r>
        <w:rPr>
          <w:rFonts w:hint="eastAsia" w:ascii="仿宋_GB2312" w:eastAsia="仿宋_GB2312"/>
          <w:color w:val="000000" w:themeColor="text1"/>
          <w:sz w:val="32"/>
          <w:szCs w:val="32"/>
          <w14:textFill>
            <w14:solidFill>
              <w14:schemeClr w14:val="tx1"/>
            </w14:solidFill>
          </w14:textFill>
        </w:rPr>
        <w:t>视作放弃</w:t>
      </w:r>
      <w:r>
        <w:rPr>
          <w:rFonts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地点：市继续医学教育中心（绍兴市城东五泄路172号&lt;绍兴烟草大楼斜对面&gt;）。</w:t>
      </w:r>
    </w:p>
    <w:p>
      <w:pPr>
        <w:pStyle w:val="11"/>
        <w:snapToGrid w:val="0"/>
        <w:spacing w:before="0" w:beforeAutospacing="0" w:after="0" w:afterAutospacing="0" w:line="52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资格审查合格的由市卫生计生委对应聘人员网上报名情况进行确认。</w:t>
      </w:r>
      <w:r>
        <w:rPr>
          <w:rFonts w:ascii="仿宋_GB2312" w:eastAsia="仿宋_GB2312"/>
          <w:color w:val="000000" w:themeColor="text1"/>
          <w:sz w:val="32"/>
          <w:szCs w:val="32"/>
          <w14:textFill>
            <w14:solidFill>
              <w14:schemeClr w14:val="tx1"/>
            </w14:solidFill>
          </w14:textFill>
        </w:rPr>
        <w:t>仅</w:t>
      </w:r>
      <w:r>
        <w:rPr>
          <w:rFonts w:hint="eastAsia" w:ascii="仿宋_GB2312" w:eastAsia="仿宋_GB2312"/>
          <w:color w:val="000000" w:themeColor="text1"/>
          <w:sz w:val="32"/>
          <w:szCs w:val="32"/>
          <w14:textFill>
            <w14:solidFill>
              <w14:schemeClr w14:val="tx1"/>
            </w14:solidFill>
          </w14:textFill>
        </w:rPr>
        <w:t>网上报名而未经资格审查和确认的</w:t>
      </w:r>
      <w:r>
        <w:rPr>
          <w:rFonts w:ascii="仿宋_GB2312" w:eastAsia="仿宋_GB2312"/>
          <w:color w:val="000000" w:themeColor="text1"/>
          <w:sz w:val="32"/>
          <w:szCs w:val="32"/>
          <w14:textFill>
            <w14:solidFill>
              <w14:schemeClr w14:val="tx1"/>
            </w14:solidFill>
          </w14:textFill>
        </w:rPr>
        <w:t>无效</w:t>
      </w:r>
      <w:r>
        <w:rPr>
          <w:rFonts w:hint="eastAsia" w:ascii="仿宋_GB2312" w:eastAsia="仿宋_GB2312"/>
          <w:color w:val="000000" w:themeColor="text1"/>
          <w:sz w:val="32"/>
          <w:szCs w:val="32"/>
          <w14:textFill>
            <w14:solidFill>
              <w14:schemeClr w14:val="tx1"/>
            </w14:solidFill>
          </w14:textFill>
        </w:rPr>
        <w:t>。</w:t>
      </w:r>
    </w:p>
    <w:p>
      <w:pPr>
        <w:pStyle w:val="11"/>
        <w:snapToGrid w:val="0"/>
        <w:spacing w:before="0" w:beforeAutospacing="0" w:after="0" w:afterAutospacing="0" w:line="52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资格审查合格的应聘人员须按规定缴纳考务费（收费标准：笔试每人40元）。</w:t>
      </w:r>
      <w:r>
        <w:rPr>
          <w:rFonts w:ascii="仿宋_GB2312" w:eastAsia="仿宋_GB2312"/>
          <w:color w:val="000000" w:themeColor="text1"/>
          <w:sz w:val="32"/>
          <w:szCs w:val="32"/>
          <w14:textFill>
            <w14:solidFill>
              <w14:schemeClr w14:val="tx1"/>
            </w14:solidFill>
          </w14:textFill>
        </w:rPr>
        <w:t>未缴费的，视为自动放弃考试。</w:t>
      </w:r>
    </w:p>
    <w:p>
      <w:pPr>
        <w:pStyle w:val="11"/>
        <w:snapToGrid w:val="0"/>
        <w:spacing w:before="0" w:beforeAutospacing="0" w:after="0" w:afterAutospacing="0" w:line="52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3.网上打印准考证。经资格审查合格并确认的应聘人员，请在4月24日9</w:t>
      </w:r>
      <w:r>
        <w:rPr>
          <w:rFonts w:ascii="仿宋_GB2312" w:eastAsia="仿宋_GB2312"/>
          <w:color w:val="000000" w:themeColor="text1"/>
          <w:sz w:val="32"/>
          <w:szCs w:val="32"/>
          <w14:textFill>
            <w14:solidFill>
              <w14:schemeClr w14:val="tx1"/>
            </w14:solidFill>
          </w14:textFill>
        </w:rPr>
        <w:t>时</w:t>
      </w:r>
      <w:r>
        <w:rPr>
          <w:rFonts w:hint="eastAsia" w:ascii="仿宋_GB2312" w:eastAsia="仿宋_GB2312"/>
          <w:color w:val="000000" w:themeColor="text1"/>
          <w:sz w:val="32"/>
          <w:szCs w:val="32"/>
          <w14:textFill>
            <w14:solidFill>
              <w14:schemeClr w14:val="tx1"/>
            </w14:solidFill>
          </w14:textFill>
        </w:rPr>
        <w:t>至17</w:t>
      </w:r>
      <w:r>
        <w:rPr>
          <w:rFonts w:ascii="仿宋_GB2312" w:eastAsia="仿宋_GB2312"/>
          <w:color w:val="000000" w:themeColor="text1"/>
          <w:sz w:val="32"/>
          <w:szCs w:val="32"/>
          <w14:textFill>
            <w14:solidFill>
              <w14:schemeClr w14:val="tx1"/>
            </w14:solidFill>
          </w14:textFill>
        </w:rPr>
        <w:t>时</w:t>
      </w:r>
      <w:r>
        <w:rPr>
          <w:rFonts w:hint="eastAsia" w:ascii="仿宋_GB2312" w:eastAsia="仿宋_GB2312"/>
          <w:color w:val="000000" w:themeColor="text1"/>
          <w:sz w:val="32"/>
          <w:szCs w:val="32"/>
          <w14:textFill>
            <w14:solidFill>
              <w14:schemeClr w14:val="tx1"/>
            </w14:solidFill>
          </w14:textFill>
        </w:rPr>
        <w:t>进入绍兴市卫生计生委门户网站报名系统自行打印准考证，并仔细核对准考证上内容，如有差错，请于4月25日上午下班前到绍兴市卫生计生委政治处（绍兴市八字桥直街167号306室）更正。</w:t>
      </w:r>
    </w:p>
    <w:p>
      <w:pPr>
        <w:pStyle w:val="11"/>
        <w:snapToGrid w:val="0"/>
        <w:spacing w:before="0" w:beforeAutospacing="0" w:after="0" w:afterAutospacing="0" w:line="52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4.为了体现公平竞争，</w:t>
      </w:r>
      <w:r>
        <w:rPr>
          <w:rFonts w:ascii="仿宋_GB2312" w:eastAsia="仿宋_GB2312"/>
          <w:color w:val="000000" w:themeColor="text1"/>
          <w:sz w:val="32"/>
          <w:szCs w:val="32"/>
          <w14:textFill>
            <w14:solidFill>
              <w14:schemeClr w14:val="tx1"/>
            </w14:solidFill>
          </w14:textFill>
        </w:rPr>
        <w:t>同一岗位符合条件的应聘人员人数</w:t>
      </w:r>
      <w:r>
        <w:rPr>
          <w:rFonts w:hint="eastAsia" w:ascii="仿宋_GB2312" w:eastAsia="仿宋_GB2312"/>
          <w:color w:val="000000" w:themeColor="text1"/>
          <w:sz w:val="32"/>
          <w:szCs w:val="32"/>
          <w14:textFill>
            <w14:solidFill>
              <w14:schemeClr w14:val="tx1"/>
            </w14:solidFill>
          </w14:textFill>
        </w:rPr>
        <w:t>原则上</w:t>
      </w:r>
      <w:r>
        <w:rPr>
          <w:rFonts w:ascii="仿宋_GB2312" w:eastAsia="仿宋_GB2312"/>
          <w:color w:val="000000" w:themeColor="text1"/>
          <w:sz w:val="32"/>
          <w:szCs w:val="32"/>
          <w14:textFill>
            <w14:solidFill>
              <w14:schemeClr w14:val="tx1"/>
            </w14:solidFill>
          </w14:textFill>
        </w:rPr>
        <w:t>不得低于</w:t>
      </w:r>
      <w:r>
        <w:rPr>
          <w:rFonts w:hint="eastAsia" w:ascii="仿宋_GB2312" w:eastAsia="仿宋_GB2312"/>
          <w:color w:val="000000" w:themeColor="text1"/>
          <w:sz w:val="32"/>
          <w:szCs w:val="32"/>
          <w14:textFill>
            <w14:solidFill>
              <w14:schemeClr w14:val="tx1"/>
            </w14:solidFill>
          </w14:textFill>
        </w:rPr>
        <w:t>招聘</w:t>
      </w:r>
      <w:r>
        <w:rPr>
          <w:rFonts w:ascii="仿宋_GB2312" w:eastAsia="仿宋_GB2312"/>
          <w:color w:val="000000" w:themeColor="text1"/>
          <w:sz w:val="32"/>
          <w:szCs w:val="32"/>
          <w14:textFill>
            <w14:solidFill>
              <w14:schemeClr w14:val="tx1"/>
            </w14:solidFill>
          </w14:textFill>
        </w:rPr>
        <w:t>计划人数的</w:t>
      </w:r>
      <w:r>
        <w:rPr>
          <w:rFonts w:hint="eastAsia" w:ascii="仿宋_GB2312" w:eastAsia="仿宋_GB2312"/>
          <w:color w:val="000000" w:themeColor="text1"/>
          <w:sz w:val="32"/>
          <w:szCs w:val="32"/>
          <w14:textFill>
            <w14:solidFill>
              <w14:schemeClr w14:val="tx1"/>
            </w14:solidFill>
          </w14:textFill>
        </w:rPr>
        <w:t>3</w:t>
      </w:r>
      <w:r>
        <w:rPr>
          <w:rFonts w:ascii="仿宋_GB2312" w:eastAsia="仿宋_GB2312"/>
          <w:color w:val="000000" w:themeColor="text1"/>
          <w:sz w:val="32"/>
          <w:szCs w:val="32"/>
          <w14:textFill>
            <w14:solidFill>
              <w14:schemeClr w14:val="tx1"/>
            </w14:solidFill>
          </w14:textFill>
        </w:rPr>
        <w:t>倍</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不到规定比例的</w:t>
      </w:r>
      <w:r>
        <w:rPr>
          <w:rFonts w:hint="eastAsia" w:ascii="仿宋_GB2312" w:eastAsia="仿宋_GB2312"/>
          <w:color w:val="000000" w:themeColor="text1"/>
          <w:sz w:val="32"/>
          <w:szCs w:val="32"/>
          <w14:textFill>
            <w14:solidFill>
              <w14:schemeClr w14:val="tx1"/>
            </w14:solidFill>
          </w14:textFill>
        </w:rPr>
        <w:t>（除紧缺专业岗位经市人力社保局同意开考外）可</w:t>
      </w:r>
      <w:r>
        <w:rPr>
          <w:rFonts w:ascii="仿宋_GB2312" w:eastAsia="仿宋_GB2312"/>
          <w:color w:val="000000" w:themeColor="text1"/>
          <w:sz w:val="32"/>
          <w:szCs w:val="32"/>
          <w14:textFill>
            <w14:solidFill>
              <w14:schemeClr w14:val="tx1"/>
            </w14:solidFill>
          </w14:textFill>
        </w:rPr>
        <w:t>核减</w:t>
      </w:r>
      <w:r>
        <w:rPr>
          <w:rFonts w:hint="eastAsia" w:ascii="仿宋_GB2312" w:eastAsia="仿宋_GB2312"/>
          <w:color w:val="000000" w:themeColor="text1"/>
          <w:sz w:val="32"/>
          <w:szCs w:val="32"/>
          <w14:textFill>
            <w14:solidFill>
              <w14:schemeClr w14:val="tx1"/>
            </w14:solidFill>
          </w14:textFill>
        </w:rPr>
        <w:t>招聘</w:t>
      </w:r>
      <w:r>
        <w:rPr>
          <w:rFonts w:ascii="仿宋_GB2312" w:eastAsia="仿宋_GB2312"/>
          <w:color w:val="000000" w:themeColor="text1"/>
          <w:sz w:val="32"/>
          <w:szCs w:val="32"/>
          <w14:textFill>
            <w14:solidFill>
              <w14:schemeClr w14:val="tx1"/>
            </w14:solidFill>
          </w14:textFill>
        </w:rPr>
        <w:t>计划</w:t>
      </w:r>
      <w:r>
        <w:rPr>
          <w:rFonts w:hint="eastAsia" w:ascii="仿宋_GB2312" w:eastAsia="仿宋_GB2312"/>
          <w:color w:val="000000" w:themeColor="text1"/>
          <w:sz w:val="32"/>
          <w:szCs w:val="32"/>
          <w14:textFill>
            <w14:solidFill>
              <w14:schemeClr w14:val="tx1"/>
            </w14:solidFill>
          </w14:textFill>
        </w:rPr>
        <w:t>人数</w:t>
      </w:r>
      <w:r>
        <w:rPr>
          <w:rFonts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不能开考</w:t>
      </w:r>
      <w:r>
        <w:rPr>
          <w:rFonts w:ascii="仿宋_GB2312" w:eastAsia="仿宋_GB2312"/>
          <w:color w:val="000000" w:themeColor="text1"/>
          <w:sz w:val="32"/>
          <w:szCs w:val="32"/>
          <w14:textFill>
            <w14:solidFill>
              <w14:schemeClr w14:val="tx1"/>
            </w14:solidFill>
          </w14:textFill>
        </w:rPr>
        <w:t>的，报考该</w:t>
      </w:r>
      <w:r>
        <w:rPr>
          <w:rFonts w:hint="eastAsia" w:ascii="仿宋_GB2312" w:eastAsia="仿宋_GB2312"/>
          <w:color w:val="000000" w:themeColor="text1"/>
          <w:sz w:val="32"/>
          <w:szCs w:val="32"/>
          <w14:textFill>
            <w14:solidFill>
              <w14:schemeClr w14:val="tx1"/>
            </w14:solidFill>
          </w14:textFill>
        </w:rPr>
        <w:t>岗位的</w:t>
      </w:r>
      <w:r>
        <w:rPr>
          <w:rFonts w:ascii="仿宋_GB2312" w:eastAsia="仿宋_GB2312"/>
          <w:color w:val="000000" w:themeColor="text1"/>
          <w:sz w:val="32"/>
          <w:szCs w:val="32"/>
          <w14:textFill>
            <w14:solidFill>
              <w14:schemeClr w14:val="tx1"/>
            </w14:solidFill>
          </w14:textFill>
        </w:rPr>
        <w:t>应聘人员可在规定时间内改报名。</w:t>
      </w:r>
    </w:p>
    <w:p>
      <w:pPr>
        <w:pStyle w:val="11"/>
        <w:snapToGrid w:val="0"/>
        <w:spacing w:before="0" w:beforeAutospacing="0" w:after="0" w:afterAutospacing="0" w:line="480" w:lineRule="exact"/>
        <w:ind w:firstLine="645"/>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（二）考试。采取笔试形式，由市卫生计生委负责组织实施。笔试内容：临床类考临床医学“三基”知识，护理类考护理“三基”知识，中医、中药类考中医药基础知识，其他类考医学基础知识。</w:t>
      </w:r>
    </w:p>
    <w:p>
      <w:pPr>
        <w:pStyle w:val="11"/>
        <w:snapToGrid w:val="0"/>
        <w:spacing w:before="0" w:beforeAutospacing="0" w:after="0" w:afterAutospacing="0" w:line="480" w:lineRule="exact"/>
        <w:ind w:firstLine="645"/>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笔试时间为</w:t>
      </w:r>
      <w:r>
        <w:rPr>
          <w:rFonts w:ascii="仿宋_GB2312" w:eastAsia="仿宋_GB2312"/>
          <w:b/>
          <w:color w:val="000000" w:themeColor="text1"/>
          <w:sz w:val="32"/>
          <w:szCs w:val="32"/>
          <w14:textFill>
            <w14:solidFill>
              <w14:schemeClr w14:val="tx1"/>
            </w14:solidFill>
          </w14:textFill>
        </w:rPr>
        <w:t>201</w:t>
      </w:r>
      <w:r>
        <w:rPr>
          <w:rFonts w:hint="eastAsia" w:ascii="仿宋_GB2312" w:eastAsia="仿宋_GB2312"/>
          <w:b/>
          <w:color w:val="000000" w:themeColor="text1"/>
          <w:sz w:val="32"/>
          <w:szCs w:val="32"/>
          <w14:textFill>
            <w14:solidFill>
              <w14:schemeClr w14:val="tx1"/>
            </w14:solidFill>
          </w14:textFill>
        </w:rPr>
        <w:t>7年5月6日下午</w:t>
      </w:r>
      <w:r>
        <w:rPr>
          <w:rFonts w:ascii="仿宋_GB2312" w:eastAsia="仿宋_GB2312"/>
          <w:b/>
          <w:color w:val="000000" w:themeColor="text1"/>
          <w:sz w:val="32"/>
          <w:szCs w:val="32"/>
          <w14:textFill>
            <w14:solidFill>
              <w14:schemeClr w14:val="tx1"/>
            </w14:solidFill>
          </w14:textFill>
        </w:rPr>
        <w:t>1</w:t>
      </w:r>
      <w:r>
        <w:rPr>
          <w:rFonts w:hint="eastAsia" w:ascii="仿宋_GB2312" w:eastAsia="仿宋_GB2312"/>
          <w:b/>
          <w:color w:val="000000" w:themeColor="text1"/>
          <w:sz w:val="32"/>
          <w:szCs w:val="32"/>
          <w14:textFill>
            <w14:solidFill>
              <w14:schemeClr w14:val="tx1"/>
            </w14:solidFill>
          </w14:textFill>
        </w:rPr>
        <w:t>3：</w:t>
      </w:r>
      <w:r>
        <w:rPr>
          <w:rFonts w:ascii="仿宋_GB2312" w:eastAsia="仿宋_GB2312"/>
          <w:b/>
          <w:color w:val="000000" w:themeColor="text1"/>
          <w:sz w:val="32"/>
          <w:szCs w:val="32"/>
          <w14:textFill>
            <w14:solidFill>
              <w14:schemeClr w14:val="tx1"/>
            </w14:solidFill>
          </w14:textFill>
        </w:rPr>
        <w:t>30—16</w:t>
      </w:r>
      <w:r>
        <w:rPr>
          <w:rFonts w:hint="eastAsia" w:ascii="仿宋_GB2312" w:eastAsia="仿宋_GB2312"/>
          <w:b/>
          <w:color w:val="000000" w:themeColor="text1"/>
          <w:sz w:val="32"/>
          <w:szCs w:val="32"/>
          <w14:textFill>
            <w14:solidFill>
              <w14:schemeClr w14:val="tx1"/>
            </w14:solidFill>
          </w14:textFill>
        </w:rPr>
        <w:t>：0</w:t>
      </w:r>
      <w:r>
        <w:rPr>
          <w:rFonts w:ascii="仿宋_GB2312" w:eastAsia="仿宋_GB2312"/>
          <w:b/>
          <w:color w:val="000000" w:themeColor="text1"/>
          <w:sz w:val="32"/>
          <w:szCs w:val="32"/>
          <w14:textFill>
            <w14:solidFill>
              <w14:schemeClr w14:val="tx1"/>
            </w14:solidFill>
          </w14:textFill>
        </w:rPr>
        <w:t>0</w:t>
      </w:r>
      <w:r>
        <w:rPr>
          <w:rFonts w:hint="eastAsia" w:ascii="仿宋_GB2312" w:eastAsia="仿宋_GB2312"/>
          <w:b/>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应聘人员应持本人身份证和准考证参加考试。具体考试时间、地点以准考证上明确的时间地点为准。</w:t>
      </w:r>
    </w:p>
    <w:p>
      <w:pPr>
        <w:pStyle w:val="11"/>
        <w:snapToGrid w:val="0"/>
        <w:spacing w:before="0" w:beforeAutospacing="0" w:after="0" w:afterAutospacing="0" w:line="480" w:lineRule="exact"/>
        <w:ind w:firstLine="645"/>
        <w:rPr>
          <w:rFonts w:ascii="仿宋_GB2312" w:eastAsia="仿宋_GB2312"/>
          <w:b/>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笔试成绩于5月上旬在市卫生计生委网站上公布。</w:t>
      </w:r>
      <w:r>
        <w:rPr>
          <w:rFonts w:hint="eastAsia" w:ascii="仿宋_GB2312" w:hAnsi="仿宋" w:eastAsia="仿宋_GB2312"/>
          <w:color w:val="000000" w:themeColor="text1"/>
          <w:sz w:val="32"/>
          <w:szCs w:val="32"/>
          <w14:textFill>
            <w14:solidFill>
              <w14:schemeClr w14:val="tx1"/>
            </w14:solidFill>
          </w14:textFill>
        </w:rPr>
        <w:t>根据应聘人员笔试成绩，从高分到低分每个岗位按</w:t>
      </w:r>
      <w:r>
        <w:rPr>
          <w:rFonts w:ascii="仿宋_GB2312" w:hAnsi="仿宋" w:eastAsia="仿宋_GB2312"/>
          <w:color w:val="000000" w:themeColor="text1"/>
          <w:sz w:val="32"/>
          <w:szCs w:val="32"/>
          <w14:textFill>
            <w14:solidFill>
              <w14:schemeClr w14:val="tx1"/>
            </w14:solidFill>
          </w14:textFill>
        </w:rPr>
        <w:t>1</w:t>
      </w:r>
      <w:r>
        <w:rPr>
          <w:rFonts w:hint="eastAsia" w:ascii="仿宋_GB2312" w:hAnsi="仿宋" w:eastAsia="仿宋_GB2312"/>
          <w:color w:val="000000" w:themeColor="text1"/>
          <w:sz w:val="32"/>
          <w:szCs w:val="32"/>
          <w14:textFill>
            <w14:solidFill>
              <w14:schemeClr w14:val="tx1"/>
            </w14:solidFill>
          </w14:textFill>
        </w:rPr>
        <w:t>：</w:t>
      </w:r>
      <w:r>
        <w:rPr>
          <w:rFonts w:ascii="仿宋_GB2312" w:hAnsi="仿宋" w:eastAsia="仿宋_GB2312"/>
          <w:color w:val="000000" w:themeColor="text1"/>
          <w:sz w:val="32"/>
          <w:szCs w:val="32"/>
          <w14:textFill>
            <w14:solidFill>
              <w14:schemeClr w14:val="tx1"/>
            </w14:solidFill>
          </w14:textFill>
        </w:rPr>
        <w:t>1</w:t>
      </w:r>
      <w:r>
        <w:rPr>
          <w:rFonts w:hint="eastAsia" w:ascii="仿宋_GB2312" w:hAnsi="仿宋" w:eastAsia="仿宋_GB2312"/>
          <w:color w:val="000000" w:themeColor="text1"/>
          <w:sz w:val="32"/>
          <w:szCs w:val="32"/>
          <w14:textFill>
            <w14:solidFill>
              <w14:schemeClr w14:val="tx1"/>
            </w14:solidFill>
          </w14:textFill>
        </w:rPr>
        <w:t>的比例确定体检对象。合并岗</w:t>
      </w:r>
      <w:r>
        <w:rPr>
          <w:rFonts w:hint="eastAsia" w:ascii="仿宋_GB2312" w:eastAsia="仿宋_GB2312"/>
          <w:color w:val="000000" w:themeColor="text1"/>
          <w:sz w:val="32"/>
          <w:szCs w:val="32"/>
          <w14:textFill>
            <w14:solidFill>
              <w14:schemeClr w14:val="tx1"/>
            </w14:solidFill>
          </w14:textFill>
        </w:rPr>
        <w:t>位的考生，根据招考计划数按笔试成绩从高分到低分由考生自主选择该岗位所推出的招聘单位及相应岗位，</w:t>
      </w:r>
      <w:r>
        <w:rPr>
          <w:rFonts w:hint="eastAsia" w:ascii="仿宋_GB2312" w:eastAsia="仿宋_GB2312"/>
          <w:b/>
          <w:color w:val="000000" w:themeColor="text1"/>
          <w:sz w:val="32"/>
          <w:szCs w:val="32"/>
          <w14:textFill>
            <w14:solidFill>
              <w14:schemeClr w14:val="tx1"/>
            </w14:solidFill>
          </w14:textFill>
        </w:rPr>
        <w:t>如考生自动放弃择岗，则不再进行</w:t>
      </w:r>
      <w:r>
        <w:rPr>
          <w:rFonts w:hint="eastAsia" w:ascii="仿宋_GB2312" w:hAnsi="仿宋" w:eastAsia="仿宋_GB2312"/>
          <w:b/>
          <w:color w:val="000000" w:themeColor="text1"/>
          <w:sz w:val="32"/>
          <w:szCs w:val="32"/>
          <w14:textFill>
            <w14:solidFill>
              <w14:schemeClr w14:val="tx1"/>
            </w14:solidFill>
          </w14:textFill>
        </w:rPr>
        <w:t>递补。</w:t>
      </w:r>
    </w:p>
    <w:p>
      <w:pPr>
        <w:pStyle w:val="11"/>
        <w:snapToGrid w:val="0"/>
        <w:spacing w:before="0" w:beforeAutospacing="0" w:after="0" w:afterAutospacing="0" w:line="480" w:lineRule="exact"/>
        <w:ind w:firstLine="6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应聘人员可登陆市卫生计生委网站查看体检人员名单。如因笔试成绩并列，拟体检人员数量超过该岗位招聘计划数的，则对成绩并列人员进行面试，根据面试成绩确定体检对象。</w:t>
      </w:r>
    </w:p>
    <w:p>
      <w:pPr>
        <w:pStyle w:val="11"/>
        <w:snapToGrid w:val="0"/>
        <w:spacing w:before="0" w:beforeAutospacing="0" w:after="0" w:afterAutospacing="0" w:line="480" w:lineRule="exact"/>
        <w:ind w:firstLine="600"/>
        <w:rPr>
          <w:rFonts w:ascii="仿宋" w:hAnsi="仿宋" w:eastAsia="仿宋" w:cstheme="minorBidi"/>
          <w:b/>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（三）体检。由市卫生计生委牵头，</w:t>
      </w:r>
      <w:r>
        <w:rPr>
          <w:rFonts w:hint="eastAsia" w:ascii="仿宋_GB2312" w:eastAsia="仿宋_GB2312"/>
          <w:color w:val="000000" w:themeColor="text1"/>
          <w:sz w:val="30"/>
          <w:szCs w:val="30"/>
          <w14:textFill>
            <w14:solidFill>
              <w14:schemeClr w14:val="tx1"/>
            </w14:solidFill>
          </w14:textFill>
        </w:rPr>
        <w:t>参考《浙江省人事厅、浙江省卫生厅转发人事</w:t>
      </w:r>
      <w:r>
        <w:rPr>
          <w:rFonts w:hint="eastAsia" w:ascii="仿宋_GB2312" w:eastAsia="仿宋_GB2312"/>
          <w:color w:val="000000" w:themeColor="text1"/>
          <w:sz w:val="32"/>
          <w:szCs w:val="32"/>
          <w14:textFill>
            <w14:solidFill>
              <w14:schemeClr w14:val="tx1"/>
            </w14:solidFill>
          </w14:textFill>
        </w:rPr>
        <w:t>部、卫生部关于印发</w:t>
      </w:r>
      <w:r>
        <w:rPr>
          <w:rFonts w:ascii="仿宋_GB2312" w:eastAsia="仿宋_GB2312"/>
          <w:color w:val="000000" w:themeColor="text1"/>
          <w:sz w:val="32"/>
          <w:szCs w:val="32"/>
          <w14:textFill>
            <w14:solidFill>
              <w14:schemeClr w14:val="tx1"/>
            </w14:solidFill>
          </w14:textFill>
        </w:rPr>
        <w:t>&lt;</w:t>
      </w:r>
      <w:r>
        <w:rPr>
          <w:rFonts w:hint="eastAsia" w:ascii="仿宋_GB2312" w:eastAsia="仿宋_GB2312"/>
          <w:color w:val="000000" w:themeColor="text1"/>
          <w:sz w:val="32"/>
          <w:szCs w:val="32"/>
          <w14:textFill>
            <w14:solidFill>
              <w14:schemeClr w14:val="tx1"/>
            </w14:solidFill>
          </w14:textFill>
        </w:rPr>
        <w:t>公务员录用体检通用标准（试行）</w:t>
      </w:r>
      <w:r>
        <w:rPr>
          <w:rFonts w:ascii="仿宋_GB2312" w:eastAsia="仿宋_GB2312"/>
          <w:color w:val="000000" w:themeColor="text1"/>
          <w:sz w:val="32"/>
          <w:szCs w:val="32"/>
          <w14:textFill>
            <w14:solidFill>
              <w14:schemeClr w14:val="tx1"/>
            </w14:solidFill>
          </w14:textFill>
        </w:rPr>
        <w:t>&gt;</w:t>
      </w:r>
      <w:r>
        <w:rPr>
          <w:rFonts w:hint="eastAsia" w:ascii="仿宋_GB2312" w:eastAsia="仿宋_GB2312"/>
          <w:color w:val="000000" w:themeColor="text1"/>
          <w:sz w:val="32"/>
          <w:szCs w:val="32"/>
          <w14:textFill>
            <w14:solidFill>
              <w14:schemeClr w14:val="tx1"/>
            </w14:solidFill>
          </w14:textFill>
        </w:rPr>
        <w:t>的通知》（浙人公﹝</w:t>
      </w:r>
      <w:r>
        <w:rPr>
          <w:rFonts w:ascii="仿宋_GB2312" w:eastAsia="仿宋_GB2312"/>
          <w:color w:val="000000" w:themeColor="text1"/>
          <w:sz w:val="32"/>
          <w:szCs w:val="32"/>
          <w14:textFill>
            <w14:solidFill>
              <w14:schemeClr w14:val="tx1"/>
            </w14:solidFill>
          </w14:textFill>
        </w:rPr>
        <w:t>2005</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68</w:t>
      </w:r>
      <w:r>
        <w:rPr>
          <w:rFonts w:hint="eastAsia" w:ascii="仿宋_GB2312" w:eastAsia="仿宋_GB2312"/>
          <w:color w:val="000000" w:themeColor="text1"/>
          <w:sz w:val="32"/>
          <w:szCs w:val="32"/>
          <w14:textFill>
            <w14:solidFill>
              <w14:schemeClr w14:val="tx1"/>
            </w14:solidFill>
          </w14:textFill>
        </w:rPr>
        <w:t>号）及人力资源和社会保障部、卫生部《修订</w:t>
      </w:r>
      <w:r>
        <w:rPr>
          <w:rFonts w:ascii="仿宋_GB2312" w:eastAsia="仿宋_GB2312"/>
          <w:color w:val="000000" w:themeColor="text1"/>
          <w:sz w:val="32"/>
          <w:szCs w:val="32"/>
          <w14:textFill>
            <w14:solidFill>
              <w14:schemeClr w14:val="tx1"/>
            </w14:solidFill>
          </w14:textFill>
        </w:rPr>
        <w:t>&lt;</w:t>
      </w:r>
      <w:r>
        <w:rPr>
          <w:rFonts w:hint="eastAsia" w:ascii="仿宋_GB2312" w:eastAsia="仿宋_GB2312"/>
          <w:color w:val="000000" w:themeColor="text1"/>
          <w:sz w:val="32"/>
          <w:szCs w:val="32"/>
          <w14:textFill>
            <w14:solidFill>
              <w14:schemeClr w14:val="tx1"/>
            </w14:solidFill>
          </w14:textFill>
        </w:rPr>
        <w:t>公务员录用体检通用标准（试行）</w:t>
      </w:r>
      <w:r>
        <w:rPr>
          <w:rFonts w:ascii="仿宋_GB2312" w:eastAsia="仿宋_GB2312"/>
          <w:color w:val="000000" w:themeColor="text1"/>
          <w:sz w:val="32"/>
          <w:szCs w:val="32"/>
          <w14:textFill>
            <w14:solidFill>
              <w14:schemeClr w14:val="tx1"/>
            </w14:solidFill>
          </w14:textFill>
        </w:rPr>
        <w:t>&gt;</w:t>
      </w:r>
      <w:r>
        <w:rPr>
          <w:rFonts w:hint="eastAsia" w:ascii="仿宋_GB2312" w:eastAsia="仿宋_GB2312"/>
          <w:color w:val="000000" w:themeColor="text1"/>
          <w:sz w:val="32"/>
          <w:szCs w:val="32"/>
          <w14:textFill>
            <w14:solidFill>
              <w14:schemeClr w14:val="tx1"/>
            </w14:solidFill>
          </w14:textFill>
        </w:rPr>
        <w:t>和</w:t>
      </w:r>
      <w:r>
        <w:rPr>
          <w:rFonts w:ascii="仿宋_GB2312" w:eastAsia="仿宋_GB2312"/>
          <w:color w:val="000000" w:themeColor="text1"/>
          <w:sz w:val="32"/>
          <w:szCs w:val="32"/>
          <w14:textFill>
            <w14:solidFill>
              <w14:schemeClr w14:val="tx1"/>
            </w14:solidFill>
          </w14:textFill>
        </w:rPr>
        <w:t>&lt;</w:t>
      </w:r>
      <w:r>
        <w:rPr>
          <w:rFonts w:hint="eastAsia" w:ascii="仿宋_GB2312" w:eastAsia="仿宋_GB2312"/>
          <w:color w:val="000000" w:themeColor="text1"/>
          <w:sz w:val="32"/>
          <w:szCs w:val="32"/>
          <w14:textFill>
            <w14:solidFill>
              <w14:schemeClr w14:val="tx1"/>
            </w14:solidFill>
          </w14:textFill>
        </w:rPr>
        <w:t>公务员录用体检手册（试行）</w:t>
      </w:r>
      <w:r>
        <w:rPr>
          <w:rFonts w:ascii="仿宋_GB2312" w:eastAsia="仿宋_GB2312"/>
          <w:color w:val="000000" w:themeColor="text1"/>
          <w:sz w:val="32"/>
          <w:szCs w:val="32"/>
          <w14:textFill>
            <w14:solidFill>
              <w14:schemeClr w14:val="tx1"/>
            </w14:solidFill>
          </w14:textFill>
        </w:rPr>
        <w:t>&gt;</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bCs/>
          <w:color w:val="000000" w:themeColor="text1"/>
          <w:sz w:val="32"/>
          <w:szCs w:val="32"/>
          <w14:textFill>
            <w14:solidFill>
              <w14:schemeClr w14:val="tx1"/>
            </w14:solidFill>
          </w14:textFill>
        </w:rPr>
        <w:t>人社部发﹝</w:t>
      </w:r>
      <w:r>
        <w:rPr>
          <w:rFonts w:ascii="仿宋_GB2312" w:eastAsia="仿宋_GB2312"/>
          <w:bCs/>
          <w:color w:val="000000" w:themeColor="text1"/>
          <w:sz w:val="32"/>
          <w:szCs w:val="32"/>
          <w14:textFill>
            <w14:solidFill>
              <w14:schemeClr w14:val="tx1"/>
            </w14:solidFill>
          </w14:textFill>
        </w:rPr>
        <w:t>2010</w:t>
      </w:r>
      <w:r>
        <w:rPr>
          <w:rFonts w:hint="eastAsia" w:ascii="仿宋_GB2312" w:eastAsia="仿宋_GB2312"/>
          <w:bCs/>
          <w:color w:val="000000" w:themeColor="text1"/>
          <w:sz w:val="32"/>
          <w:szCs w:val="32"/>
          <w14:textFill>
            <w14:solidFill>
              <w14:schemeClr w14:val="tx1"/>
            </w14:solidFill>
          </w14:textFill>
        </w:rPr>
        <w:t>﹞</w:t>
      </w:r>
      <w:r>
        <w:rPr>
          <w:rFonts w:ascii="仿宋_GB2312" w:eastAsia="仿宋_GB2312"/>
          <w:bCs/>
          <w:color w:val="000000" w:themeColor="text1"/>
          <w:sz w:val="32"/>
          <w:szCs w:val="32"/>
          <w14:textFill>
            <w14:solidFill>
              <w14:schemeClr w14:val="tx1"/>
            </w14:solidFill>
          </w14:textFill>
        </w:rPr>
        <w:t>19</w:t>
      </w:r>
      <w:r>
        <w:rPr>
          <w:rFonts w:hint="eastAsia" w:ascii="仿宋_GB2312" w:eastAsia="仿宋_GB2312"/>
          <w:bCs/>
          <w:color w:val="000000" w:themeColor="text1"/>
          <w:sz w:val="32"/>
          <w:szCs w:val="32"/>
          <w14:textFill>
            <w14:solidFill>
              <w14:schemeClr w14:val="tx1"/>
            </w14:solidFill>
          </w14:textFill>
        </w:rPr>
        <w:t>号）</w:t>
      </w:r>
      <w:r>
        <w:rPr>
          <w:rFonts w:hint="eastAsia" w:ascii="仿宋_GB2312" w:eastAsia="仿宋_GB2312"/>
          <w:color w:val="000000" w:themeColor="text1"/>
          <w:sz w:val="32"/>
          <w:szCs w:val="32"/>
          <w14:textFill>
            <w14:solidFill>
              <w14:schemeClr w14:val="tx1"/>
            </w14:solidFill>
          </w14:textFill>
        </w:rPr>
        <w:t>执行，费用由应聘人员自理。不按规定的时间、地点参加体检，视作自动放弃。</w:t>
      </w:r>
      <w:r>
        <w:rPr>
          <w:rFonts w:hint="eastAsia" w:ascii="仿宋_GB2312" w:eastAsia="仿宋_GB2312"/>
          <w:b/>
          <w:color w:val="000000" w:themeColor="text1"/>
          <w:sz w:val="32"/>
          <w:szCs w:val="32"/>
          <w14:textFill>
            <w14:solidFill>
              <w14:schemeClr w14:val="tx1"/>
            </w14:solidFill>
          </w14:textFill>
        </w:rPr>
        <w:t>对体检不合格者或自动放弃者，取消其录取资格，并依据考试成绩依次递补（合并岗位不递补）。</w:t>
      </w:r>
    </w:p>
    <w:p>
      <w:pPr>
        <w:pStyle w:val="11"/>
        <w:snapToGrid w:val="0"/>
        <w:spacing w:before="0" w:beforeAutospacing="0" w:after="0" w:afterAutospacing="0" w:line="480" w:lineRule="exact"/>
        <w:ind w:firstLine="645"/>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（四）考察。</w:t>
      </w:r>
      <w:r>
        <w:rPr>
          <w:rFonts w:ascii="仿宋_GB2312" w:eastAsia="仿宋_GB2312"/>
          <w:color w:val="000000" w:themeColor="text1"/>
          <w:sz w:val="32"/>
          <w:szCs w:val="32"/>
          <w14:textFill>
            <w14:solidFill>
              <w14:schemeClr w14:val="tx1"/>
            </w14:solidFill>
          </w14:textFill>
        </w:rPr>
        <w:t>对体检合格的考生</w:t>
      </w:r>
      <w:r>
        <w:rPr>
          <w:rFonts w:hint="eastAsia" w:ascii="仿宋_GB2312" w:eastAsia="仿宋_GB2312"/>
          <w:color w:val="000000" w:themeColor="text1"/>
          <w:sz w:val="32"/>
          <w:szCs w:val="32"/>
          <w14:textFill>
            <w14:solidFill>
              <w14:schemeClr w14:val="tx1"/>
            </w14:solidFill>
          </w14:textFill>
        </w:rPr>
        <w:t>由招聘单位参照国家公务员局《关于做好公务员录用考察工作的通知》（国公局发〔2013〕2号）</w:t>
      </w:r>
      <w:r>
        <w:rPr>
          <w:rFonts w:ascii="仿宋_GB2312" w:eastAsia="仿宋_GB2312"/>
          <w:color w:val="000000" w:themeColor="text1"/>
          <w:sz w:val="32"/>
          <w:szCs w:val="32"/>
          <w14:textFill>
            <w14:solidFill>
              <w14:schemeClr w14:val="tx1"/>
            </w14:solidFill>
          </w14:textFill>
        </w:rPr>
        <w:t>进行</w:t>
      </w:r>
      <w:r>
        <w:rPr>
          <w:rFonts w:hint="eastAsia" w:ascii="仿宋_GB2312" w:eastAsia="仿宋_GB2312"/>
          <w:color w:val="000000" w:themeColor="text1"/>
          <w:sz w:val="32"/>
          <w:szCs w:val="32"/>
          <w14:textFill>
            <w14:solidFill>
              <w14:schemeClr w14:val="tx1"/>
            </w14:solidFill>
          </w14:textFill>
        </w:rPr>
        <w:t>考察。</w:t>
      </w:r>
    </w:p>
    <w:p>
      <w:pPr>
        <w:pStyle w:val="11"/>
        <w:snapToGrid w:val="0"/>
        <w:spacing w:before="0" w:beforeAutospacing="0" w:after="0" w:afterAutospacing="0" w:line="52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（五）聘用。考察合格人员在绍兴市卫生计生委门户网站进行公示，公示期为7个工作日。经公示</w:t>
      </w:r>
      <w:r>
        <w:rPr>
          <w:rFonts w:ascii="仿宋_GB2312" w:eastAsia="仿宋_GB2312"/>
          <w:color w:val="000000" w:themeColor="text1"/>
          <w:sz w:val="32"/>
          <w:szCs w:val="32"/>
          <w14:textFill>
            <w14:solidFill>
              <w14:schemeClr w14:val="tx1"/>
            </w14:solidFill>
          </w14:textFill>
        </w:rPr>
        <w:t>没有异议或有问题经查实不影响聘用的</w:t>
      </w:r>
      <w:r>
        <w:rPr>
          <w:rFonts w:hint="eastAsia" w:ascii="仿宋_GB2312" w:eastAsia="仿宋_GB2312"/>
          <w:color w:val="000000" w:themeColor="text1"/>
          <w:sz w:val="32"/>
          <w:szCs w:val="32"/>
          <w14:textFill>
            <w14:solidFill>
              <w14:schemeClr w14:val="tx1"/>
            </w14:solidFill>
          </w14:textFill>
        </w:rPr>
        <w:t>，上报市人力资源和社会保障局审批。批准后，招聘单位与拟聘用人员应在规定时间内办理聘用手续（人员身份为正式编制，其中绍兴市第五医院编制挂靠在绍兴市医学学会办公室）。见习期按国家有关规定执行。拟聘用人员不按时办理聘用手续的视作自动放弃。已签订协议的人员无正当理由逾期不报到的，取消聘用资格。公示后应聘人员自动放弃或被取消聘用资格后不再递补</w:t>
      </w:r>
      <w:r>
        <w:rPr>
          <w:rFonts w:hint="eastAsia" w:ascii="仿宋_GB2312" w:eastAsia="仿宋_GB2312"/>
          <w:b/>
          <w:color w:val="000000" w:themeColor="text1"/>
          <w:sz w:val="32"/>
          <w:szCs w:val="32"/>
          <w14:textFill>
            <w14:solidFill>
              <w14:schemeClr w14:val="tx1"/>
            </w14:solidFill>
          </w14:textFill>
        </w:rPr>
        <w:t>。原则上招录人员首期聘用合同不低于</w:t>
      </w:r>
      <w:r>
        <w:rPr>
          <w:rFonts w:ascii="仿宋_GB2312" w:eastAsia="仿宋_GB2312"/>
          <w:b/>
          <w:color w:val="000000" w:themeColor="text1"/>
          <w:sz w:val="32"/>
          <w:szCs w:val="32"/>
          <w14:textFill>
            <w14:solidFill>
              <w14:schemeClr w14:val="tx1"/>
            </w14:solidFill>
          </w14:textFill>
        </w:rPr>
        <w:t>5</w:t>
      </w:r>
      <w:r>
        <w:rPr>
          <w:rFonts w:hint="eastAsia" w:ascii="仿宋_GB2312" w:eastAsia="仿宋_GB2312"/>
          <w:b/>
          <w:color w:val="000000" w:themeColor="text1"/>
          <w:sz w:val="32"/>
          <w:szCs w:val="32"/>
          <w14:textFill>
            <w14:solidFill>
              <w14:schemeClr w14:val="tx1"/>
            </w14:solidFill>
          </w14:textFill>
        </w:rPr>
        <w:t>年</w:t>
      </w:r>
      <w:r>
        <w:rPr>
          <w:rFonts w:ascii="仿宋_GB2312" w:eastAsia="仿宋_GB2312"/>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参加住院医师规范化培训的不低于</w:t>
      </w:r>
      <w:r>
        <w:rPr>
          <w:rFonts w:ascii="仿宋_GB2312" w:eastAsia="仿宋_GB2312"/>
          <w:b/>
          <w:color w:val="000000" w:themeColor="text1"/>
          <w:sz w:val="32"/>
          <w:szCs w:val="32"/>
          <w14:textFill>
            <w14:solidFill>
              <w14:schemeClr w14:val="tx1"/>
            </w14:solidFill>
          </w14:textFill>
        </w:rPr>
        <w:t>6</w:t>
      </w:r>
      <w:r>
        <w:rPr>
          <w:rFonts w:hint="eastAsia" w:ascii="仿宋_GB2312" w:eastAsia="仿宋_GB2312"/>
          <w:b/>
          <w:color w:val="000000" w:themeColor="text1"/>
          <w:sz w:val="32"/>
          <w:szCs w:val="32"/>
          <w14:textFill>
            <w14:solidFill>
              <w14:schemeClr w14:val="tx1"/>
            </w14:solidFill>
          </w14:textFill>
        </w:rPr>
        <w:t>年</w:t>
      </w:r>
      <w:r>
        <w:rPr>
          <w:rFonts w:ascii="仿宋_GB2312" w:eastAsia="仿宋_GB2312"/>
          <w:b/>
          <w:color w:val="000000" w:themeColor="text1"/>
          <w:sz w:val="32"/>
          <w:szCs w:val="32"/>
          <w14:textFill>
            <w14:solidFill>
              <w14:schemeClr w14:val="tx1"/>
            </w14:solidFill>
          </w14:textFill>
        </w:rPr>
        <w:t>)</w:t>
      </w:r>
      <w:r>
        <w:rPr>
          <w:rFonts w:hint="eastAsia" w:ascii="仿宋_GB2312" w:eastAsia="仿宋_GB2312"/>
          <w:b/>
          <w:color w:val="000000" w:themeColor="text1"/>
          <w:sz w:val="32"/>
          <w:szCs w:val="32"/>
          <w14:textFill>
            <w14:solidFill>
              <w14:schemeClr w14:val="tx1"/>
            </w14:solidFill>
          </w14:textFill>
        </w:rPr>
        <w:t>，聘用期内除法律法规规定外，不得调动和报考其他单位。</w:t>
      </w:r>
    </w:p>
    <w:p>
      <w:pPr>
        <w:widowControl/>
        <w:snapToGrid w:val="0"/>
        <w:spacing w:line="480" w:lineRule="exact"/>
        <w:ind w:firstLine="640" w:firstLineChars="200"/>
        <w:jc w:val="left"/>
        <w:rPr>
          <w:rFonts w:ascii="仿宋_GB2312" w:hAnsi="宋体" w:eastAsia="仿宋_GB2312"/>
          <w:b/>
          <w:color w:val="000000" w:themeColor="text1"/>
          <w:kern w:val="0"/>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全日制普通高校2017年毕业生凭毕业证书等材料办理报到手续，不能在2017年8月30日前取得报考岗位规定学历、学位证书的，取消聘用资格。</w:t>
      </w:r>
    </w:p>
    <w:p>
      <w:pPr>
        <w:widowControl/>
        <w:spacing w:line="520" w:lineRule="exact"/>
        <w:ind w:firstLine="640" w:firstLineChars="200"/>
        <w:jc w:val="left"/>
        <w:rPr>
          <w:rFonts w:ascii="黑体" w:hAnsi="黑体" w:eastAsia="黑体"/>
          <w:color w:val="000000" w:themeColor="text1"/>
          <w:kern w:val="0"/>
          <w:sz w:val="32"/>
          <w:szCs w:val="32"/>
          <w14:textFill>
            <w14:solidFill>
              <w14:schemeClr w14:val="tx1"/>
            </w14:solidFill>
          </w14:textFill>
        </w:rPr>
      </w:pPr>
      <w:r>
        <w:rPr>
          <w:rFonts w:hint="eastAsia" w:ascii="黑体" w:hAnsi="黑体" w:eastAsia="黑体"/>
          <w:color w:val="000000" w:themeColor="text1"/>
          <w:kern w:val="0"/>
          <w:sz w:val="32"/>
          <w:szCs w:val="32"/>
          <w14:textFill>
            <w14:solidFill>
              <w14:schemeClr w14:val="tx1"/>
            </w14:solidFill>
          </w14:textFill>
        </w:rPr>
        <w:t>四、</w:t>
      </w:r>
      <w:r>
        <w:rPr>
          <w:rFonts w:ascii="黑体" w:hAnsi="黑体" w:eastAsia="黑体"/>
          <w:color w:val="000000" w:themeColor="text1"/>
          <w:kern w:val="0"/>
          <w:sz w:val="32"/>
          <w:szCs w:val="32"/>
          <w14:textFill>
            <w14:solidFill>
              <w14:schemeClr w14:val="tx1"/>
            </w14:solidFill>
          </w14:textFill>
        </w:rPr>
        <w:t>注意事项</w:t>
      </w:r>
    </w:p>
    <w:p>
      <w:pPr>
        <w:widowControl/>
        <w:spacing w:line="520" w:lineRule="exact"/>
        <w:jc w:val="left"/>
        <w:rPr>
          <w:rFonts w:ascii="仿宋_GB2312" w:hAnsi="宋体" w:eastAsia="仿宋_GB2312"/>
          <w:color w:val="000000" w:themeColor="text1"/>
          <w:kern w:val="0"/>
          <w:sz w:val="32"/>
          <w:szCs w:val="32"/>
          <w14:textFill>
            <w14:solidFill>
              <w14:schemeClr w14:val="tx1"/>
            </w14:solidFill>
          </w14:textFill>
        </w:rPr>
      </w:pPr>
      <w:r>
        <w:rPr>
          <w:rFonts w:ascii="仿宋_GB2312" w:hAnsi="宋体" w:eastAsia="仿宋_GB2312"/>
          <w:color w:val="000000" w:themeColor="text1"/>
          <w:kern w:val="0"/>
          <w:sz w:val="32"/>
          <w:szCs w:val="32"/>
          <w14:textFill>
            <w14:solidFill>
              <w14:schemeClr w14:val="tx1"/>
            </w14:solidFill>
          </w14:textFill>
        </w:rPr>
        <w:t>　　</w:t>
      </w:r>
      <w:r>
        <w:rPr>
          <w:rFonts w:hint="eastAsia" w:ascii="仿宋_GB2312" w:hAnsi="宋体" w:eastAsia="仿宋_GB2312"/>
          <w:color w:val="000000" w:themeColor="text1"/>
          <w:kern w:val="0"/>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应聘人员</w:t>
      </w:r>
      <w:r>
        <w:rPr>
          <w:rFonts w:ascii="仿宋_GB2312" w:eastAsia="仿宋_GB2312"/>
          <w:color w:val="000000" w:themeColor="text1"/>
          <w:sz w:val="32"/>
          <w:szCs w:val="32"/>
          <w14:textFill>
            <w14:solidFill>
              <w14:schemeClr w14:val="tx1"/>
            </w14:solidFill>
          </w14:textFill>
        </w:rPr>
        <w:t>提交的报考信息和材料应当真实、准确、有效。</w:t>
      </w:r>
      <w:r>
        <w:rPr>
          <w:rFonts w:ascii="仿宋_GB2312" w:hAnsi="宋体" w:eastAsia="仿宋_GB2312"/>
          <w:color w:val="000000" w:themeColor="text1"/>
          <w:kern w:val="0"/>
          <w:sz w:val="32"/>
          <w:szCs w:val="32"/>
          <w14:textFill>
            <w14:solidFill>
              <w14:schemeClr w14:val="tx1"/>
            </w14:solidFill>
          </w14:textFill>
        </w:rPr>
        <w:t>如因选报</w:t>
      </w:r>
      <w:r>
        <w:rPr>
          <w:rFonts w:hint="eastAsia" w:ascii="仿宋_GB2312" w:hAnsi="宋体" w:eastAsia="仿宋_GB2312"/>
          <w:color w:val="000000" w:themeColor="text1"/>
          <w:kern w:val="0"/>
          <w:sz w:val="32"/>
          <w:szCs w:val="32"/>
          <w14:textFill>
            <w14:solidFill>
              <w14:schemeClr w14:val="tx1"/>
            </w14:solidFill>
          </w14:textFill>
        </w:rPr>
        <w:t>岗位</w:t>
      </w:r>
      <w:r>
        <w:rPr>
          <w:rFonts w:ascii="仿宋_GB2312" w:hAnsi="宋体" w:eastAsia="仿宋_GB2312"/>
          <w:color w:val="000000" w:themeColor="text1"/>
          <w:kern w:val="0"/>
          <w:sz w:val="32"/>
          <w:szCs w:val="32"/>
          <w14:textFill>
            <w14:solidFill>
              <w14:schemeClr w14:val="tx1"/>
            </w14:solidFill>
          </w14:textFill>
        </w:rPr>
        <w:t>不当或所填写内容不真实、不准确、不全面而影响本人考试或聘用的，由</w:t>
      </w:r>
      <w:r>
        <w:rPr>
          <w:rFonts w:hint="eastAsia" w:ascii="仿宋_GB2312" w:eastAsia="仿宋_GB2312"/>
          <w:color w:val="000000" w:themeColor="text1"/>
          <w:sz w:val="32"/>
          <w:szCs w:val="32"/>
          <w14:textFill>
            <w14:solidFill>
              <w14:schemeClr w14:val="tx1"/>
            </w14:solidFill>
          </w14:textFill>
        </w:rPr>
        <w:t>应聘人员</w:t>
      </w:r>
      <w:r>
        <w:rPr>
          <w:rFonts w:ascii="仿宋_GB2312" w:hAnsi="宋体" w:eastAsia="仿宋_GB2312"/>
          <w:color w:val="000000" w:themeColor="text1"/>
          <w:kern w:val="0"/>
          <w:sz w:val="32"/>
          <w:szCs w:val="32"/>
          <w14:textFill>
            <w14:solidFill>
              <w14:schemeClr w14:val="tx1"/>
            </w14:solidFill>
          </w14:textFill>
        </w:rPr>
        <w:t>本人负责。</w:t>
      </w:r>
      <w:r>
        <w:rPr>
          <w:rFonts w:ascii="仿宋_GB2312" w:eastAsia="仿宋_GB2312"/>
          <w:color w:val="000000" w:themeColor="text1"/>
          <w:sz w:val="32"/>
          <w:szCs w:val="32"/>
          <w14:textFill>
            <w14:solidFill>
              <w14:schemeClr w14:val="tx1"/>
            </w14:solidFill>
          </w14:textFill>
        </w:rPr>
        <w:t>凡提供虚假材料获取报考资格的，一经查实，即取消考试或</w:t>
      </w:r>
      <w:r>
        <w:rPr>
          <w:rFonts w:hint="eastAsia" w:ascii="仿宋_GB2312" w:eastAsia="仿宋_GB2312"/>
          <w:color w:val="000000" w:themeColor="text1"/>
          <w:sz w:val="32"/>
          <w:szCs w:val="32"/>
          <w14:textFill>
            <w14:solidFill>
              <w14:schemeClr w14:val="tx1"/>
            </w14:solidFill>
          </w14:textFill>
        </w:rPr>
        <w:t>聘用</w:t>
      </w:r>
      <w:r>
        <w:rPr>
          <w:rFonts w:ascii="仿宋_GB2312" w:eastAsia="仿宋_GB2312"/>
          <w:color w:val="000000" w:themeColor="text1"/>
          <w:sz w:val="32"/>
          <w:szCs w:val="32"/>
          <w14:textFill>
            <w14:solidFill>
              <w14:schemeClr w14:val="tx1"/>
            </w14:solidFill>
          </w14:textFill>
        </w:rPr>
        <w:t>资格。</w:t>
      </w:r>
    </w:p>
    <w:p>
      <w:pPr>
        <w:widowControl/>
        <w:spacing w:line="520" w:lineRule="exact"/>
        <w:ind w:firstLine="640" w:firstLineChars="200"/>
        <w:jc w:val="left"/>
        <w:rPr>
          <w:rFonts w:ascii="仿宋_GB2312" w:hAnsi="宋体" w:eastAsia="仿宋_GB2312"/>
          <w:color w:val="000000" w:themeColor="text1"/>
          <w:kern w:val="0"/>
          <w:sz w:val="32"/>
          <w:szCs w:val="32"/>
          <w14:textFill>
            <w14:solidFill>
              <w14:schemeClr w14:val="tx1"/>
            </w14:solidFill>
          </w14:textFill>
        </w:rPr>
      </w:pPr>
      <w:r>
        <w:rPr>
          <w:rFonts w:hint="eastAsia" w:ascii="仿宋_GB2312" w:hAnsi="宋体" w:eastAsia="仿宋_GB2312"/>
          <w:color w:val="000000" w:themeColor="text1"/>
          <w:kern w:val="0"/>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部分岗位有相关工作经历要求的，工作时间计算到2017年4月10日止。有相关工作经历要求需出具单位证明的，必须在2017年4月10日以后出具的证明方为有效（样表见附件2-3）。在全日制普通高校就读期间参加社会实践、实习、兼职等不能作为工作经历。</w:t>
      </w:r>
      <w:r>
        <w:rPr>
          <w:rFonts w:ascii="仿宋_GB2312" w:hAnsi="宋体" w:eastAsia="仿宋_GB2312"/>
          <w:color w:val="000000" w:themeColor="text1"/>
          <w:kern w:val="0"/>
          <w:sz w:val="32"/>
          <w:szCs w:val="32"/>
          <w14:textFill>
            <w14:solidFill>
              <w14:schemeClr w14:val="tx1"/>
            </w14:solidFill>
          </w14:textFill>
        </w:rPr>
        <w:t xml:space="preserve"> </w:t>
      </w:r>
    </w:p>
    <w:p>
      <w:pPr>
        <w:pStyle w:val="9"/>
        <w:snapToGrid w:val="0"/>
        <w:spacing w:before="0" w:beforeAutospacing="0" w:after="0" w:afterAutospacing="0" w:line="520" w:lineRule="exact"/>
        <w:ind w:firstLine="640" w:firstLineChars="200"/>
        <w:rPr>
          <w:rFonts w:ascii="仿宋_GB2312" w:hAnsi="Times New Roman" w:eastAsia="仿宋_GB2312"/>
          <w:color w:val="000000" w:themeColor="text1"/>
          <w:kern w:val="2"/>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3.需规培的人员聘用上岗后，</w:t>
      </w:r>
      <w:r>
        <w:rPr>
          <w:rFonts w:hint="eastAsia" w:ascii="仿宋_GB2312" w:hAnsi="ˎ̥" w:eastAsia="仿宋_GB2312" w:cs="宋体"/>
          <w:color w:val="000000" w:themeColor="text1"/>
          <w:sz w:val="32"/>
          <w:szCs w:val="32"/>
          <w14:textFill>
            <w14:solidFill>
              <w14:schemeClr w14:val="tx1"/>
            </w14:solidFill>
          </w14:textFill>
        </w:rPr>
        <w:t>将按照</w:t>
      </w:r>
      <w:r>
        <w:rPr>
          <w:rFonts w:hint="eastAsia" w:ascii="仿宋_GB2312" w:eastAsia="仿宋_GB2312"/>
          <w:color w:val="000000" w:themeColor="text1"/>
          <w:sz w:val="32"/>
          <w:szCs w:val="32"/>
          <w14:textFill>
            <w14:solidFill>
              <w14:schemeClr w14:val="tx1"/>
            </w14:solidFill>
          </w14:textFill>
        </w:rPr>
        <w:t>《浙江省住院医师规范化培训实施办法（试行）》的有关规定，参加住院医师规范化培训。</w:t>
      </w:r>
    </w:p>
    <w:p>
      <w:pPr>
        <w:widowControl/>
        <w:spacing w:line="540" w:lineRule="exact"/>
        <w:ind w:firstLine="640" w:firstLineChars="200"/>
        <w:jc w:val="left"/>
        <w:rPr>
          <w:rFonts w:ascii="仿宋_GB2312" w:eastAsia="仿宋_GB2312"/>
          <w:sz w:val="32"/>
          <w:szCs w:val="32"/>
        </w:rPr>
      </w:pPr>
      <w:r>
        <w:rPr>
          <w:rFonts w:hint="eastAsia" w:ascii="仿宋_GB2312" w:eastAsia="仿宋_GB2312"/>
          <w:color w:val="000000" w:themeColor="text1"/>
          <w:sz w:val="32"/>
          <w:szCs w:val="32"/>
          <w14:textFill>
            <w14:solidFill>
              <w14:schemeClr w14:val="tx1"/>
            </w14:solidFill>
          </w14:textFill>
        </w:rPr>
        <w:t>4.</w:t>
      </w:r>
      <w:r>
        <w:rPr>
          <w:rFonts w:hint="eastAsia" w:ascii="仿宋_GB2312" w:eastAsia="仿宋_GB2312"/>
          <w:sz w:val="32"/>
          <w:szCs w:val="32"/>
        </w:rPr>
        <w:t>市直医疗卫生计生单位2017年第一次公开招聘拟聘人员(包括院校招聘)不得报考。</w:t>
      </w:r>
    </w:p>
    <w:p>
      <w:pPr>
        <w:pStyle w:val="9"/>
        <w:snapToGrid w:val="0"/>
        <w:spacing w:before="0" w:beforeAutospacing="0" w:after="0" w:afterAutospacing="0" w:line="52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5.现役军人不能报考；在全日制普通高校就读的非2017年应届毕业生不能报考（在全日制普通高校脱产就读的非2017年应届毕业的专升本人员、研究生也不能以原已取得的学历、学位证书报考）。</w:t>
      </w:r>
    </w:p>
    <w:p>
      <w:pPr>
        <w:pStyle w:val="9"/>
        <w:snapToGrid w:val="0"/>
        <w:spacing w:before="0" w:beforeAutospacing="0" w:after="0" w:afterAutospacing="0" w:line="52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6.考试违纪违规行为的认定和处理，按照《浙江省人事考试应试人员违纪违规行为处理规定》执行。</w:t>
      </w:r>
    </w:p>
    <w:p>
      <w:pPr>
        <w:pStyle w:val="9"/>
        <w:snapToGrid w:val="0"/>
        <w:spacing w:before="0" w:beforeAutospacing="0" w:after="0" w:afterAutospacing="0" w:line="52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7.招聘单位情况简介请到各医院官方网站查询。</w:t>
      </w:r>
    </w:p>
    <w:p>
      <w:pPr>
        <w:widowControl/>
        <w:snapToGrid w:val="0"/>
        <w:spacing w:line="520" w:lineRule="exact"/>
        <w:ind w:firstLine="640" w:firstLineChars="200"/>
        <w:jc w:val="left"/>
        <w:rPr>
          <w:rFonts w:ascii="仿宋_GB2312" w:hAnsi="宋体" w:eastAsia="仿宋_GB2312"/>
          <w:color w:val="000000" w:themeColor="text1"/>
          <w:kern w:val="0"/>
          <w:sz w:val="32"/>
          <w:szCs w:val="32"/>
          <w14:textFill>
            <w14:solidFill>
              <w14:schemeClr w14:val="tx1"/>
            </w14:solidFill>
          </w14:textFill>
        </w:rPr>
      </w:pPr>
      <w:r>
        <w:rPr>
          <w:rFonts w:hint="eastAsia" w:ascii="仿宋_GB2312" w:hAnsi="宋体" w:eastAsia="仿宋_GB2312"/>
          <w:color w:val="000000" w:themeColor="text1"/>
          <w:kern w:val="0"/>
          <w:sz w:val="32"/>
          <w:szCs w:val="32"/>
          <w14:textFill>
            <w14:solidFill>
              <w14:schemeClr w14:val="tx1"/>
            </w14:solidFill>
          </w14:textFill>
        </w:rPr>
        <w:t xml:space="preserve">8.网上报名注意事项：网上报名只支持IE浏览器，否则照片将无法上传；报名时请关闭网页拦截软件；填写固定电话时请输入有区号的电话号码，例如057585555555；同时要求上传近2年内免冠一寸照片及身份证扫描件，大小均在500K内。 </w:t>
      </w:r>
    </w:p>
    <w:p>
      <w:pPr>
        <w:spacing w:line="520" w:lineRule="exact"/>
        <w:ind w:firstLine="640" w:firstLineChars="200"/>
        <w:rPr>
          <w:rFonts w:ascii="仿宋_GB2312" w:hAnsi="宋体" w:eastAsia="仿宋_GB2312"/>
          <w:color w:val="000000" w:themeColor="text1"/>
          <w:kern w:val="0"/>
          <w:sz w:val="32"/>
          <w:szCs w:val="32"/>
          <w14:textFill>
            <w14:solidFill>
              <w14:schemeClr w14:val="tx1"/>
            </w14:solidFill>
          </w14:textFill>
        </w:rPr>
      </w:pPr>
      <w:r>
        <w:rPr>
          <w:rFonts w:hint="eastAsia" w:ascii="仿宋_GB2312" w:hAnsi="宋体" w:eastAsia="仿宋_GB2312"/>
          <w:color w:val="000000" w:themeColor="text1"/>
          <w:kern w:val="0"/>
          <w:sz w:val="32"/>
          <w:szCs w:val="32"/>
          <w14:textFill>
            <w14:solidFill>
              <w14:schemeClr w14:val="tx1"/>
            </w14:solidFill>
          </w14:textFill>
        </w:rPr>
        <w:t>9.政策咨询电话为0575-85080558、85080073；网上报名技术咨询电话为0575-85080562、85080561。</w:t>
      </w:r>
      <w:r>
        <w:rPr>
          <w:rFonts w:ascii="仿宋_GB2312" w:hAnsi="宋体" w:eastAsia="仿宋_GB2312"/>
          <w:color w:val="000000" w:themeColor="text1"/>
          <w:kern w:val="0"/>
          <w:sz w:val="32"/>
          <w:szCs w:val="32"/>
          <w14:textFill>
            <w14:solidFill>
              <w14:schemeClr w14:val="tx1"/>
            </w14:solidFill>
          </w14:textFill>
        </w:rPr>
        <w:t xml:space="preserve"> </w:t>
      </w:r>
    </w:p>
    <w:p>
      <w:pPr>
        <w:pStyle w:val="9"/>
        <w:snapToGrid w:val="0"/>
        <w:spacing w:before="0" w:beforeAutospacing="0" w:after="0" w:afterAutospacing="0" w:line="520" w:lineRule="exact"/>
        <w:ind w:firstLine="640" w:firstLineChars="200"/>
        <w:rPr>
          <w:rFonts w:ascii="仿宋_GB2312" w:eastAsia="仿宋_GB2312"/>
          <w:color w:val="000000" w:themeColor="text1"/>
          <w:sz w:val="32"/>
          <w:szCs w:val="32"/>
          <w14:textFill>
            <w14:solidFill>
              <w14:schemeClr w14:val="tx1"/>
            </w14:solidFill>
          </w14:textFill>
        </w:rPr>
      </w:pPr>
    </w:p>
    <w:p>
      <w:pPr>
        <w:pStyle w:val="9"/>
        <w:snapToGrid w:val="0"/>
        <w:spacing w:before="0" w:beforeAutospacing="0" w:after="0" w:afterAutospacing="0" w:line="52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附件：1.绍兴市直属医疗卫生计生单位2017年第二次公开招聘工作人员计划表</w:t>
      </w:r>
    </w:p>
    <w:p>
      <w:pPr>
        <w:pStyle w:val="9"/>
        <w:snapToGrid w:val="0"/>
        <w:spacing w:before="0" w:beforeAutospacing="0" w:after="0" w:afterAutospacing="0" w:line="52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2.编内人员工作经历证明</w:t>
      </w:r>
    </w:p>
    <w:p>
      <w:pPr>
        <w:pStyle w:val="9"/>
        <w:snapToGrid w:val="0"/>
        <w:spacing w:before="0" w:beforeAutospacing="0" w:after="0" w:afterAutospacing="0" w:line="52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3.编外人员工作经历证明</w:t>
      </w:r>
    </w:p>
    <w:p>
      <w:pPr>
        <w:pStyle w:val="9"/>
        <w:snapToGrid w:val="0"/>
        <w:spacing w:before="0" w:beforeAutospacing="0" w:after="0" w:afterAutospacing="0" w:line="520" w:lineRule="exact"/>
        <w:ind w:firstLine="640" w:firstLineChars="200"/>
        <w:rPr>
          <w:rFonts w:ascii="仿宋_GB2312" w:eastAsia="仿宋_GB2312"/>
          <w:color w:val="000000" w:themeColor="text1"/>
          <w:sz w:val="32"/>
          <w:szCs w:val="32"/>
          <w14:textFill>
            <w14:solidFill>
              <w14:schemeClr w14:val="tx1"/>
            </w14:solidFill>
          </w14:textFill>
        </w:rPr>
      </w:pPr>
    </w:p>
    <w:p>
      <w:pPr>
        <w:pStyle w:val="9"/>
        <w:snapToGrid w:val="0"/>
        <w:spacing w:before="0" w:beforeAutospacing="0" w:after="0" w:afterAutospacing="0" w:line="520" w:lineRule="exact"/>
        <w:ind w:firstLine="640" w:firstLineChars="200"/>
        <w:rPr>
          <w:rFonts w:ascii="仿宋_GB2312" w:eastAsia="仿宋_GB2312"/>
          <w:color w:val="000000" w:themeColor="text1"/>
          <w:sz w:val="32"/>
          <w:szCs w:val="32"/>
          <w14:textFill>
            <w14:solidFill>
              <w14:schemeClr w14:val="tx1"/>
            </w14:solidFill>
          </w14:textFill>
        </w:rPr>
      </w:pPr>
    </w:p>
    <w:p>
      <w:pPr>
        <w:pStyle w:val="9"/>
        <w:snapToGrid w:val="0"/>
        <w:spacing w:before="0" w:beforeAutospacing="0" w:after="0" w:afterAutospacing="0" w:line="520" w:lineRule="exact"/>
        <w:ind w:firstLine="6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绍兴市卫生计生委</w:t>
      </w:r>
    </w:p>
    <w:p>
      <w:pPr>
        <w:pStyle w:val="9"/>
        <w:snapToGrid w:val="0"/>
        <w:spacing w:before="0" w:beforeAutospacing="0" w:after="0" w:afterAutospacing="0" w:line="520" w:lineRule="exact"/>
        <w:ind w:firstLine="600"/>
        <w:rPr>
          <w:rFonts w:ascii="仿宋_GB2312" w:eastAsia="仿宋_GB2312"/>
          <w:color w:val="000000" w:themeColor="text1"/>
          <w:sz w:val="32"/>
          <w:szCs w:val="32"/>
          <w14:textFill>
            <w14:solidFill>
              <w14:schemeClr w14:val="tx1"/>
            </w14:solidFill>
          </w14:textFill>
        </w:rPr>
      </w:pPr>
      <w:r>
        <w:rPr>
          <w:rFonts w:hint="eastAsia"/>
          <w:color w:val="000000" w:themeColor="text1"/>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 xml:space="preserve">  2017年4月10日 </w:t>
      </w:r>
    </w:p>
    <w:p>
      <w:pPr>
        <w:pStyle w:val="9"/>
        <w:snapToGrid w:val="0"/>
        <w:spacing w:before="0" w:beforeAutospacing="0" w:after="0" w:afterAutospacing="0" w:line="520" w:lineRule="exact"/>
        <w:ind w:firstLine="600"/>
        <w:rPr>
          <w:rFonts w:ascii="仿宋_GB2312" w:eastAsia="仿宋_GB2312"/>
          <w:color w:val="000000" w:themeColor="text1"/>
          <w:sz w:val="32"/>
          <w:szCs w:val="32"/>
          <w14:textFill>
            <w14:solidFill>
              <w14:schemeClr w14:val="tx1"/>
            </w14:solidFill>
          </w14:textFill>
        </w:rPr>
      </w:pPr>
    </w:p>
    <w:p>
      <w:pPr>
        <w:pStyle w:val="9"/>
        <w:snapToGrid w:val="0"/>
        <w:spacing w:before="0" w:beforeAutospacing="0" w:after="0" w:afterAutospacing="0" w:line="520" w:lineRule="exact"/>
        <w:ind w:firstLine="600"/>
        <w:rPr>
          <w:rFonts w:ascii="仿宋_GB2312" w:eastAsia="仿宋_GB2312"/>
          <w:color w:val="000000" w:themeColor="text1"/>
          <w:sz w:val="32"/>
          <w:szCs w:val="32"/>
          <w14:textFill>
            <w14:solidFill>
              <w14:schemeClr w14:val="tx1"/>
            </w14:solidFill>
          </w14:textFill>
        </w:rPr>
      </w:pPr>
    </w:p>
    <w:p>
      <w:pPr>
        <w:pStyle w:val="9"/>
        <w:snapToGrid w:val="0"/>
        <w:spacing w:before="0" w:beforeAutospacing="0" w:after="0" w:afterAutospacing="0" w:line="520" w:lineRule="exact"/>
        <w:ind w:firstLine="600"/>
        <w:rPr>
          <w:rFonts w:ascii="仿宋_GB2312" w:eastAsia="仿宋_GB2312"/>
          <w:color w:val="000000" w:themeColor="text1"/>
          <w:sz w:val="32"/>
          <w:szCs w:val="32"/>
          <w14:textFill>
            <w14:solidFill>
              <w14:schemeClr w14:val="tx1"/>
            </w14:solidFill>
          </w14:textFill>
        </w:rPr>
      </w:pPr>
    </w:p>
    <w:p>
      <w:pPr>
        <w:pStyle w:val="9"/>
        <w:snapToGrid w:val="0"/>
        <w:spacing w:before="0" w:beforeAutospacing="0" w:after="0" w:afterAutospacing="0" w:line="520" w:lineRule="exact"/>
        <w:ind w:firstLine="600"/>
        <w:rPr>
          <w:rFonts w:ascii="仿宋_GB2312" w:eastAsia="仿宋_GB2312"/>
          <w:color w:val="000000" w:themeColor="text1"/>
          <w:sz w:val="32"/>
          <w:szCs w:val="32"/>
          <w14:textFill>
            <w14:solidFill>
              <w14:schemeClr w14:val="tx1"/>
            </w14:solidFill>
          </w14:textFill>
        </w:rPr>
      </w:pPr>
    </w:p>
    <w:p>
      <w:pPr>
        <w:pStyle w:val="9"/>
        <w:snapToGrid w:val="0"/>
        <w:spacing w:before="0" w:beforeAutospacing="0" w:after="0" w:afterAutospacing="0" w:line="520" w:lineRule="exact"/>
        <w:ind w:firstLine="600"/>
        <w:rPr>
          <w:rFonts w:ascii="仿宋_GB2312" w:eastAsia="仿宋_GB2312"/>
          <w:color w:val="000000" w:themeColor="text1"/>
          <w:sz w:val="32"/>
          <w:szCs w:val="32"/>
          <w14:textFill>
            <w14:solidFill>
              <w14:schemeClr w14:val="tx1"/>
            </w14:solidFill>
          </w14:textFill>
        </w:rPr>
      </w:pPr>
    </w:p>
    <w:p>
      <w:pPr>
        <w:pStyle w:val="9"/>
        <w:snapToGrid w:val="0"/>
        <w:spacing w:before="0" w:beforeAutospacing="0" w:after="0" w:afterAutospacing="0" w:line="520" w:lineRule="exact"/>
        <w:ind w:firstLine="600"/>
        <w:rPr>
          <w:rFonts w:ascii="仿宋_GB2312" w:eastAsia="仿宋_GB2312"/>
          <w:color w:val="000000" w:themeColor="text1"/>
          <w:sz w:val="32"/>
          <w:szCs w:val="32"/>
          <w14:textFill>
            <w14:solidFill>
              <w14:schemeClr w14:val="tx1"/>
            </w14:solidFill>
          </w14:textFill>
        </w:rPr>
      </w:pPr>
    </w:p>
    <w:p>
      <w:pPr>
        <w:pStyle w:val="9"/>
        <w:snapToGrid w:val="0"/>
        <w:spacing w:before="0" w:beforeAutospacing="0" w:after="0" w:afterAutospacing="0" w:line="520" w:lineRule="exact"/>
        <w:ind w:firstLine="600"/>
        <w:rPr>
          <w:rFonts w:ascii="仿宋_GB2312" w:eastAsia="仿宋_GB2312"/>
          <w:color w:val="000000" w:themeColor="text1"/>
          <w:sz w:val="32"/>
          <w:szCs w:val="32"/>
          <w14:textFill>
            <w14:solidFill>
              <w14:schemeClr w14:val="tx1"/>
            </w14:solidFill>
          </w14:textFill>
        </w:rPr>
      </w:pPr>
    </w:p>
    <w:p>
      <w:pPr>
        <w:pStyle w:val="9"/>
        <w:snapToGrid w:val="0"/>
        <w:spacing w:before="0" w:beforeAutospacing="0" w:after="0" w:afterAutospacing="0" w:line="520" w:lineRule="exact"/>
        <w:ind w:firstLine="600"/>
        <w:rPr>
          <w:rFonts w:ascii="仿宋_GB2312" w:eastAsia="仿宋_GB2312"/>
          <w:color w:val="000000" w:themeColor="text1"/>
          <w:sz w:val="32"/>
          <w:szCs w:val="32"/>
          <w14:textFill>
            <w14:solidFill>
              <w14:schemeClr w14:val="tx1"/>
            </w14:solidFill>
          </w14:textFill>
        </w:rPr>
        <w:sectPr>
          <w:footerReference r:id="rId3" w:type="default"/>
          <w:pgSz w:w="11906" w:h="16838"/>
          <w:pgMar w:top="1440" w:right="1800" w:bottom="1440" w:left="1800" w:header="851" w:footer="992" w:gutter="0"/>
          <w:cols w:space="425" w:num="1"/>
          <w:docGrid w:type="lines" w:linePitch="312" w:charSpace="0"/>
        </w:sectPr>
      </w:pPr>
    </w:p>
    <w:tbl>
      <w:tblPr>
        <w:tblStyle w:val="8"/>
        <w:tblpPr w:leftFromText="180" w:rightFromText="180" w:vertAnchor="page" w:horzAnchor="margin" w:tblpXSpec="center" w:tblpY="991"/>
        <w:tblW w:w="15559" w:type="dxa"/>
        <w:tblInd w:w="0" w:type="dxa"/>
        <w:tblLayout w:type="fixed"/>
        <w:tblCellMar>
          <w:top w:w="0" w:type="dxa"/>
          <w:left w:w="108" w:type="dxa"/>
          <w:bottom w:w="0" w:type="dxa"/>
          <w:right w:w="108" w:type="dxa"/>
        </w:tblCellMar>
      </w:tblPr>
      <w:tblGrid>
        <w:gridCol w:w="1526"/>
        <w:gridCol w:w="709"/>
        <w:gridCol w:w="1417"/>
        <w:gridCol w:w="2288"/>
        <w:gridCol w:w="1660"/>
        <w:gridCol w:w="640"/>
        <w:gridCol w:w="5355"/>
        <w:gridCol w:w="180"/>
        <w:gridCol w:w="120"/>
        <w:gridCol w:w="75"/>
        <w:gridCol w:w="1589"/>
      </w:tblGrid>
      <w:tr>
        <w:tblPrEx>
          <w:tblLayout w:type="fixed"/>
          <w:tblCellMar>
            <w:top w:w="0" w:type="dxa"/>
            <w:left w:w="108" w:type="dxa"/>
            <w:bottom w:w="0" w:type="dxa"/>
            <w:right w:w="108" w:type="dxa"/>
          </w:tblCellMar>
        </w:tblPrEx>
        <w:trPr>
          <w:trHeight w:val="960" w:hRule="atLeast"/>
        </w:trPr>
        <w:tc>
          <w:tcPr>
            <w:tcW w:w="15559" w:type="dxa"/>
            <w:gridSpan w:val="11"/>
            <w:tcBorders>
              <w:top w:val="nil"/>
              <w:left w:val="nil"/>
              <w:bottom w:val="single" w:color="auto" w:sz="4" w:space="0"/>
              <w:right w:val="nil"/>
            </w:tcBorders>
            <w:shd w:val="clear" w:color="auto" w:fill="auto"/>
            <w:vAlign w:val="center"/>
          </w:tcPr>
          <w:p>
            <w:pPr>
              <w:widowControl/>
              <w:jc w:val="left"/>
              <w:rPr>
                <w:rFonts w:ascii="黑体" w:hAnsi="宋体" w:eastAsia="黑体" w:cs="宋体"/>
                <w:color w:val="000000" w:themeColor="text1"/>
                <w:kern w:val="0"/>
                <w:sz w:val="36"/>
                <w:szCs w:val="36"/>
                <w14:textFill>
                  <w14:solidFill>
                    <w14:schemeClr w14:val="tx1"/>
                  </w14:solidFill>
                </w14:textFill>
              </w:rPr>
            </w:pPr>
            <w:r>
              <w:rPr>
                <w:rFonts w:hint="eastAsia" w:ascii="黑体" w:hAnsi="宋体" w:eastAsia="黑体" w:cs="宋体"/>
                <w:color w:val="000000" w:themeColor="text1"/>
                <w:kern w:val="0"/>
                <w:sz w:val="36"/>
                <w:szCs w:val="36"/>
                <w14:textFill>
                  <w14:solidFill>
                    <w14:schemeClr w14:val="tx1"/>
                  </w14:solidFill>
                </w14:textFill>
              </w:rPr>
              <w:t>附件1</w:t>
            </w:r>
          </w:p>
          <w:p>
            <w:pPr>
              <w:widowControl/>
              <w:jc w:val="center"/>
              <w:rPr>
                <w:rFonts w:ascii="宋体" w:hAnsi="宋体" w:cs="宋体"/>
                <w:color w:val="000000" w:themeColor="text1"/>
                <w:kern w:val="0"/>
                <w:sz w:val="44"/>
                <w:szCs w:val="44"/>
                <w14:textFill>
                  <w14:solidFill>
                    <w14:schemeClr w14:val="tx1"/>
                  </w14:solidFill>
                </w14:textFill>
              </w:rPr>
            </w:pPr>
            <w:r>
              <w:rPr>
                <w:rFonts w:hint="eastAsia" w:ascii="宋体" w:hAnsi="宋体" w:cs="宋体"/>
                <w:color w:val="000000" w:themeColor="text1"/>
                <w:kern w:val="0"/>
                <w:sz w:val="44"/>
                <w:szCs w:val="44"/>
                <w14:textFill>
                  <w14:solidFill>
                    <w14:schemeClr w14:val="tx1"/>
                  </w14:solidFill>
                </w14:textFill>
              </w:rPr>
              <w:t>绍兴市直属医疗卫生计生单位2017年第二次公开招聘工作人员计划（72人）</w:t>
            </w: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themeColor="text1"/>
                <w:kern w:val="0"/>
                <w:sz w:val="20"/>
                <w:szCs w:val="20"/>
                <w14:textFill>
                  <w14:solidFill>
                    <w14:schemeClr w14:val="tx1"/>
                  </w14:solidFill>
                </w14:textFill>
              </w:rPr>
            </w:pPr>
            <w:r>
              <w:rPr>
                <w:rFonts w:hint="eastAsia" w:ascii="黑体" w:hAnsi="黑体" w:eastAsia="黑体" w:cs="宋体"/>
                <w:color w:val="000000" w:themeColor="text1"/>
                <w:kern w:val="0"/>
                <w:sz w:val="20"/>
                <w:szCs w:val="20"/>
                <w14:textFill>
                  <w14:solidFill>
                    <w14:schemeClr w14:val="tx1"/>
                  </w14:solidFill>
                </w14:textFill>
              </w:rPr>
              <w:t>招聘岗位</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themeColor="text1"/>
                <w:kern w:val="0"/>
                <w:sz w:val="20"/>
                <w:szCs w:val="20"/>
                <w14:textFill>
                  <w14:solidFill>
                    <w14:schemeClr w14:val="tx1"/>
                  </w14:solidFill>
                </w14:textFill>
              </w:rPr>
            </w:pPr>
            <w:r>
              <w:rPr>
                <w:rFonts w:hint="eastAsia" w:ascii="黑体" w:hAnsi="黑体" w:eastAsia="黑体" w:cs="宋体"/>
                <w:color w:val="000000" w:themeColor="text1"/>
                <w:kern w:val="0"/>
                <w:sz w:val="20"/>
                <w:szCs w:val="20"/>
                <w14:textFill>
                  <w14:solidFill>
                    <w14:schemeClr w14:val="tx1"/>
                  </w14:solidFill>
                </w14:textFill>
              </w:rPr>
              <w:t>学历</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themeColor="text1"/>
                <w:kern w:val="0"/>
                <w:sz w:val="20"/>
                <w:szCs w:val="20"/>
                <w14:textFill>
                  <w14:solidFill>
                    <w14:schemeClr w14:val="tx1"/>
                  </w14:solidFill>
                </w14:textFill>
              </w:rPr>
            </w:pPr>
            <w:r>
              <w:rPr>
                <w:rFonts w:hint="eastAsia" w:ascii="黑体" w:hAnsi="黑体" w:eastAsia="黑体" w:cs="宋体"/>
                <w:color w:val="000000" w:themeColor="text1"/>
                <w:kern w:val="0"/>
                <w:sz w:val="20"/>
                <w:szCs w:val="20"/>
                <w14:textFill>
                  <w14:solidFill>
                    <w14:schemeClr w14:val="tx1"/>
                  </w14:solidFill>
                </w14:textFill>
              </w:rPr>
              <w:t>专业</w:t>
            </w:r>
          </w:p>
        </w:tc>
        <w:tc>
          <w:tcPr>
            <w:tcW w:w="394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themeColor="text1"/>
                <w:kern w:val="0"/>
                <w:sz w:val="20"/>
                <w:szCs w:val="20"/>
                <w14:textFill>
                  <w14:solidFill>
                    <w14:schemeClr w14:val="tx1"/>
                  </w14:solidFill>
                </w14:textFill>
              </w:rPr>
            </w:pPr>
            <w:r>
              <w:rPr>
                <w:rFonts w:hint="eastAsia" w:ascii="黑体" w:hAnsi="黑体" w:eastAsia="黑体" w:cs="宋体"/>
                <w:color w:val="000000" w:themeColor="text1"/>
                <w:kern w:val="0"/>
                <w:sz w:val="20"/>
                <w:szCs w:val="20"/>
                <w14:textFill>
                  <w14:solidFill>
                    <w14:schemeClr w14:val="tx1"/>
                  </w14:solidFill>
                </w14:textFill>
              </w:rPr>
              <w:t>招聘单位及具体岗位</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themeColor="text1"/>
                <w:kern w:val="0"/>
                <w:sz w:val="20"/>
                <w:szCs w:val="20"/>
                <w14:textFill>
                  <w14:solidFill>
                    <w14:schemeClr w14:val="tx1"/>
                  </w14:solidFill>
                </w14:textFill>
              </w:rPr>
            </w:pPr>
            <w:r>
              <w:rPr>
                <w:rFonts w:hint="eastAsia" w:ascii="黑体" w:hAnsi="黑体" w:eastAsia="黑体" w:cs="宋体"/>
                <w:color w:val="000000" w:themeColor="text1"/>
                <w:kern w:val="0"/>
                <w:sz w:val="20"/>
                <w:szCs w:val="20"/>
                <w14:textFill>
                  <w14:solidFill>
                    <w14:schemeClr w14:val="tx1"/>
                  </w14:solidFill>
                </w14:textFill>
              </w:rPr>
              <w:t>人数</w:t>
            </w:r>
          </w:p>
        </w:tc>
        <w:tc>
          <w:tcPr>
            <w:tcW w:w="5355"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themeColor="text1"/>
                <w:kern w:val="0"/>
                <w:sz w:val="20"/>
                <w:szCs w:val="20"/>
                <w14:textFill>
                  <w14:solidFill>
                    <w14:schemeClr w14:val="tx1"/>
                  </w14:solidFill>
                </w14:textFill>
              </w:rPr>
            </w:pPr>
            <w:r>
              <w:rPr>
                <w:rFonts w:hint="eastAsia" w:ascii="黑体" w:hAnsi="黑体" w:eastAsia="黑体" w:cs="宋体"/>
                <w:color w:val="000000" w:themeColor="text1"/>
                <w:kern w:val="0"/>
                <w:sz w:val="20"/>
                <w:szCs w:val="20"/>
                <w14:textFill>
                  <w14:solidFill>
                    <w14:schemeClr w14:val="tx1"/>
                  </w14:solidFill>
                </w14:textFill>
              </w:rPr>
              <w:t>其他条件和要求</w:t>
            </w:r>
          </w:p>
        </w:tc>
        <w:tc>
          <w:tcPr>
            <w:tcW w:w="1964" w:type="dxa"/>
            <w:gridSpan w:val="4"/>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themeColor="text1"/>
                <w:kern w:val="0"/>
                <w:sz w:val="20"/>
                <w:szCs w:val="20"/>
                <w14:textFill>
                  <w14:solidFill>
                    <w14:schemeClr w14:val="tx1"/>
                  </w14:solidFill>
                </w14:textFill>
              </w:rPr>
            </w:pPr>
            <w:r>
              <w:rPr>
                <w:rFonts w:hint="eastAsia" w:ascii="黑体" w:hAnsi="黑体" w:eastAsia="黑体" w:cs="宋体"/>
                <w:color w:val="000000" w:themeColor="text1"/>
                <w:kern w:val="0"/>
                <w:sz w:val="20"/>
                <w:szCs w:val="20"/>
                <w14:textFill>
                  <w14:solidFill>
                    <w14:schemeClr w14:val="tx1"/>
                  </w14:solidFill>
                </w14:textFill>
              </w:rPr>
              <w:t>笔试科目</w:t>
            </w:r>
          </w:p>
        </w:tc>
      </w:tr>
      <w:tr>
        <w:tblPrEx>
          <w:tblLayout w:type="fixed"/>
          <w:tblCellMar>
            <w:top w:w="0" w:type="dxa"/>
            <w:left w:w="108" w:type="dxa"/>
            <w:bottom w:w="0" w:type="dxa"/>
            <w:right w:w="108" w:type="dxa"/>
          </w:tblCellMar>
        </w:tblPrEx>
        <w:trPr>
          <w:trHeight w:val="567" w:hRule="atLeast"/>
        </w:trPr>
        <w:tc>
          <w:tcPr>
            <w:tcW w:w="152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临床医生1</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绍兴市立医院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心脑电图医生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2</w:t>
            </w:r>
          </w:p>
        </w:tc>
        <w:tc>
          <w:tcPr>
            <w:tcW w:w="5355"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全日制普通高校应届毕业生</w:t>
            </w:r>
          </w:p>
        </w:tc>
        <w:tc>
          <w:tcPr>
            <w:tcW w:w="1964" w:type="dxa"/>
            <w:gridSpan w:val="4"/>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临床医学“三基”知识</w:t>
            </w:r>
          </w:p>
        </w:tc>
      </w:tr>
      <w:tr>
        <w:tblPrEx>
          <w:tblLayout w:type="fixed"/>
          <w:tblCellMar>
            <w:top w:w="0" w:type="dxa"/>
            <w:left w:w="108" w:type="dxa"/>
            <w:bottom w:w="0" w:type="dxa"/>
            <w:right w:w="108" w:type="dxa"/>
          </w:tblCellMar>
        </w:tblPrEx>
        <w:trPr>
          <w:trHeight w:val="567" w:hRule="atLeast"/>
        </w:trPr>
        <w:tc>
          <w:tcPr>
            <w:tcW w:w="152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41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绍兴市妇保院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内科医生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35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964" w:type="dxa"/>
            <w:gridSpan w:val="4"/>
            <w:vMerge w:val="continue"/>
            <w:tcBorders>
              <w:left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41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绍兴市妇保院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妇产科医生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5</w:t>
            </w:r>
          </w:p>
        </w:tc>
        <w:tc>
          <w:tcPr>
            <w:tcW w:w="535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964" w:type="dxa"/>
            <w:gridSpan w:val="4"/>
            <w:vMerge w:val="continue"/>
            <w:tcBorders>
              <w:left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41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绍兴市妇保院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儿保科医生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35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964" w:type="dxa"/>
            <w:gridSpan w:val="4"/>
            <w:vMerge w:val="continue"/>
            <w:tcBorders>
              <w:left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41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绍兴文理学院附属医院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病理科</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35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964" w:type="dxa"/>
            <w:gridSpan w:val="4"/>
            <w:vMerge w:val="continue"/>
            <w:tcBorders>
              <w:left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绍兴文理学院附属医院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神经外科医生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3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964" w:type="dxa"/>
            <w:gridSpan w:val="4"/>
            <w:vMerge w:val="continue"/>
            <w:tcBorders>
              <w:left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临床医生2</w:t>
            </w:r>
          </w:p>
        </w:tc>
        <w:tc>
          <w:tcPr>
            <w:tcW w:w="709" w:type="dxa"/>
            <w:vMerge w:val="restart"/>
            <w:tcBorders>
              <w:top w:val="single" w:color="auto" w:sz="4" w:space="0"/>
              <w:left w:val="single" w:color="auto" w:sz="4" w:space="0"/>
              <w:bottom w:val="single" w:color="000000" w:sz="4" w:space="0"/>
              <w:right w:val="single" w:color="auto" w:sz="4" w:space="0"/>
            </w:tcBorders>
            <w:vAlign w:val="center"/>
          </w:tcPr>
          <w:p>
            <w:pPr>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vMerge w:val="restart"/>
            <w:tcBorders>
              <w:top w:val="single" w:color="auto" w:sz="4" w:space="0"/>
              <w:left w:val="single" w:color="auto" w:sz="4" w:space="0"/>
              <w:bottom w:val="single" w:color="000000" w:sz="4" w:space="0"/>
              <w:right w:val="single" w:color="auto" w:sz="4" w:space="0"/>
            </w:tcBorders>
            <w:vAlign w:val="center"/>
          </w:tcPr>
          <w:p>
            <w:pPr>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绍兴市中医院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心脑电图医生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355"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全日制普通高校应届毕业生或具有执业医师资格</w:t>
            </w:r>
            <w:r>
              <w:rPr>
                <w:rFonts w:ascii="宋体" w:hAnsi="宋体" w:cs="宋体"/>
                <w:color w:val="000000" w:themeColor="text1"/>
                <w:kern w:val="0"/>
                <w:sz w:val="20"/>
                <w:szCs w:val="20"/>
                <w14:textFill>
                  <w14:solidFill>
                    <w14:schemeClr w14:val="tx1"/>
                  </w14:solidFill>
                </w14:textFill>
              </w:rPr>
              <w:t xml:space="preserve"> </w:t>
            </w:r>
          </w:p>
        </w:tc>
        <w:tc>
          <w:tcPr>
            <w:tcW w:w="1964" w:type="dxa"/>
            <w:gridSpan w:val="4"/>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41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绍兴市第七人民医院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麻醉科医生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2</w:t>
            </w:r>
          </w:p>
        </w:tc>
        <w:tc>
          <w:tcPr>
            <w:tcW w:w="535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964" w:type="dxa"/>
            <w:gridSpan w:val="4"/>
            <w:vMerge w:val="continue"/>
            <w:tcBorders>
              <w:left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斗门镇卫生院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全科医生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3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964" w:type="dxa"/>
            <w:gridSpan w:val="4"/>
            <w:vMerge w:val="continue"/>
            <w:tcBorders>
              <w:left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临床医生3</w:t>
            </w:r>
          </w:p>
        </w:tc>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w:t>
            </w:r>
          </w:p>
        </w:tc>
        <w:tc>
          <w:tcPr>
            <w:tcW w:w="228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绍兴市人民医院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特检科医生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355" w:type="dxa"/>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具有内科类中级职称，从事相关工作2年以上</w:t>
            </w:r>
          </w:p>
        </w:tc>
        <w:tc>
          <w:tcPr>
            <w:tcW w:w="1964" w:type="dxa"/>
            <w:gridSpan w:val="4"/>
            <w:vMerge w:val="continue"/>
            <w:tcBorders>
              <w:left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临床医生4</w:t>
            </w:r>
          </w:p>
        </w:tc>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w:t>
            </w:r>
          </w:p>
        </w:tc>
        <w:tc>
          <w:tcPr>
            <w:tcW w:w="2288"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绍兴市第七人民医院</w:t>
            </w:r>
          </w:p>
        </w:tc>
        <w:tc>
          <w:tcPr>
            <w:tcW w:w="166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精神科医生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355" w:type="dxa"/>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男性，全日制普通高校应届毕业生</w:t>
            </w:r>
          </w:p>
        </w:tc>
        <w:tc>
          <w:tcPr>
            <w:tcW w:w="1964" w:type="dxa"/>
            <w:gridSpan w:val="4"/>
            <w:vMerge w:val="continue"/>
            <w:tcBorders>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1" w:hRule="atLeast"/>
        </w:trPr>
        <w:tc>
          <w:tcPr>
            <w:tcW w:w="1526"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临床医生5</w:t>
            </w:r>
          </w:p>
        </w:tc>
        <w:tc>
          <w:tcPr>
            <w:tcW w:w="709" w:type="dxa"/>
            <w:vMerge w:val="restart"/>
            <w:tcBorders>
              <w:top w:val="single" w:color="auto" w:sz="4" w:space="0"/>
              <w:left w:val="single" w:color="auto" w:sz="4" w:space="0"/>
              <w:right w:val="single" w:color="auto" w:sz="4" w:space="0"/>
            </w:tcBorders>
            <w:vAlign w:val="center"/>
          </w:tcPr>
          <w:p>
            <w:pPr>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vMerge w:val="restart"/>
            <w:tcBorders>
              <w:top w:val="single" w:color="auto" w:sz="4" w:space="0"/>
              <w:left w:val="single" w:color="auto" w:sz="4" w:space="0"/>
              <w:right w:val="single" w:color="auto" w:sz="4" w:space="0"/>
            </w:tcBorders>
            <w:vAlign w:val="center"/>
          </w:tcPr>
          <w:p>
            <w:pPr>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绍兴市第七人民医院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内科医生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535" w:type="dxa"/>
            <w:gridSpan w:val="2"/>
            <w:vMerge w:val="restart"/>
            <w:tcBorders>
              <w:top w:val="single" w:color="auto" w:sz="4" w:space="0"/>
              <w:left w:val="single" w:color="auto" w:sz="4" w:space="0"/>
              <w:right w:val="single" w:color="auto" w:sz="4" w:space="0"/>
            </w:tcBorders>
            <w:shd w:val="clear" w:color="auto" w:fill="auto"/>
            <w:vAlign w:val="center"/>
          </w:tcPr>
          <w:p>
            <w:pPr>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具有执业医师资格、省级卫生主管部门颁发的规培合格证</w:t>
            </w:r>
          </w:p>
        </w:tc>
        <w:tc>
          <w:tcPr>
            <w:tcW w:w="1784" w:type="dxa"/>
            <w:gridSpan w:val="3"/>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临床医学“三基”知识</w:t>
            </w:r>
          </w:p>
        </w:tc>
      </w:tr>
      <w:tr>
        <w:tblPrEx>
          <w:tblLayout w:type="fixed"/>
          <w:tblCellMar>
            <w:top w:w="0" w:type="dxa"/>
            <w:left w:w="108" w:type="dxa"/>
            <w:bottom w:w="0" w:type="dxa"/>
            <w:right w:w="108" w:type="dxa"/>
          </w:tblCellMar>
        </w:tblPrEx>
        <w:trPr>
          <w:trHeight w:val="554" w:hRule="atLeast"/>
        </w:trPr>
        <w:tc>
          <w:tcPr>
            <w:tcW w:w="1526"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c>
          <w:tcPr>
            <w:tcW w:w="709"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color w:val="000000" w:themeColor="text1"/>
                <w:kern w:val="0"/>
                <w:sz w:val="20"/>
                <w:szCs w:val="20"/>
                <w14:textFill>
                  <w14:solidFill>
                    <w14:schemeClr w14:val="tx1"/>
                  </w14:solidFill>
                </w14:textFill>
              </w:rPr>
            </w:pPr>
          </w:p>
        </w:tc>
        <w:tc>
          <w:tcPr>
            <w:tcW w:w="1417"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color w:val="000000" w:themeColor="text1"/>
                <w:kern w:val="0"/>
                <w:sz w:val="20"/>
                <w:szCs w:val="20"/>
                <w14:textFill>
                  <w14:solidFill>
                    <w14:schemeClr w14:val="tx1"/>
                  </w14:solidFill>
                </w14:textFill>
              </w:rPr>
            </w:pP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绍兴市第七人民医院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外科医生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535" w:type="dxa"/>
            <w:gridSpan w:val="2"/>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c>
          <w:tcPr>
            <w:tcW w:w="1784" w:type="dxa"/>
            <w:gridSpan w:val="3"/>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393" w:hRule="atLeast"/>
        </w:trPr>
        <w:tc>
          <w:tcPr>
            <w:tcW w:w="152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临床医生6</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大专</w:t>
            </w:r>
          </w:p>
        </w:tc>
        <w:tc>
          <w:tcPr>
            <w:tcW w:w="1417"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马山镇卫生院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社区医生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535" w:type="dxa"/>
            <w:gridSpan w:val="2"/>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全日制普通高校应届毕业生或具有执业助理医师以上资格</w:t>
            </w:r>
          </w:p>
        </w:tc>
        <w:tc>
          <w:tcPr>
            <w:tcW w:w="1784" w:type="dxa"/>
            <w:gridSpan w:val="3"/>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413" w:hRule="atLeast"/>
        </w:trPr>
        <w:tc>
          <w:tcPr>
            <w:tcW w:w="152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41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孙端镇卫生院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535" w:type="dxa"/>
            <w:gridSpan w:val="2"/>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784" w:type="dxa"/>
            <w:gridSpan w:val="3"/>
            <w:vMerge w:val="continue"/>
            <w:tcBorders>
              <w:left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心理医生</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临床医学、精神卫生</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绍兴市妇保院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心理医生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535"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具有主治医师资格，在医院从事心理卫生工作2年以上</w:t>
            </w:r>
          </w:p>
        </w:tc>
        <w:tc>
          <w:tcPr>
            <w:tcW w:w="1784" w:type="dxa"/>
            <w:gridSpan w:val="3"/>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呼吸科医生</w:t>
            </w:r>
          </w:p>
        </w:tc>
        <w:tc>
          <w:tcPr>
            <w:tcW w:w="709"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硕士</w:t>
            </w:r>
          </w:p>
        </w:tc>
        <w:tc>
          <w:tcPr>
            <w:tcW w:w="1417"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themeColor="text1"/>
                <w:sz w:val="20"/>
                <w:szCs w:val="20"/>
                <w14:textFill>
                  <w14:solidFill>
                    <w14:schemeClr w14:val="tx1"/>
                  </w14:solidFill>
                </w14:textFill>
              </w:rPr>
            </w:pPr>
            <w:r>
              <w:rPr>
                <w:rFonts w:hint="eastAsia"/>
                <w:color w:val="000000" w:themeColor="text1"/>
                <w:sz w:val="20"/>
                <w:szCs w:val="20"/>
                <w14:textFill>
                  <w14:solidFill>
                    <w14:schemeClr w14:val="tx1"/>
                  </w14:solidFill>
                </w14:textFill>
              </w:rPr>
              <w:t>中医学呼吸方向</w:t>
            </w:r>
          </w:p>
        </w:tc>
        <w:tc>
          <w:tcPr>
            <w:tcW w:w="2288"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sz w:val="20"/>
                <w:szCs w:val="20"/>
                <w14:textFill>
                  <w14:solidFill>
                    <w14:schemeClr w14:val="tx1"/>
                  </w14:solidFill>
                </w14:textFill>
              </w:rPr>
              <w:t>绍兴市中医院</w:t>
            </w:r>
          </w:p>
        </w:tc>
        <w:tc>
          <w:tcPr>
            <w:tcW w:w="166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sz w:val="20"/>
                <w:szCs w:val="20"/>
                <w14:textFill>
                  <w14:solidFill>
                    <w14:schemeClr w14:val="tx1"/>
                  </w14:solidFill>
                </w14:textFill>
              </w:rPr>
              <w:t>呼吸科医生</w:t>
            </w:r>
          </w:p>
        </w:tc>
        <w:tc>
          <w:tcPr>
            <w:tcW w:w="64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themeColor="text1"/>
                <w:sz w:val="20"/>
                <w:szCs w:val="20"/>
                <w14:textFill>
                  <w14:solidFill>
                    <w14:schemeClr w14:val="tx1"/>
                  </w14:solidFill>
                </w14:textFill>
              </w:rPr>
            </w:pPr>
            <w:r>
              <w:rPr>
                <w:rFonts w:hint="eastAsia" w:ascii="宋体" w:hAnsi="宋体" w:cs="宋体"/>
                <w:color w:val="000000" w:themeColor="text1"/>
                <w:sz w:val="20"/>
                <w:szCs w:val="20"/>
                <w14:textFill>
                  <w14:solidFill>
                    <w14:schemeClr w14:val="tx1"/>
                  </w14:solidFill>
                </w14:textFill>
              </w:rPr>
              <w:t>1</w:t>
            </w:r>
          </w:p>
        </w:tc>
        <w:tc>
          <w:tcPr>
            <w:tcW w:w="5535"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color w:val="000000" w:themeColor="text1"/>
                <w:sz w:val="20"/>
                <w:szCs w:val="20"/>
                <w14:textFill>
                  <w14:solidFill>
                    <w14:schemeClr w14:val="tx1"/>
                  </w14:solidFill>
                </w14:textFill>
              </w:rPr>
              <w:t>具有中医执业医师资格及医院呼吸内科工作经历</w:t>
            </w:r>
          </w:p>
        </w:tc>
        <w:tc>
          <w:tcPr>
            <w:tcW w:w="1784" w:type="dxa"/>
            <w:gridSpan w:val="3"/>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儿童康复医生</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临床医学、儿科学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绍兴文理学院附属医院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儿童康复科</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535"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具有主治医师资格，从事儿童康复工作2年以上</w:t>
            </w:r>
          </w:p>
        </w:tc>
        <w:tc>
          <w:tcPr>
            <w:tcW w:w="1784" w:type="dxa"/>
            <w:gridSpan w:val="3"/>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耳鼻咽喉科医生1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临床医学、耳鼻咽喉科学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绍兴文理学院附属医院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耳鼻咽喉科</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535"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全日制普通高校应届毕业生</w:t>
            </w:r>
          </w:p>
        </w:tc>
        <w:tc>
          <w:tcPr>
            <w:tcW w:w="1784" w:type="dxa"/>
            <w:gridSpan w:val="3"/>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耳鼻咽喉科医生2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临床医学、耳鼻咽喉科学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绍兴市第五医院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耳鼻咽喉科</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535"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全日制普通高校应届毕业生或具有执业医师资格</w:t>
            </w:r>
          </w:p>
        </w:tc>
        <w:tc>
          <w:tcPr>
            <w:tcW w:w="1784" w:type="dxa"/>
            <w:gridSpan w:val="3"/>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影像医生</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临床医学、医学影像学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绍兴文理学院附属医院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心电脑彩超室</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535"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全日制普通高校应届毕业生</w:t>
            </w:r>
          </w:p>
        </w:tc>
        <w:tc>
          <w:tcPr>
            <w:tcW w:w="1784" w:type="dxa"/>
            <w:gridSpan w:val="3"/>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眼科医生</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临床医学/眼视光学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绍兴市第五医院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眼科医生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535"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全日制普通高校应届毕业生或具有执业医师资格</w:t>
            </w:r>
          </w:p>
        </w:tc>
        <w:tc>
          <w:tcPr>
            <w:tcW w:w="1784" w:type="dxa"/>
            <w:gridSpan w:val="3"/>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麻醉医生</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临床医学或麻醉学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绍兴市立医院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麻醉科医生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535"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具有中级职称，在医院从事麻醉工作2年以上</w:t>
            </w:r>
          </w:p>
        </w:tc>
        <w:tc>
          <w:tcPr>
            <w:tcW w:w="1784" w:type="dxa"/>
            <w:gridSpan w:val="3"/>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195"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急救医生</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临床医学或急诊医学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绍兴市急救中心</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院前急救医生</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w:t>
            </w:r>
          </w:p>
        </w:tc>
        <w:tc>
          <w:tcPr>
            <w:tcW w:w="5535"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具有执业医师资格，在医院从事急救相关工作2年以上</w:t>
            </w:r>
          </w:p>
        </w:tc>
        <w:tc>
          <w:tcPr>
            <w:tcW w:w="1784" w:type="dxa"/>
            <w:gridSpan w:val="3"/>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38" w:hRule="atLeast"/>
        </w:trPr>
        <w:tc>
          <w:tcPr>
            <w:tcW w:w="15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口腔医生1</w:t>
            </w:r>
          </w:p>
        </w:tc>
        <w:tc>
          <w:tcPr>
            <w:tcW w:w="7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口腔医学</w:t>
            </w:r>
          </w:p>
        </w:tc>
        <w:tc>
          <w:tcPr>
            <w:tcW w:w="228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绍兴文理学院附属医院</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口腔科</w:t>
            </w:r>
          </w:p>
        </w:tc>
        <w:tc>
          <w:tcPr>
            <w:tcW w:w="6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53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具有执业医师资格，在医院从事口腔专业工作2年以上</w:t>
            </w:r>
          </w:p>
        </w:tc>
        <w:tc>
          <w:tcPr>
            <w:tcW w:w="1784" w:type="dxa"/>
            <w:gridSpan w:val="3"/>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口腔医生2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口腔医学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斗门镇卫生院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口腔科</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655"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全日制普通高校应届毕业生或具有执业医师资格，在医院从事口腔科工作2年以上</w:t>
            </w:r>
          </w:p>
        </w:tc>
        <w:tc>
          <w:tcPr>
            <w:tcW w:w="1664"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临床医学“三基”知识</w:t>
            </w: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营养师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临床营养、医学营养、临床医学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绍兴市中医院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营养师</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655"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全日制普通高校应届毕业生</w:t>
            </w:r>
          </w:p>
        </w:tc>
        <w:tc>
          <w:tcPr>
            <w:tcW w:w="1664" w:type="dxa"/>
            <w:gridSpan w:val="2"/>
            <w:vMerge w:val="restart"/>
            <w:tcBorders>
              <w:top w:val="nil"/>
              <w:left w:val="nil"/>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医学基础知识</w:t>
            </w: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康复科工作人员1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康复治疗学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绍兴市妇保院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康复治疗师</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655"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全日制普通高校应届毕业生</w:t>
            </w:r>
          </w:p>
        </w:tc>
        <w:tc>
          <w:tcPr>
            <w:tcW w:w="1664" w:type="dxa"/>
            <w:gridSpan w:val="2"/>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康复科工作人员2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中医骨伤科学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绍兴文理学院附属医院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康复科</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655"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具有主治中医师资格，在医院从事临床康复工作2年以上</w:t>
            </w:r>
          </w:p>
        </w:tc>
        <w:tc>
          <w:tcPr>
            <w:tcW w:w="1664" w:type="dxa"/>
            <w:gridSpan w:val="2"/>
            <w:vMerge w:val="restart"/>
            <w:tcBorders>
              <w:top w:val="nil"/>
              <w:left w:val="nil"/>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中医药基础知识</w:t>
            </w: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康复科工作人员3</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针灸推拿学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绍兴文理学院附属医院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传统康复科</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655"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具有主治中医师资格，在医院从事针灸推拿工作2年以上</w:t>
            </w:r>
          </w:p>
        </w:tc>
        <w:tc>
          <w:tcPr>
            <w:tcW w:w="1664" w:type="dxa"/>
            <w:gridSpan w:val="2"/>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康复科工作人员4</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大专</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康复治疗技术</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绍兴文理学院附属医院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儿童康复科技师</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3</w:t>
            </w:r>
          </w:p>
        </w:tc>
        <w:tc>
          <w:tcPr>
            <w:tcW w:w="5655"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具有康复治疗士职称，从事儿童康复工作2年以上</w:t>
            </w:r>
          </w:p>
        </w:tc>
        <w:tc>
          <w:tcPr>
            <w:tcW w:w="1664"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医学基础知识</w:t>
            </w:r>
          </w:p>
        </w:tc>
      </w:tr>
      <w:tr>
        <w:tblPrEx>
          <w:tblLayout w:type="fixed"/>
          <w:tblCellMar>
            <w:top w:w="0" w:type="dxa"/>
            <w:left w:w="108" w:type="dxa"/>
            <w:bottom w:w="0" w:type="dxa"/>
            <w:right w:w="108" w:type="dxa"/>
          </w:tblCellMar>
        </w:tblPrEx>
        <w:trPr>
          <w:trHeight w:val="567" w:hRule="atLeast"/>
        </w:trPr>
        <w:tc>
          <w:tcPr>
            <w:tcW w:w="1526"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护士1</w:t>
            </w:r>
          </w:p>
        </w:tc>
        <w:tc>
          <w:tcPr>
            <w:tcW w:w="709"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大专</w:t>
            </w:r>
          </w:p>
        </w:tc>
        <w:tc>
          <w:tcPr>
            <w:tcW w:w="1417"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护理</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绍兴市人民医院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 xml:space="preserve">护士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10</w:t>
            </w:r>
          </w:p>
        </w:tc>
        <w:tc>
          <w:tcPr>
            <w:tcW w:w="5655" w:type="dxa"/>
            <w:gridSpan w:val="3"/>
            <w:vMerge w:val="restart"/>
            <w:tcBorders>
              <w:top w:val="single" w:color="auto" w:sz="4" w:space="0"/>
              <w:left w:val="single" w:color="auto" w:sz="4" w:space="0"/>
              <w:right w:val="single" w:color="auto" w:sz="4" w:space="0"/>
            </w:tcBorders>
            <w:shd w:val="clear" w:color="auto" w:fill="auto"/>
            <w:vAlign w:val="center"/>
          </w:tcPr>
          <w:p>
            <w:pPr>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全日制普通高校毕业或本科学历，具有执业护士资格，在医院从事临床护理工作2年以上</w:t>
            </w:r>
          </w:p>
        </w:tc>
        <w:tc>
          <w:tcPr>
            <w:tcW w:w="1664" w:type="dxa"/>
            <w:gridSpan w:val="2"/>
            <w:vMerge w:val="restart"/>
            <w:tcBorders>
              <w:top w:val="single" w:color="auto" w:sz="4" w:space="0"/>
              <w:left w:val="single" w:color="auto" w:sz="4" w:space="0"/>
              <w:right w:val="single" w:color="auto" w:sz="4" w:space="0"/>
            </w:tcBorders>
            <w:shd w:val="clear" w:color="auto" w:fill="auto"/>
            <w:vAlign w:val="center"/>
          </w:tcPr>
          <w:p>
            <w:pPr>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护理“三基”知识</w:t>
            </w:r>
          </w:p>
        </w:tc>
      </w:tr>
      <w:tr>
        <w:tblPrEx>
          <w:tblLayout w:type="fixed"/>
          <w:tblCellMar>
            <w:top w:w="0" w:type="dxa"/>
            <w:left w:w="108" w:type="dxa"/>
            <w:bottom w:w="0" w:type="dxa"/>
            <w:right w:w="108" w:type="dxa"/>
          </w:tblCellMar>
        </w:tblPrEx>
        <w:trPr>
          <w:trHeight w:val="567" w:hRule="atLeast"/>
        </w:trPr>
        <w:tc>
          <w:tcPr>
            <w:tcW w:w="1526" w:type="dxa"/>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c>
          <w:tcPr>
            <w:tcW w:w="709" w:type="dxa"/>
            <w:vMerge w:val="continue"/>
            <w:tcBorders>
              <w:left w:val="single" w:color="auto" w:sz="4" w:space="0"/>
              <w:right w:val="single" w:color="auto" w:sz="4" w:space="0"/>
            </w:tcBorders>
            <w:shd w:val="clear" w:color="auto" w:fill="auto"/>
            <w:vAlign w:val="center"/>
          </w:tcPr>
          <w:p>
            <w:pPr>
              <w:widowControl/>
              <w:rPr>
                <w:rFonts w:ascii="宋体" w:hAnsi="宋体" w:cs="宋体"/>
                <w:color w:val="000000" w:themeColor="text1"/>
                <w:kern w:val="0"/>
                <w:sz w:val="20"/>
                <w:szCs w:val="20"/>
                <w14:textFill>
                  <w14:solidFill>
                    <w14:schemeClr w14:val="tx1"/>
                  </w14:solidFill>
                </w14:textFill>
              </w:rPr>
            </w:pPr>
          </w:p>
        </w:tc>
        <w:tc>
          <w:tcPr>
            <w:tcW w:w="1417" w:type="dxa"/>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绍兴市立医院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护士</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5</w:t>
            </w:r>
          </w:p>
        </w:tc>
        <w:tc>
          <w:tcPr>
            <w:tcW w:w="5655" w:type="dxa"/>
            <w:gridSpan w:val="3"/>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c>
          <w:tcPr>
            <w:tcW w:w="1664" w:type="dxa"/>
            <w:gridSpan w:val="2"/>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vMerge w:val="continue"/>
            <w:tcBorders>
              <w:left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709" w:type="dxa"/>
            <w:vMerge w:val="continue"/>
            <w:tcBorders>
              <w:left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417" w:type="dxa"/>
            <w:vMerge w:val="continue"/>
            <w:tcBorders>
              <w:left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绍兴市中医院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护士</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3</w:t>
            </w:r>
          </w:p>
        </w:tc>
        <w:tc>
          <w:tcPr>
            <w:tcW w:w="5655" w:type="dxa"/>
            <w:gridSpan w:val="3"/>
            <w:vMerge w:val="continue"/>
            <w:tcBorders>
              <w:left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664" w:type="dxa"/>
            <w:gridSpan w:val="2"/>
            <w:vMerge w:val="continue"/>
            <w:tcBorders>
              <w:left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vMerge w:val="continue"/>
            <w:tcBorders>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709" w:type="dxa"/>
            <w:vMerge w:val="continue"/>
            <w:tcBorders>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417" w:type="dxa"/>
            <w:vMerge w:val="continue"/>
            <w:tcBorders>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绍兴文理学院附属医院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护士</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2</w:t>
            </w:r>
          </w:p>
        </w:tc>
        <w:tc>
          <w:tcPr>
            <w:tcW w:w="5655" w:type="dxa"/>
            <w:gridSpan w:val="3"/>
            <w:vMerge w:val="continue"/>
            <w:tcBorders>
              <w:left w:val="single" w:color="auto" w:sz="4" w:space="0"/>
              <w:bottom w:val="single" w:color="000000"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c>
          <w:tcPr>
            <w:tcW w:w="1664" w:type="dxa"/>
            <w:gridSpan w:val="2"/>
            <w:vMerge w:val="continue"/>
            <w:tcBorders>
              <w:left w:val="single" w:color="auto" w:sz="4" w:space="0"/>
              <w:right w:val="single" w:color="auto" w:sz="4" w:space="0"/>
            </w:tcBorders>
            <w:vAlign w:val="center"/>
          </w:tcPr>
          <w:p>
            <w:pPr>
              <w:widowControl/>
              <w:jc w:val="left"/>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护士2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大专</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护理</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绍兴市第五医院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护士</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2</w:t>
            </w:r>
          </w:p>
        </w:tc>
        <w:tc>
          <w:tcPr>
            <w:tcW w:w="5655"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全日制普通高校应届毕业生</w:t>
            </w:r>
          </w:p>
        </w:tc>
        <w:tc>
          <w:tcPr>
            <w:tcW w:w="1664" w:type="dxa"/>
            <w:gridSpan w:val="2"/>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护士3</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大专</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护理</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孙端镇卫生院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护士</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655"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全日制普通高校应届毕业生或具有执业护士资格，从事临床护理工作2年以上</w:t>
            </w:r>
          </w:p>
        </w:tc>
        <w:tc>
          <w:tcPr>
            <w:tcW w:w="1664" w:type="dxa"/>
            <w:gridSpan w:val="2"/>
            <w:vMerge w:val="continue"/>
            <w:tcBorders>
              <w:left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567"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护士4</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护理学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绍兴市中心血站</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血液采集岗</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655"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全日制普通高校应届毕业生或具有执业护士资格，从事临床护理或采供血工作2年以上，无经血传播疾病或病原携带</w:t>
            </w:r>
          </w:p>
        </w:tc>
        <w:tc>
          <w:tcPr>
            <w:tcW w:w="1664" w:type="dxa"/>
            <w:gridSpan w:val="2"/>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964"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西药剂人员1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绍兴市人民医院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药学人员</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730" w:type="dxa"/>
            <w:gridSpan w:val="4"/>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全日制普通高校毕业生，具有卫技药师资格，从事药学工作2年以上</w:t>
            </w:r>
          </w:p>
        </w:tc>
        <w:tc>
          <w:tcPr>
            <w:tcW w:w="1589" w:type="dxa"/>
            <w:vMerge w:val="restart"/>
            <w:tcBorders>
              <w:top w:val="nil"/>
              <w:left w:val="nil"/>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医学基础知识</w:t>
            </w:r>
          </w:p>
        </w:tc>
      </w:tr>
      <w:tr>
        <w:tblPrEx>
          <w:tblLayout w:type="fixed"/>
          <w:tblCellMar>
            <w:top w:w="0" w:type="dxa"/>
            <w:left w:w="108" w:type="dxa"/>
            <w:bottom w:w="0" w:type="dxa"/>
            <w:right w:w="108" w:type="dxa"/>
          </w:tblCellMar>
        </w:tblPrEx>
        <w:trPr>
          <w:trHeight w:val="964"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西药剂人员2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药学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绍兴市中医院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西药剂科工作人员</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730" w:type="dxa"/>
            <w:gridSpan w:val="4"/>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具有卫技药师资格，在医院从事西药剂科工作2年以上</w:t>
            </w:r>
          </w:p>
        </w:tc>
        <w:tc>
          <w:tcPr>
            <w:tcW w:w="1589" w:type="dxa"/>
            <w:vMerge w:val="continue"/>
            <w:tcBorders>
              <w:left w:val="nil"/>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964"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放射科工作人员</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影像技术、生物医学工程</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绍兴市人民医院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放射科技术员</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730" w:type="dxa"/>
            <w:gridSpan w:val="4"/>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须有大型医用设备上岗证，从事放射技术工作2年以上</w:t>
            </w:r>
          </w:p>
        </w:tc>
        <w:tc>
          <w:tcPr>
            <w:tcW w:w="1589" w:type="dxa"/>
            <w:vMerge w:val="continue"/>
            <w:tcBorders>
              <w:left w:val="nil"/>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964"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实验室人员</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硕士</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微生物与生化药学、微生物学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绍兴市人民医院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研究技术员</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730" w:type="dxa"/>
            <w:gridSpan w:val="4"/>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全日制普通高校毕业生，从事相关工作2年以上</w:t>
            </w:r>
          </w:p>
        </w:tc>
        <w:tc>
          <w:tcPr>
            <w:tcW w:w="1589" w:type="dxa"/>
            <w:vMerge w:val="continue"/>
            <w:tcBorders>
              <w:left w:val="nil"/>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964"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病理技术员</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临床医学、医学检验、病理学</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绍兴市人民医院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病理科技术人员</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730" w:type="dxa"/>
            <w:gridSpan w:val="4"/>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具有病理技师资格，须有浙江省病理技术人员上岗证，病理工作经验2年以上</w:t>
            </w:r>
          </w:p>
        </w:tc>
        <w:tc>
          <w:tcPr>
            <w:tcW w:w="1589" w:type="dxa"/>
            <w:vMerge w:val="continue"/>
            <w:tcBorders>
              <w:left w:val="nil"/>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964"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检验人员1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医学检验</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绍兴市第五医院</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检验科</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730" w:type="dxa"/>
            <w:gridSpan w:val="4"/>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全日制普通高校应届毕业生或具有检验技师资格</w:t>
            </w:r>
          </w:p>
        </w:tc>
        <w:tc>
          <w:tcPr>
            <w:tcW w:w="1589" w:type="dxa"/>
            <w:vMerge w:val="continue"/>
            <w:tcBorders>
              <w:left w:val="nil"/>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964"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检验人员2</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医学检验、医学检验技术</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绍兴市中心血站</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血液检测岗1</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730" w:type="dxa"/>
            <w:gridSpan w:val="4"/>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全日制普通高校应届毕业生或具有检验专业技术资格，无经血传播疾病或病原携带</w:t>
            </w:r>
          </w:p>
        </w:tc>
        <w:tc>
          <w:tcPr>
            <w:tcW w:w="1589" w:type="dxa"/>
            <w:vMerge w:val="continue"/>
            <w:tcBorders>
              <w:left w:val="nil"/>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r>
        <w:tblPrEx>
          <w:tblLayout w:type="fixed"/>
          <w:tblCellMar>
            <w:top w:w="0" w:type="dxa"/>
            <w:left w:w="108" w:type="dxa"/>
            <w:bottom w:w="0" w:type="dxa"/>
            <w:right w:w="108" w:type="dxa"/>
          </w:tblCellMar>
        </w:tblPrEx>
        <w:trPr>
          <w:trHeight w:val="964"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检验人员3</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医学检验、医学检验技术</w:t>
            </w:r>
          </w:p>
        </w:tc>
        <w:tc>
          <w:tcPr>
            <w:tcW w:w="22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绍兴市中心血站</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血液检测岗2</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1</w:t>
            </w:r>
          </w:p>
        </w:tc>
        <w:tc>
          <w:tcPr>
            <w:tcW w:w="5730" w:type="dxa"/>
            <w:gridSpan w:val="4"/>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全日制普通高校应届毕业生，无经血传播疾病或病原携带</w:t>
            </w:r>
          </w:p>
        </w:tc>
        <w:tc>
          <w:tcPr>
            <w:tcW w:w="1589" w:type="dxa"/>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0"/>
                <w:szCs w:val="20"/>
                <w14:textFill>
                  <w14:solidFill>
                    <w14:schemeClr w14:val="tx1"/>
                  </w14:solidFill>
                </w14:textFill>
              </w:rPr>
            </w:pPr>
          </w:p>
        </w:tc>
      </w:tr>
    </w:tbl>
    <w:p>
      <w:pPr>
        <w:rPr>
          <w:color w:val="000000" w:themeColor="text1"/>
          <w14:textFill>
            <w14:solidFill>
              <w14:schemeClr w14:val="tx1"/>
            </w14:solidFill>
          </w14:textFill>
        </w:rPr>
        <w:sectPr>
          <w:pgSz w:w="16838" w:h="11906" w:orient="landscape"/>
          <w:pgMar w:top="1797" w:right="1440" w:bottom="1797" w:left="1440" w:header="851" w:footer="992" w:gutter="0"/>
          <w:cols w:space="425" w:num="1"/>
          <w:docGrid w:type="linesAndChars" w:linePitch="312" w:charSpace="0"/>
        </w:sectPr>
      </w:pPr>
    </w:p>
    <w:p>
      <w:pPr>
        <w:widowControl/>
        <w:jc w:val="left"/>
        <w:rPr>
          <w:rFonts w:ascii="黑体" w:hAnsi="宋体" w:eastAsia="黑体" w:cs="宋体"/>
          <w:color w:val="000000" w:themeColor="text1"/>
          <w:kern w:val="0"/>
          <w:sz w:val="36"/>
          <w:szCs w:val="36"/>
          <w14:textFill>
            <w14:solidFill>
              <w14:schemeClr w14:val="tx1"/>
            </w14:solidFill>
          </w14:textFill>
        </w:rPr>
      </w:pPr>
      <w:r>
        <w:rPr>
          <w:rFonts w:hint="eastAsia" w:ascii="黑体" w:hAnsi="宋体" w:eastAsia="黑体" w:cs="宋体"/>
          <w:color w:val="000000" w:themeColor="text1"/>
          <w:kern w:val="0"/>
          <w:sz w:val="36"/>
          <w:szCs w:val="36"/>
          <w14:textFill>
            <w14:solidFill>
              <w14:schemeClr w14:val="tx1"/>
            </w14:solidFill>
          </w14:textFill>
        </w:rPr>
        <w:t>附件2</w:t>
      </w:r>
    </w:p>
    <w:p>
      <w:pPr>
        <w:jc w:val="center"/>
        <w:rPr>
          <w:rFonts w:ascii="Calibri" w:hAnsi="Calibri"/>
          <w:color w:val="000000" w:themeColor="text1"/>
          <w:sz w:val="44"/>
          <w:szCs w:val="44"/>
          <w14:textFill>
            <w14:solidFill>
              <w14:schemeClr w14:val="tx1"/>
            </w14:solidFill>
          </w14:textFill>
        </w:rPr>
      </w:pPr>
    </w:p>
    <w:p>
      <w:pPr>
        <w:jc w:val="center"/>
        <w:rPr>
          <w:rFonts w:ascii="Calibri" w:hAnsi="Calibri"/>
          <w:color w:val="000000" w:themeColor="text1"/>
          <w:sz w:val="44"/>
          <w:szCs w:val="44"/>
          <w14:textFill>
            <w14:solidFill>
              <w14:schemeClr w14:val="tx1"/>
            </w14:solidFill>
          </w14:textFill>
        </w:rPr>
      </w:pPr>
      <w:r>
        <w:rPr>
          <w:rFonts w:hint="eastAsia" w:ascii="Calibri" w:hAnsi="Calibri"/>
          <w:color w:val="000000" w:themeColor="text1"/>
          <w:sz w:val="44"/>
          <w:szCs w:val="44"/>
          <w14:textFill>
            <w14:solidFill>
              <w14:schemeClr w14:val="tx1"/>
            </w14:solidFill>
          </w14:textFill>
        </w:rPr>
        <w:t>编内人员工作经历证明</w:t>
      </w:r>
    </w:p>
    <w:p>
      <w:pPr>
        <w:jc w:val="center"/>
        <w:rPr>
          <w:rFonts w:ascii="Calibri" w:hAnsi="Calibri"/>
          <w:color w:val="000000" w:themeColor="text1"/>
          <w:sz w:val="44"/>
          <w:szCs w:val="44"/>
          <w14:textFill>
            <w14:solidFill>
              <w14:schemeClr w14:val="tx1"/>
            </w14:solidFill>
          </w14:textFill>
        </w:rPr>
      </w:pP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2" w:hRule="atLeast"/>
        </w:trPr>
        <w:tc>
          <w:tcPr>
            <w:tcW w:w="8522" w:type="dxa"/>
            <w:shd w:val="clear" w:color="auto" w:fill="auto"/>
          </w:tcPr>
          <w:p>
            <w:pPr>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44"/>
                <w:szCs w:val="44"/>
                <w:u w:val="single"/>
                <w14:textFill>
                  <w14:solidFill>
                    <w14:schemeClr w14:val="tx1"/>
                  </w14:solidFill>
                </w14:textFill>
              </w:rPr>
              <w:t xml:space="preserve">           </w:t>
            </w:r>
            <w:r>
              <w:rPr>
                <w:rFonts w:hint="eastAsia" w:ascii="仿宋_GB2312" w:hAnsi="Calibri" w:eastAsia="仿宋_GB2312"/>
                <w:color w:val="000000" w:themeColor="text1"/>
                <w:sz w:val="32"/>
                <w:szCs w:val="32"/>
                <w14:textFill>
                  <w14:solidFill>
                    <w14:schemeClr w14:val="tx1"/>
                  </w14:solidFill>
                </w14:textFill>
              </w:rPr>
              <w:t>（招考单位）：</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XXX同志系我单位事业编制职工，同意其参加你单位组织的事业单位公开招聘。</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具体工作经历：</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XX年X月- XX年X月， XX科室从事XX工作。</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XX年X月- 至今， XX科室从事XX工作。</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 xml:space="preserve">                                 （单位盖章）</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Calibri" w:hAnsi="Calibri"/>
                <w:color w:val="000000" w:themeColor="text1"/>
                <w:sz w:val="32"/>
                <w:szCs w:val="32"/>
                <w14:textFill>
                  <w14:solidFill>
                    <w14:schemeClr w14:val="tx1"/>
                  </w14:solidFill>
                </w14:textFill>
              </w:rPr>
              <w:t xml:space="preserve">                             XXXX年X月X日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0" w:hRule="atLeast"/>
        </w:trPr>
        <w:tc>
          <w:tcPr>
            <w:tcW w:w="8522" w:type="dxa"/>
            <w:shd w:val="clear" w:color="auto" w:fill="auto"/>
          </w:tcPr>
          <w:p>
            <w:pPr>
              <w:rPr>
                <w:rFonts w:ascii="Calibri" w:hAnsi="Calibri"/>
                <w:color w:val="000000" w:themeColor="text1"/>
                <w:sz w:val="44"/>
                <w:szCs w:val="44"/>
                <w14:textFill>
                  <w14:solidFill>
                    <w14:schemeClr w14:val="tx1"/>
                  </w14:solidFill>
                </w14:textFill>
              </w:rPr>
            </w:pPr>
            <w:r>
              <w:rPr>
                <w:rFonts w:hint="eastAsia" w:ascii="Calibri" w:hAnsi="Calibri"/>
                <w:color w:val="000000" w:themeColor="text1"/>
                <w:sz w:val="44"/>
                <w:szCs w:val="44"/>
                <w14:textFill>
                  <w14:solidFill>
                    <w14:schemeClr w14:val="tx1"/>
                  </w14:solidFill>
                </w14:textFill>
              </w:rPr>
              <w:t>主管部门意见：</w:t>
            </w:r>
          </w:p>
          <w:p>
            <w:pPr>
              <w:rPr>
                <w:rFonts w:ascii="Calibri" w:hAnsi="Calibri"/>
                <w:color w:val="000000" w:themeColor="text1"/>
                <w:sz w:val="32"/>
                <w:szCs w:val="32"/>
                <w14:textFill>
                  <w14:solidFill>
                    <w14:schemeClr w14:val="tx1"/>
                  </w14:solidFill>
                </w14:textFill>
              </w:rPr>
            </w:pPr>
          </w:p>
          <w:p>
            <w:pPr>
              <w:rPr>
                <w:rFonts w:ascii="Calibri" w:hAnsi="Calibri"/>
                <w:color w:val="000000" w:themeColor="text1"/>
                <w:sz w:val="32"/>
                <w:szCs w:val="32"/>
                <w14:textFill>
                  <w14:solidFill>
                    <w14:schemeClr w14:val="tx1"/>
                  </w14:solidFill>
                </w14:textFill>
              </w:rPr>
            </w:pPr>
            <w:r>
              <w:rPr>
                <w:rFonts w:hint="eastAsia" w:ascii="Calibri" w:hAnsi="Calibri"/>
                <w:color w:val="000000" w:themeColor="text1"/>
                <w:sz w:val="32"/>
                <w:szCs w:val="32"/>
                <w14:textFill>
                  <w14:solidFill>
                    <w14:schemeClr w14:val="tx1"/>
                  </w14:solidFill>
                </w14:textFill>
              </w:rPr>
              <w:t xml:space="preserve">      同意其参加招聘考试。</w:t>
            </w:r>
          </w:p>
          <w:p>
            <w:pPr>
              <w:rPr>
                <w:rFonts w:ascii="Calibri" w:hAnsi="Calibri"/>
                <w:color w:val="000000" w:themeColor="text1"/>
                <w:sz w:val="32"/>
                <w:szCs w:val="32"/>
                <w14:textFill>
                  <w14:solidFill>
                    <w14:schemeClr w14:val="tx1"/>
                  </w14:solidFill>
                </w14:textFill>
              </w:rPr>
            </w:pPr>
          </w:p>
          <w:p>
            <w:pPr>
              <w:rPr>
                <w:rFonts w:ascii="Calibri" w:hAnsi="Calibri"/>
                <w:color w:val="000000" w:themeColor="text1"/>
                <w:sz w:val="32"/>
                <w:szCs w:val="32"/>
                <w14:textFill>
                  <w14:solidFill>
                    <w14:schemeClr w14:val="tx1"/>
                  </w14:solidFill>
                </w14:textFill>
              </w:rPr>
            </w:pPr>
            <w:r>
              <w:rPr>
                <w:rFonts w:hint="eastAsia" w:ascii="Calibri" w:hAnsi="Calibri"/>
                <w:color w:val="000000" w:themeColor="text1"/>
                <w:sz w:val="32"/>
                <w:szCs w:val="32"/>
                <w14:textFill>
                  <w14:solidFill>
                    <w14:schemeClr w14:val="tx1"/>
                  </w14:solidFill>
                </w14:textFill>
              </w:rPr>
              <w:t xml:space="preserve">                               XX局人事科（盖章）</w:t>
            </w:r>
          </w:p>
          <w:p>
            <w:pPr>
              <w:rPr>
                <w:rFonts w:ascii="Calibri" w:hAnsi="Calibri"/>
                <w:color w:val="000000" w:themeColor="text1"/>
                <w:sz w:val="32"/>
                <w:szCs w:val="32"/>
                <w14:textFill>
                  <w14:solidFill>
                    <w14:schemeClr w14:val="tx1"/>
                  </w14:solidFill>
                </w14:textFill>
              </w:rPr>
            </w:pPr>
            <w:r>
              <w:rPr>
                <w:rFonts w:hint="eastAsia" w:ascii="Calibri" w:hAnsi="Calibri"/>
                <w:color w:val="000000" w:themeColor="text1"/>
                <w:sz w:val="32"/>
                <w:szCs w:val="32"/>
                <w14:textFill>
                  <w14:solidFill>
                    <w14:schemeClr w14:val="tx1"/>
                  </w14:solidFill>
                </w14:textFill>
              </w:rPr>
              <w:t xml:space="preserve">                              XXXX年X月X日</w:t>
            </w:r>
          </w:p>
        </w:tc>
      </w:tr>
    </w:tbl>
    <w:p>
      <w:pPr>
        <w:rPr>
          <w:rFonts w:ascii="Calibri" w:hAnsi="Calibri"/>
          <w:color w:val="000000" w:themeColor="text1"/>
          <w:sz w:val="32"/>
          <w:szCs w:val="32"/>
          <w14:textFill>
            <w14:solidFill>
              <w14:schemeClr w14:val="tx1"/>
            </w14:solidFill>
          </w14:textFill>
        </w:rPr>
      </w:pPr>
      <w:r>
        <w:rPr>
          <w:rFonts w:hint="eastAsia" w:ascii="Calibri" w:hAnsi="Calibri"/>
          <w:color w:val="000000" w:themeColor="text1"/>
          <w:sz w:val="32"/>
          <w:szCs w:val="32"/>
          <w14:textFill>
            <w14:solidFill>
              <w14:schemeClr w14:val="tx1"/>
            </w14:solidFill>
          </w14:textFill>
        </w:rPr>
        <w:t>注：绍兴市内事业编制人员参加招考需主管部门同意</w:t>
      </w:r>
    </w:p>
    <w:p>
      <w:pPr>
        <w:widowControl/>
        <w:jc w:val="left"/>
        <w:rPr>
          <w:rFonts w:ascii="黑体" w:hAnsi="宋体" w:eastAsia="黑体" w:cs="宋体"/>
          <w:color w:val="000000" w:themeColor="text1"/>
          <w:kern w:val="0"/>
          <w:sz w:val="36"/>
          <w:szCs w:val="36"/>
          <w14:textFill>
            <w14:solidFill>
              <w14:schemeClr w14:val="tx1"/>
            </w14:solidFill>
          </w14:textFill>
        </w:rPr>
      </w:pPr>
      <w:r>
        <w:rPr>
          <w:rFonts w:hint="eastAsia" w:ascii="黑体" w:hAnsi="宋体" w:eastAsia="黑体" w:cs="宋体"/>
          <w:color w:val="000000" w:themeColor="text1"/>
          <w:kern w:val="0"/>
          <w:sz w:val="36"/>
          <w:szCs w:val="36"/>
          <w14:textFill>
            <w14:solidFill>
              <w14:schemeClr w14:val="tx1"/>
            </w14:solidFill>
          </w14:textFill>
        </w:rPr>
        <w:t>附件3</w:t>
      </w:r>
    </w:p>
    <w:p>
      <w:pPr>
        <w:jc w:val="center"/>
        <w:rPr>
          <w:rFonts w:ascii="Calibri" w:hAnsi="Calibri"/>
          <w:color w:val="000000" w:themeColor="text1"/>
          <w:sz w:val="44"/>
          <w:szCs w:val="44"/>
          <w14:textFill>
            <w14:solidFill>
              <w14:schemeClr w14:val="tx1"/>
            </w14:solidFill>
          </w14:textFill>
        </w:rPr>
      </w:pPr>
    </w:p>
    <w:p>
      <w:pPr>
        <w:jc w:val="center"/>
        <w:rPr>
          <w:rFonts w:ascii="Calibri" w:hAnsi="Calibri"/>
          <w:color w:val="000000" w:themeColor="text1"/>
          <w:sz w:val="44"/>
          <w:szCs w:val="44"/>
          <w14:textFill>
            <w14:solidFill>
              <w14:schemeClr w14:val="tx1"/>
            </w14:solidFill>
          </w14:textFill>
        </w:rPr>
      </w:pPr>
      <w:r>
        <w:rPr>
          <w:rFonts w:hint="eastAsia" w:ascii="Calibri" w:hAnsi="Calibri"/>
          <w:color w:val="000000" w:themeColor="text1"/>
          <w:sz w:val="44"/>
          <w:szCs w:val="44"/>
          <w14:textFill>
            <w14:solidFill>
              <w14:schemeClr w14:val="tx1"/>
            </w14:solidFill>
          </w14:textFill>
        </w:rPr>
        <w:t>编外人员工作经历证明</w:t>
      </w:r>
    </w:p>
    <w:p>
      <w:pPr>
        <w:jc w:val="center"/>
        <w:rPr>
          <w:rFonts w:ascii="Calibri" w:hAnsi="Calibri"/>
          <w:color w:val="000000" w:themeColor="text1"/>
          <w:sz w:val="44"/>
          <w:szCs w:val="44"/>
          <w14:textFill>
            <w14:solidFill>
              <w14:schemeClr w14:val="tx1"/>
            </w14:solidFill>
          </w14:textFill>
        </w:rPr>
      </w:pP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19" w:hRule="atLeast"/>
        </w:trPr>
        <w:tc>
          <w:tcPr>
            <w:tcW w:w="8522" w:type="dxa"/>
            <w:shd w:val="clear" w:color="auto" w:fill="auto"/>
          </w:tcPr>
          <w:p>
            <w:pPr>
              <w:rPr>
                <w:rFonts w:ascii="仿宋_GB2312" w:hAnsi="Calibri" w:eastAsia="仿宋_GB2312"/>
                <w:color w:val="000000" w:themeColor="text1"/>
                <w:sz w:val="44"/>
                <w:szCs w:val="44"/>
                <w:u w:val="single"/>
                <w14:textFill>
                  <w14:solidFill>
                    <w14:schemeClr w14:val="tx1"/>
                  </w14:solidFill>
                </w14:textFill>
              </w:rPr>
            </w:pPr>
          </w:p>
          <w:p>
            <w:pPr>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44"/>
                <w:szCs w:val="44"/>
                <w:u w:val="single"/>
                <w14:textFill>
                  <w14:solidFill>
                    <w14:schemeClr w14:val="tx1"/>
                  </w14:solidFill>
                </w14:textFill>
              </w:rPr>
              <w:t xml:space="preserve">           </w:t>
            </w:r>
            <w:r>
              <w:rPr>
                <w:rFonts w:hint="eastAsia" w:ascii="仿宋_GB2312" w:hAnsi="Calibri" w:eastAsia="仿宋_GB2312"/>
                <w:color w:val="000000" w:themeColor="text1"/>
                <w:sz w:val="32"/>
                <w:szCs w:val="32"/>
                <w14:textFill>
                  <w14:solidFill>
                    <w14:schemeClr w14:val="tx1"/>
                  </w14:solidFill>
                </w14:textFill>
              </w:rPr>
              <w:t>（招考单位）：</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XXX同志系我单位非事业编制职工，于XX年X月-XX年X月之间在我单位XX岗位工作。</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具体工作经历：</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XX年X月- XX年X月， XX科室从事XX工作。</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XX年X月- 至今， XX科室从事XX工作。</w:t>
            </w:r>
          </w:p>
          <w:p>
            <w:pPr>
              <w:ind w:firstLine="885"/>
              <w:rPr>
                <w:rFonts w:ascii="仿宋_GB2312" w:hAnsi="Calibri" w:eastAsia="仿宋_GB2312"/>
                <w:color w:val="000000" w:themeColor="text1"/>
                <w:sz w:val="32"/>
                <w:szCs w:val="32"/>
                <w14:textFill>
                  <w14:solidFill>
                    <w14:schemeClr w14:val="tx1"/>
                  </w14:solidFill>
                </w14:textFill>
              </w:rPr>
            </w:pP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 xml:space="preserve">                          </w:t>
            </w:r>
          </w:p>
          <w:p>
            <w:pPr>
              <w:ind w:firstLine="4720" w:firstLineChars="1475"/>
              <w:rPr>
                <w:rFonts w:ascii="仿宋_GB2312" w:hAnsi="Calibri" w:eastAsia="仿宋_GB2312"/>
                <w:color w:val="000000" w:themeColor="text1"/>
                <w:sz w:val="32"/>
                <w:szCs w:val="32"/>
                <w14:textFill>
                  <w14:solidFill>
                    <w14:schemeClr w14:val="tx1"/>
                  </w14:solidFill>
                </w14:textFill>
              </w:rPr>
            </w:pPr>
            <w:r>
              <w:rPr>
                <w:rFonts w:hint="eastAsia" w:ascii="仿宋_GB2312" w:hAnsi="Calibri" w:eastAsia="仿宋_GB2312"/>
                <w:color w:val="000000" w:themeColor="text1"/>
                <w:sz w:val="32"/>
                <w:szCs w:val="32"/>
                <w14:textFill>
                  <w14:solidFill>
                    <w14:schemeClr w14:val="tx1"/>
                  </w14:solidFill>
                </w14:textFill>
              </w:rPr>
              <w:t xml:space="preserve">       （单位盖章）</w:t>
            </w:r>
          </w:p>
          <w:p>
            <w:pPr>
              <w:ind w:firstLine="885"/>
              <w:rPr>
                <w:rFonts w:ascii="仿宋_GB2312" w:hAnsi="Calibri" w:eastAsia="仿宋_GB2312"/>
                <w:color w:val="000000" w:themeColor="text1"/>
                <w:sz w:val="32"/>
                <w:szCs w:val="32"/>
                <w14:textFill>
                  <w14:solidFill>
                    <w14:schemeClr w14:val="tx1"/>
                  </w14:solidFill>
                </w14:textFill>
              </w:rPr>
            </w:pPr>
            <w:r>
              <w:rPr>
                <w:rFonts w:hint="eastAsia" w:ascii="Calibri" w:hAnsi="Calibri"/>
                <w:color w:val="000000" w:themeColor="text1"/>
                <w:sz w:val="32"/>
                <w:szCs w:val="32"/>
                <w14:textFill>
                  <w14:solidFill>
                    <w14:schemeClr w14:val="tx1"/>
                  </w14:solidFill>
                </w14:textFill>
              </w:rPr>
              <w:t xml:space="preserve">                             XXXX年X月X日</w:t>
            </w:r>
          </w:p>
        </w:tc>
      </w:tr>
    </w:tbl>
    <w:p>
      <w:pPr>
        <w:rPr>
          <w:rFonts w:ascii="Calibri" w:hAnsi="Calibri"/>
          <w:color w:val="000000" w:themeColor="text1"/>
          <w:sz w:val="44"/>
          <w:szCs w:val="44"/>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00007A87" w:usb1="80000000" w:usb2="00000008" w:usb3="00000000" w:csb0="400001FF" w:csb1="FFFF0000"/>
  </w:font>
  <w:font w:name="仿宋">
    <w:altName w:val="宋体"/>
    <w:panose1 w:val="02010609060101010101"/>
    <w:charset w:val="86"/>
    <w:family w:val="modern"/>
    <w:pitch w:val="default"/>
    <w:sig w:usb0="00000000" w:usb1="00000000"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5752235"/>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42D"/>
    <w:rsid w:val="000023C4"/>
    <w:rsid w:val="000054CD"/>
    <w:rsid w:val="0001158D"/>
    <w:rsid w:val="00014E05"/>
    <w:rsid w:val="00017BA0"/>
    <w:rsid w:val="00023B35"/>
    <w:rsid w:val="00031D23"/>
    <w:rsid w:val="00036C58"/>
    <w:rsid w:val="000549AE"/>
    <w:rsid w:val="00087691"/>
    <w:rsid w:val="00095322"/>
    <w:rsid w:val="000B3FDB"/>
    <w:rsid w:val="000C2213"/>
    <w:rsid w:val="000C474C"/>
    <w:rsid w:val="000D3B9B"/>
    <w:rsid w:val="000F0564"/>
    <w:rsid w:val="0010207E"/>
    <w:rsid w:val="00144B15"/>
    <w:rsid w:val="001604ED"/>
    <w:rsid w:val="00191EF6"/>
    <w:rsid w:val="001931C6"/>
    <w:rsid w:val="001A2C5D"/>
    <w:rsid w:val="001C06E7"/>
    <w:rsid w:val="001C486E"/>
    <w:rsid w:val="001F0EC1"/>
    <w:rsid w:val="00201B8A"/>
    <w:rsid w:val="00215F2F"/>
    <w:rsid w:val="00223027"/>
    <w:rsid w:val="00226ACC"/>
    <w:rsid w:val="002342B3"/>
    <w:rsid w:val="00242AA3"/>
    <w:rsid w:val="002433C4"/>
    <w:rsid w:val="00245E3C"/>
    <w:rsid w:val="00255385"/>
    <w:rsid w:val="00282A7B"/>
    <w:rsid w:val="00283642"/>
    <w:rsid w:val="00295D26"/>
    <w:rsid w:val="002C530F"/>
    <w:rsid w:val="002E0FF6"/>
    <w:rsid w:val="003133D4"/>
    <w:rsid w:val="0032691A"/>
    <w:rsid w:val="00360351"/>
    <w:rsid w:val="0036363D"/>
    <w:rsid w:val="003638D8"/>
    <w:rsid w:val="003819C5"/>
    <w:rsid w:val="003F06AC"/>
    <w:rsid w:val="00400BF0"/>
    <w:rsid w:val="0040104B"/>
    <w:rsid w:val="00403196"/>
    <w:rsid w:val="004161A7"/>
    <w:rsid w:val="004E4CBD"/>
    <w:rsid w:val="004F5351"/>
    <w:rsid w:val="0051118F"/>
    <w:rsid w:val="00560CF7"/>
    <w:rsid w:val="00565B90"/>
    <w:rsid w:val="00565DB5"/>
    <w:rsid w:val="00565E9F"/>
    <w:rsid w:val="00572F7F"/>
    <w:rsid w:val="00587DAD"/>
    <w:rsid w:val="00596AF7"/>
    <w:rsid w:val="005A1057"/>
    <w:rsid w:val="005A2B3E"/>
    <w:rsid w:val="005A65CD"/>
    <w:rsid w:val="005B38BA"/>
    <w:rsid w:val="005C2373"/>
    <w:rsid w:val="005C5213"/>
    <w:rsid w:val="005D7D64"/>
    <w:rsid w:val="005E0DEB"/>
    <w:rsid w:val="005F463E"/>
    <w:rsid w:val="0062157E"/>
    <w:rsid w:val="00630A9A"/>
    <w:rsid w:val="0066190C"/>
    <w:rsid w:val="00667919"/>
    <w:rsid w:val="00686C51"/>
    <w:rsid w:val="00687B34"/>
    <w:rsid w:val="006C0F4D"/>
    <w:rsid w:val="00714E01"/>
    <w:rsid w:val="00722DE6"/>
    <w:rsid w:val="00737168"/>
    <w:rsid w:val="00774A26"/>
    <w:rsid w:val="007A2312"/>
    <w:rsid w:val="007B07F8"/>
    <w:rsid w:val="007C28CB"/>
    <w:rsid w:val="007D63B6"/>
    <w:rsid w:val="007F7FF7"/>
    <w:rsid w:val="00807526"/>
    <w:rsid w:val="00815BFF"/>
    <w:rsid w:val="00847F2D"/>
    <w:rsid w:val="00867A27"/>
    <w:rsid w:val="00891052"/>
    <w:rsid w:val="00894F01"/>
    <w:rsid w:val="00894F89"/>
    <w:rsid w:val="00897606"/>
    <w:rsid w:val="008A2DB0"/>
    <w:rsid w:val="008A483F"/>
    <w:rsid w:val="008C69A8"/>
    <w:rsid w:val="008D79A7"/>
    <w:rsid w:val="008F087F"/>
    <w:rsid w:val="00901AE9"/>
    <w:rsid w:val="00925511"/>
    <w:rsid w:val="00941E75"/>
    <w:rsid w:val="00950FD5"/>
    <w:rsid w:val="009531CB"/>
    <w:rsid w:val="00977265"/>
    <w:rsid w:val="009A37C2"/>
    <w:rsid w:val="009C662E"/>
    <w:rsid w:val="009D7229"/>
    <w:rsid w:val="009E0012"/>
    <w:rsid w:val="009E6F87"/>
    <w:rsid w:val="009E7957"/>
    <w:rsid w:val="009F42A0"/>
    <w:rsid w:val="00A113AD"/>
    <w:rsid w:val="00A43618"/>
    <w:rsid w:val="00A61230"/>
    <w:rsid w:val="00A61CBB"/>
    <w:rsid w:val="00A62DB9"/>
    <w:rsid w:val="00A729E1"/>
    <w:rsid w:val="00A958BB"/>
    <w:rsid w:val="00AC30A0"/>
    <w:rsid w:val="00AE665D"/>
    <w:rsid w:val="00AE75DD"/>
    <w:rsid w:val="00AF728F"/>
    <w:rsid w:val="00AF753F"/>
    <w:rsid w:val="00B26236"/>
    <w:rsid w:val="00B431F6"/>
    <w:rsid w:val="00B446AB"/>
    <w:rsid w:val="00B723A3"/>
    <w:rsid w:val="00B75765"/>
    <w:rsid w:val="00BA2B7C"/>
    <w:rsid w:val="00BB2134"/>
    <w:rsid w:val="00BD55D9"/>
    <w:rsid w:val="00BD5F45"/>
    <w:rsid w:val="00BF105A"/>
    <w:rsid w:val="00C03CFB"/>
    <w:rsid w:val="00C15D0C"/>
    <w:rsid w:val="00C47C2B"/>
    <w:rsid w:val="00C57A3A"/>
    <w:rsid w:val="00C8360C"/>
    <w:rsid w:val="00C868A9"/>
    <w:rsid w:val="00C920BD"/>
    <w:rsid w:val="00CC6CA4"/>
    <w:rsid w:val="00CC7152"/>
    <w:rsid w:val="00CC7C98"/>
    <w:rsid w:val="00CF33D6"/>
    <w:rsid w:val="00D15828"/>
    <w:rsid w:val="00D15EC5"/>
    <w:rsid w:val="00D16826"/>
    <w:rsid w:val="00D309DB"/>
    <w:rsid w:val="00D416ED"/>
    <w:rsid w:val="00D614A1"/>
    <w:rsid w:val="00D71FBB"/>
    <w:rsid w:val="00D87FA2"/>
    <w:rsid w:val="00DA6193"/>
    <w:rsid w:val="00DB0EC9"/>
    <w:rsid w:val="00DD42FE"/>
    <w:rsid w:val="00DE163D"/>
    <w:rsid w:val="00E00E31"/>
    <w:rsid w:val="00E05F04"/>
    <w:rsid w:val="00E128B0"/>
    <w:rsid w:val="00E5573B"/>
    <w:rsid w:val="00E635DD"/>
    <w:rsid w:val="00E764FA"/>
    <w:rsid w:val="00E83C26"/>
    <w:rsid w:val="00EB6CC1"/>
    <w:rsid w:val="00ED4723"/>
    <w:rsid w:val="00EE51C7"/>
    <w:rsid w:val="00F01442"/>
    <w:rsid w:val="00F1056F"/>
    <w:rsid w:val="00F4042D"/>
    <w:rsid w:val="00F534BB"/>
    <w:rsid w:val="00F5673B"/>
    <w:rsid w:val="00F60AAB"/>
    <w:rsid w:val="00F6409C"/>
    <w:rsid w:val="00F76132"/>
    <w:rsid w:val="00F77637"/>
    <w:rsid w:val="00F87227"/>
    <w:rsid w:val="00FD2C4B"/>
    <w:rsid w:val="00FD4BA7"/>
    <w:rsid w:val="62F2305E"/>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2">
    <w:name w:val="Date"/>
    <w:basedOn w:val="1"/>
    <w:next w:val="1"/>
    <w:link w:val="12"/>
    <w:unhideWhenUsed/>
    <w:qFormat/>
    <w:uiPriority w:val="99"/>
    <w:pPr>
      <w:ind w:left="100" w:leftChars="2500"/>
    </w:pPr>
  </w:style>
  <w:style w:type="paragraph" w:styleId="3">
    <w:name w:val="Balloon Text"/>
    <w:basedOn w:val="1"/>
    <w:link w:val="15"/>
    <w:unhideWhenUsed/>
    <w:uiPriority w:val="99"/>
    <w:rPr>
      <w:sz w:val="18"/>
      <w:szCs w:val="18"/>
    </w:rPr>
  </w:style>
  <w:style w:type="paragraph" w:styleId="4">
    <w:name w:val="footer"/>
    <w:basedOn w:val="1"/>
    <w:link w:val="14"/>
    <w:unhideWhenUsed/>
    <w:uiPriority w:val="99"/>
    <w:pPr>
      <w:tabs>
        <w:tab w:val="center" w:pos="4153"/>
        <w:tab w:val="right" w:pos="8306"/>
      </w:tabs>
      <w:snapToGrid w:val="0"/>
      <w:jc w:val="left"/>
    </w:pPr>
    <w:rPr>
      <w:sz w:val="18"/>
      <w:szCs w:val="18"/>
    </w:rPr>
  </w:style>
  <w:style w:type="paragraph" w:styleId="5">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character" w:styleId="7">
    <w:name w:val="Hyperlink"/>
    <w:qFormat/>
    <w:uiPriority w:val="0"/>
    <w:rPr>
      <w:color w:val="0000FF"/>
      <w:u w:val="single"/>
    </w:rPr>
  </w:style>
  <w:style w:type="paragraph" w:customStyle="1" w:styleId="9">
    <w:name w:val="p0"/>
    <w:basedOn w:val="1"/>
    <w:uiPriority w:val="0"/>
    <w:pPr>
      <w:widowControl/>
      <w:spacing w:before="100" w:beforeAutospacing="1" w:after="100" w:afterAutospacing="1"/>
      <w:jc w:val="left"/>
    </w:pPr>
    <w:rPr>
      <w:rFonts w:ascii="宋体" w:hAnsi="宋体"/>
      <w:kern w:val="0"/>
      <w:sz w:val="24"/>
    </w:rPr>
  </w:style>
  <w:style w:type="character" w:customStyle="1" w:styleId="10">
    <w:name w:val="15"/>
    <w:basedOn w:val="6"/>
    <w:uiPriority w:val="0"/>
  </w:style>
  <w:style w:type="paragraph" w:customStyle="1" w:styleId="11">
    <w:name w:val="p18"/>
    <w:basedOn w:val="1"/>
    <w:uiPriority w:val="0"/>
    <w:pPr>
      <w:widowControl/>
      <w:spacing w:before="100" w:beforeAutospacing="1" w:after="100" w:afterAutospacing="1"/>
      <w:jc w:val="left"/>
    </w:pPr>
    <w:rPr>
      <w:rFonts w:ascii="宋体" w:hAnsi="宋体"/>
      <w:kern w:val="0"/>
      <w:sz w:val="24"/>
    </w:rPr>
  </w:style>
  <w:style w:type="character" w:customStyle="1" w:styleId="12">
    <w:name w:val="日期 Char"/>
    <w:basedOn w:val="6"/>
    <w:link w:val="2"/>
    <w:semiHidden/>
    <w:qFormat/>
    <w:uiPriority w:val="99"/>
    <w:rPr>
      <w:rFonts w:ascii="Times New Roman" w:hAnsi="Times New Roman" w:eastAsia="宋体" w:cs="Times New Roman"/>
      <w:szCs w:val="24"/>
    </w:rPr>
  </w:style>
  <w:style w:type="character" w:customStyle="1" w:styleId="13">
    <w:name w:val="页眉 Char"/>
    <w:basedOn w:val="6"/>
    <w:link w:val="5"/>
    <w:uiPriority w:val="99"/>
    <w:rPr>
      <w:rFonts w:ascii="Times New Roman" w:hAnsi="Times New Roman" w:eastAsia="宋体" w:cs="Times New Roman"/>
      <w:sz w:val="18"/>
      <w:szCs w:val="18"/>
    </w:rPr>
  </w:style>
  <w:style w:type="character" w:customStyle="1" w:styleId="14">
    <w:name w:val="页脚 Char"/>
    <w:basedOn w:val="6"/>
    <w:link w:val="4"/>
    <w:uiPriority w:val="99"/>
    <w:rPr>
      <w:rFonts w:ascii="Times New Roman" w:hAnsi="Times New Roman" w:eastAsia="宋体" w:cs="Times New Roman"/>
      <w:sz w:val="18"/>
      <w:szCs w:val="18"/>
    </w:rPr>
  </w:style>
  <w:style w:type="character" w:customStyle="1" w:styleId="15">
    <w:name w:val="批注框文本 Char"/>
    <w:basedOn w:val="6"/>
    <w:link w:val="3"/>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454BB8-B295-4E00-B1B6-3B7BD0AE7CE4}">
  <ds:schemaRefs/>
</ds:datastoreItem>
</file>

<file path=docProps/app.xml><?xml version="1.0" encoding="utf-8"?>
<Properties xmlns="http://schemas.openxmlformats.org/officeDocument/2006/extended-properties" xmlns:vt="http://schemas.openxmlformats.org/officeDocument/2006/docPropsVTypes">
  <Template>Normal</Template>
  <Pages>12</Pages>
  <Words>939</Words>
  <Characters>5353</Characters>
  <Lines>44</Lines>
  <Paragraphs>12</Paragraphs>
  <TotalTime>0</TotalTime>
  <ScaleCrop>false</ScaleCrop>
  <LinksUpToDate>false</LinksUpToDate>
  <CharactersWithSpaces>6280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2017-03-30T08:09:00Z</dcterms:created>
  <dc:creator>LaoYM</dc:creator>
  <cp:lastModifiedBy>Administrator</cp:lastModifiedBy>
  <cp:lastPrinted>2017-04-06T02:49:00Z</cp:lastPrinted>
  <dcterms:modified xsi:type="dcterms:W3CDTF">2017-04-10T03:29:56Z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