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9" w:type="dxa"/>
        <w:jc w:val="center"/>
        <w:tblInd w:w="-135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28"/>
        <w:gridCol w:w="851"/>
        <w:gridCol w:w="567"/>
        <w:gridCol w:w="425"/>
        <w:gridCol w:w="709"/>
        <w:gridCol w:w="842"/>
        <w:gridCol w:w="6095"/>
        <w:gridCol w:w="292"/>
      </w:tblGrid>
      <w:tr w:rsidR="001D787D" w:rsidRPr="001D787D" w:rsidTr="001D787D">
        <w:trPr>
          <w:trHeight w:val="60"/>
          <w:jc w:val="center"/>
        </w:trPr>
        <w:tc>
          <w:tcPr>
            <w:tcW w:w="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年龄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专业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备注</w:t>
            </w:r>
          </w:p>
        </w:tc>
      </w:tr>
      <w:tr w:rsidR="001D787D" w:rsidRPr="001D787D" w:rsidTr="001D787D">
        <w:trPr>
          <w:trHeight w:val="60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土建工程师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土木工程或相关专业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1、本科及以上学历，具有相关专业高级职称或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10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年以上相关工作经验者可放宽至大专学历；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5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年以上项目现场管理工作经验（其中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2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年以上建设单位工作经验），具有中级及以上职称；能熟练使用办公软件和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CAD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软件；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3、熟悉房地产运作及土建项目整体工作流程，精通土建工程规范、技术要求、施工工艺、项目管理、工程质量管理等专业知识；</w:t>
            </w:r>
          </w:p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4、有较强的现场组织协调及沟通能力，具有团队合作精神。</w:t>
            </w:r>
          </w:p>
        </w:tc>
        <w:tc>
          <w:tcPr>
            <w:tcW w:w="2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</w:tr>
      <w:tr w:rsidR="001D787D" w:rsidRPr="001D787D" w:rsidTr="001D787D">
        <w:trPr>
          <w:trHeight w:val="60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水电工程师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水电工程或相关专业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1、本科及以上学历，具有相关专业高级职称或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10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年以上相关工作经验者可放宽至大专学历；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5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年以上项目现场工作经验，具有中级及以上职称；</w:t>
            </w:r>
          </w:p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3、有较强的现场组织协调及沟通能力，具有团队合作精神。</w:t>
            </w:r>
          </w:p>
        </w:tc>
        <w:tc>
          <w:tcPr>
            <w:tcW w:w="2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1D787D" w:rsidRPr="001D787D" w:rsidRDefault="001D787D" w:rsidP="001D787D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</w:p>
        </w:tc>
      </w:tr>
      <w:tr w:rsidR="001D787D" w:rsidRPr="001D787D" w:rsidTr="001D787D">
        <w:trPr>
          <w:trHeight w:val="60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市政工程师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市政工程或相关专业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1、本科及以上学历，具有相关专业高级职称或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10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年以上相关工作经验者可放宽至大专学历；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5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年以上市政项目现场工作经验，具有中级及以上职称；能熟练使用办公软件和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CAD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软件；</w:t>
            </w:r>
          </w:p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3、有较强的现场组织协调及沟通能力，具有团队合作精神。</w:t>
            </w:r>
          </w:p>
        </w:tc>
        <w:tc>
          <w:tcPr>
            <w:tcW w:w="2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1D787D" w:rsidRPr="001D787D" w:rsidRDefault="001D787D" w:rsidP="001D787D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</w:p>
        </w:tc>
      </w:tr>
      <w:tr w:rsidR="001D787D" w:rsidRPr="001D787D" w:rsidTr="001D787D">
        <w:trPr>
          <w:trHeight w:val="1005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策划专员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房地产、营销、广告等相关专业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1、本科及以上学历，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3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年及以上大型房地产、广告策划工作经验，具有独立进行项目策划、分析的能力；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2、熟悉房地产营销策划流程，具备较强的沟通协调能力。</w:t>
            </w:r>
          </w:p>
        </w:tc>
        <w:tc>
          <w:tcPr>
            <w:tcW w:w="2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</w:tr>
      <w:tr w:rsidR="001D787D" w:rsidRPr="001D787D" w:rsidTr="001D787D">
        <w:trPr>
          <w:trHeight w:val="60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审计师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会计、审计等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1、本科及以上学历，具有注册会计师或审计师资格，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5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年以上审计工作经验，熟悉财税法规、审计程序、公司财务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管理流程和企业内部管控，有较强的分析能力及文字表达能力；</w:t>
            </w:r>
          </w:p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2、有较强的组织协调及沟通能力，原则性强，具有团队合作精神。</w:t>
            </w:r>
          </w:p>
        </w:tc>
        <w:tc>
          <w:tcPr>
            <w:tcW w:w="2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1D787D" w:rsidRPr="001D787D" w:rsidRDefault="001D787D" w:rsidP="001D787D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</w:p>
        </w:tc>
      </w:tr>
      <w:tr w:rsidR="001D787D" w:rsidRPr="001D787D" w:rsidTr="001D787D">
        <w:trPr>
          <w:trHeight w:val="50"/>
          <w:jc w:val="center"/>
        </w:trPr>
        <w:tc>
          <w:tcPr>
            <w:tcW w:w="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精算师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精算、数理统计、会计、风险管理等相关专业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1、本科及以上学历，获得相关的精算师证书，或学习相关精算考试课程，具有</w:t>
            </w:r>
            <w:r w:rsidRPr="001D787D">
              <w:rPr>
                <w:rFonts w:ascii="Times New Roman" w:eastAsia="微软雅黑" w:hAnsi="Times New Roman" w:cs="Times New Roman" w:hint="eastAsia"/>
                <w:color w:val="494949"/>
                <w:kern w:val="0"/>
                <w:sz w:val="24"/>
                <w:szCs w:val="24"/>
              </w:rPr>
              <w:t>2</w:t>
            </w: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年以上相关工作经验；</w:t>
            </w:r>
          </w:p>
          <w:p w:rsidR="001D787D" w:rsidRPr="001D787D" w:rsidRDefault="001D787D" w:rsidP="001D787D">
            <w:pPr>
              <w:widowControl/>
              <w:spacing w:line="38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2、具备良好的逻辑分析能力、较强的分析能力和沟通能力；</w:t>
            </w:r>
          </w:p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微软雅黑" w:eastAsia="微软雅黑" w:hAnsi="微软雅黑" w:cs="Tahoma" w:hint="eastAsia"/>
                <w:color w:val="494949"/>
                <w:kern w:val="0"/>
                <w:sz w:val="24"/>
                <w:szCs w:val="24"/>
              </w:rPr>
              <w:t>3、工作积极主动、踏实，有很强的责任心，具备良好的团队协作精神。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D787D" w:rsidRPr="001D787D" w:rsidRDefault="001D787D" w:rsidP="001D787D">
            <w:pPr>
              <w:widowControl/>
              <w:spacing w:line="60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9"/>
                <w:szCs w:val="19"/>
              </w:rPr>
            </w:pPr>
            <w:r w:rsidRPr="001D787D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</w:tr>
    </w:tbl>
    <w:p w:rsidR="00514A78" w:rsidRPr="001D787D" w:rsidRDefault="00514A78" w:rsidP="001D787D"/>
    <w:sectPr w:rsidR="00514A78" w:rsidRPr="001D787D" w:rsidSect="001D787D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A78" w:rsidRDefault="00514A78" w:rsidP="001D787D">
      <w:r>
        <w:separator/>
      </w:r>
    </w:p>
  </w:endnote>
  <w:endnote w:type="continuationSeparator" w:id="1">
    <w:p w:rsidR="00514A78" w:rsidRDefault="00514A78" w:rsidP="001D7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A78" w:rsidRDefault="00514A78" w:rsidP="001D787D">
      <w:r>
        <w:separator/>
      </w:r>
    </w:p>
  </w:footnote>
  <w:footnote w:type="continuationSeparator" w:id="1">
    <w:p w:rsidR="00514A78" w:rsidRDefault="00514A78" w:rsidP="001D7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87D"/>
    <w:rsid w:val="001D787D"/>
    <w:rsid w:val="0051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8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87D"/>
    <w:rPr>
      <w:sz w:val="18"/>
      <w:szCs w:val="18"/>
    </w:rPr>
  </w:style>
  <w:style w:type="paragraph" w:customStyle="1" w:styleId="p">
    <w:name w:val="p"/>
    <w:basedOn w:val="a"/>
    <w:rsid w:val="001D78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2016-10-27T06:02:00Z</dcterms:created>
  <dcterms:modified xsi:type="dcterms:W3CDTF">2016-10-27T06:04:00Z</dcterms:modified>
</cp:coreProperties>
</file>