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2A30" w:rsidRDefault="006B2A30">
      <w:pPr>
        <w:spacing w:line="52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1</w:t>
      </w:r>
    </w:p>
    <w:p w:rsidR="006B2A30" w:rsidRDefault="006B2A30">
      <w:pPr>
        <w:spacing w:line="520" w:lineRule="exact"/>
        <w:rPr>
          <w:rFonts w:ascii="仿宋" w:eastAsia="仿宋" w:hAnsi="仿宋" w:cs="仿宋"/>
          <w:sz w:val="32"/>
          <w:szCs w:val="32"/>
        </w:rPr>
      </w:pPr>
    </w:p>
    <w:p w:rsidR="006B2A30" w:rsidRPr="0028013D" w:rsidRDefault="006B2A30">
      <w:pPr>
        <w:spacing w:line="520" w:lineRule="exact"/>
        <w:jc w:val="center"/>
        <w:rPr>
          <w:rFonts w:ascii="宋体"/>
          <w:b/>
          <w:bCs/>
          <w:kern w:val="36"/>
          <w:sz w:val="44"/>
          <w:szCs w:val="44"/>
        </w:rPr>
      </w:pPr>
      <w:r w:rsidRPr="0028013D">
        <w:rPr>
          <w:rFonts w:ascii="宋体" w:hAnsi="宋体" w:cs="宋体" w:hint="eastAsia"/>
          <w:b/>
          <w:bCs/>
          <w:sz w:val="44"/>
          <w:szCs w:val="44"/>
        </w:rPr>
        <w:t>南通富通城市建设有限公司</w:t>
      </w:r>
      <w:r w:rsidRPr="0028013D">
        <w:rPr>
          <w:rFonts w:ascii="宋体" w:hAnsi="宋体" w:cs="宋体" w:hint="eastAsia"/>
          <w:b/>
          <w:bCs/>
          <w:kern w:val="36"/>
          <w:sz w:val="44"/>
          <w:szCs w:val="44"/>
        </w:rPr>
        <w:t>公开招聘工作人员岗位简介表</w:t>
      </w:r>
    </w:p>
    <w:p w:rsidR="006B2A30" w:rsidRDefault="006B2A30">
      <w:pPr>
        <w:spacing w:line="520" w:lineRule="exact"/>
        <w:jc w:val="center"/>
        <w:rPr>
          <w:rFonts w:ascii="宋体"/>
          <w:sz w:val="28"/>
          <w:szCs w:val="28"/>
        </w:rPr>
      </w:pPr>
    </w:p>
    <w:tbl>
      <w:tblPr>
        <w:tblW w:w="13290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55"/>
        <w:gridCol w:w="970"/>
        <w:gridCol w:w="851"/>
        <w:gridCol w:w="1239"/>
        <w:gridCol w:w="2873"/>
        <w:gridCol w:w="1390"/>
        <w:gridCol w:w="1507"/>
        <w:gridCol w:w="3905"/>
      </w:tblGrid>
      <w:tr w:rsidR="006B2A30">
        <w:trPr>
          <w:trHeight w:val="612"/>
        </w:trPr>
        <w:tc>
          <w:tcPr>
            <w:tcW w:w="555" w:type="dxa"/>
            <w:vMerge w:val="restart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70" w:type="dxa"/>
            <w:vMerge w:val="restart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部门</w:t>
            </w:r>
          </w:p>
        </w:tc>
        <w:tc>
          <w:tcPr>
            <w:tcW w:w="4963" w:type="dxa"/>
            <w:gridSpan w:val="3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6802" w:type="dxa"/>
            <w:gridSpan w:val="3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招聘条件</w:t>
            </w:r>
          </w:p>
        </w:tc>
      </w:tr>
      <w:tr w:rsidR="006B2A30" w:rsidTr="00C3139F">
        <w:trPr>
          <w:trHeight w:val="615"/>
        </w:trPr>
        <w:tc>
          <w:tcPr>
            <w:tcW w:w="555" w:type="dxa"/>
            <w:vMerge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70" w:type="dxa"/>
            <w:vMerge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39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873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职位说明</w:t>
            </w:r>
          </w:p>
        </w:tc>
        <w:tc>
          <w:tcPr>
            <w:tcW w:w="1390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学历要求</w:t>
            </w:r>
          </w:p>
        </w:tc>
        <w:tc>
          <w:tcPr>
            <w:tcW w:w="1507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学科类要求</w:t>
            </w:r>
          </w:p>
        </w:tc>
        <w:tc>
          <w:tcPr>
            <w:tcW w:w="3905" w:type="dxa"/>
            <w:vAlign w:val="center"/>
          </w:tcPr>
          <w:p w:rsidR="006B2A30" w:rsidRDefault="006B2A3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kern w:val="0"/>
                <w:sz w:val="24"/>
                <w:szCs w:val="24"/>
              </w:rPr>
              <w:t>其他要求</w:t>
            </w:r>
          </w:p>
        </w:tc>
      </w:tr>
      <w:tr w:rsidR="006B2A30" w:rsidTr="00C3139F">
        <w:trPr>
          <w:trHeight w:val="2066"/>
        </w:trPr>
        <w:tc>
          <w:tcPr>
            <w:tcW w:w="555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黑体" w:cs="仿宋_GB2312"/>
                <w:kern w:val="0"/>
              </w:rPr>
            </w:pPr>
            <w:r>
              <w:rPr>
                <w:rFonts w:ascii="仿宋_GB2312" w:eastAsia="仿宋_GB2312" w:hAnsi="黑体" w:cs="仿宋_GB2312"/>
                <w:kern w:val="0"/>
              </w:rPr>
              <w:t>1</w:t>
            </w:r>
          </w:p>
        </w:tc>
        <w:tc>
          <w:tcPr>
            <w:tcW w:w="970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仿宋"/>
                <w:kern w:val="0"/>
              </w:rPr>
            </w:pPr>
            <w:r>
              <w:rPr>
                <w:rFonts w:ascii="仿宋_GB2312" w:eastAsia="仿宋_GB2312" w:hAnsi="仿宋" w:cs="仿宋_GB2312" w:hint="eastAsia"/>
                <w:kern w:val="0"/>
              </w:rPr>
              <w:t>资产管理部</w:t>
            </w:r>
          </w:p>
        </w:tc>
        <w:tc>
          <w:tcPr>
            <w:tcW w:w="851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仿宋"/>
                <w:kern w:val="0"/>
              </w:rPr>
            </w:pPr>
            <w:r>
              <w:rPr>
                <w:rFonts w:ascii="仿宋_GB2312" w:eastAsia="仿宋_GB2312" w:hAnsi="仿宋" w:cs="仿宋_GB2312" w:hint="eastAsia"/>
                <w:kern w:val="0"/>
              </w:rPr>
              <w:t>职员</w:t>
            </w:r>
          </w:p>
        </w:tc>
        <w:tc>
          <w:tcPr>
            <w:tcW w:w="1239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仿宋" w:cs="仿宋_GB2312"/>
                <w:kern w:val="0"/>
              </w:rPr>
            </w:pPr>
            <w:r>
              <w:rPr>
                <w:rFonts w:ascii="仿宋_GB2312" w:eastAsia="仿宋_GB2312" w:hAnsi="仿宋" w:cs="仿宋_GB2312"/>
                <w:kern w:val="0"/>
              </w:rPr>
              <w:t>1</w:t>
            </w:r>
          </w:p>
        </w:tc>
        <w:tc>
          <w:tcPr>
            <w:tcW w:w="2873" w:type="dxa"/>
            <w:vAlign w:val="center"/>
          </w:tcPr>
          <w:p w:rsidR="006B2A30" w:rsidRDefault="006B2A30">
            <w:pPr>
              <w:widowControl/>
              <w:spacing w:line="240" w:lineRule="exact"/>
              <w:rPr>
                <w:rFonts w:ascii="仿宋_GB2312" w:eastAsia="仿宋_GB2312" w:hAnsi="仿宋"/>
                <w:kern w:val="0"/>
              </w:rPr>
            </w:pPr>
            <w:r>
              <w:rPr>
                <w:rFonts w:ascii="仿宋_GB2312" w:eastAsia="仿宋_GB2312" w:hAnsi="黑体" w:cs="仿宋_GB2312" w:hint="eastAsia"/>
                <w:kern w:val="0"/>
              </w:rPr>
              <w:t>承担</w:t>
            </w:r>
            <w:r>
              <w:rPr>
                <w:rFonts w:ascii="仿宋_GB2312" w:eastAsia="仿宋_GB2312" w:hAnsi="黑体" w:cs="仿宋_GB2312" w:hint="eastAsia"/>
              </w:rPr>
              <w:t>公司经营性资产运营、管理等工作</w:t>
            </w:r>
          </w:p>
        </w:tc>
        <w:tc>
          <w:tcPr>
            <w:tcW w:w="1390" w:type="dxa"/>
            <w:vAlign w:val="center"/>
          </w:tcPr>
          <w:p w:rsidR="006B2A30" w:rsidRDefault="006B2A30">
            <w:pPr>
              <w:widowControl/>
              <w:spacing w:line="240" w:lineRule="exact"/>
              <w:jc w:val="left"/>
              <w:rPr>
                <w:rFonts w:ascii="仿宋_GB2312" w:eastAsia="仿宋_GB2312" w:hAnsi="仿宋"/>
                <w:kern w:val="0"/>
              </w:rPr>
            </w:pPr>
            <w:r>
              <w:rPr>
                <w:rFonts w:ascii="仿宋_GB2312" w:eastAsia="仿宋_GB2312" w:hAnsi="仿宋" w:cs="仿宋_GB2312" w:hint="eastAsia"/>
                <w:kern w:val="0"/>
              </w:rPr>
              <w:t>全日制本科及以上学历</w:t>
            </w:r>
          </w:p>
        </w:tc>
        <w:tc>
          <w:tcPr>
            <w:tcW w:w="1507" w:type="dxa"/>
            <w:vAlign w:val="center"/>
          </w:tcPr>
          <w:p w:rsidR="006B2A30" w:rsidRDefault="006B2A30">
            <w:pPr>
              <w:widowControl/>
              <w:spacing w:line="240" w:lineRule="exact"/>
              <w:rPr>
                <w:rFonts w:ascii="仿宋_GB2312" w:eastAsia="仿宋_GB2312" w:hAnsi="仿宋"/>
                <w:kern w:val="0"/>
              </w:rPr>
            </w:pPr>
            <w:r>
              <w:rPr>
                <w:rFonts w:ascii="仿宋_GB2312" w:eastAsia="仿宋_GB2312" w:hAnsi="黑体" w:cs="仿宋_GB2312" w:hint="eastAsia"/>
              </w:rPr>
              <w:t>工商管理类、公共管理类及经济类</w:t>
            </w:r>
          </w:p>
        </w:tc>
        <w:tc>
          <w:tcPr>
            <w:tcW w:w="3905" w:type="dxa"/>
            <w:vAlign w:val="center"/>
          </w:tcPr>
          <w:p w:rsidR="006B2A30" w:rsidRDefault="006B2A30">
            <w:pPr>
              <w:spacing w:line="240" w:lineRule="exact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/>
              </w:rPr>
              <w:t>1.</w:t>
            </w:r>
            <w:r>
              <w:rPr>
                <w:rFonts w:ascii="仿宋_GB2312" w:eastAsia="仿宋_GB2312" w:hAnsi="黑体" w:cs="仿宋_GB2312" w:hint="eastAsia"/>
              </w:rPr>
              <w:t>熟悉资产运营、管理业务，有</w:t>
            </w:r>
            <w:r>
              <w:rPr>
                <w:rFonts w:ascii="仿宋_GB2312" w:eastAsia="仿宋_GB2312" w:hAnsi="仿宋" w:cs="仿宋_GB2312" w:hint="eastAsia"/>
              </w:rPr>
              <w:t>相似工作经验者</w:t>
            </w:r>
            <w:r>
              <w:rPr>
                <w:rFonts w:ascii="仿宋_GB2312" w:eastAsia="仿宋_GB2312" w:hAnsi="黑体" w:cs="仿宋_GB2312" w:hint="eastAsia"/>
              </w:rPr>
              <w:t>同等条件下</w:t>
            </w:r>
            <w:r>
              <w:rPr>
                <w:rFonts w:ascii="仿宋_GB2312" w:eastAsia="仿宋_GB2312" w:hAnsi="仿宋" w:cs="仿宋_GB2312" w:hint="eastAsia"/>
              </w:rPr>
              <w:t>优先；</w:t>
            </w:r>
          </w:p>
          <w:p w:rsidR="006B2A30" w:rsidRDefault="006B2A30">
            <w:pPr>
              <w:spacing w:line="240" w:lineRule="exact"/>
              <w:rPr>
                <w:rFonts w:ascii="仿宋_GB2312" w:eastAsia="仿宋_GB2312" w:hAnsi="仿宋"/>
              </w:rPr>
            </w:pPr>
            <w:r>
              <w:rPr>
                <w:rFonts w:ascii="仿宋_GB2312" w:eastAsia="仿宋_GB2312" w:hAnsi="仿宋" w:cs="仿宋_GB2312"/>
              </w:rPr>
              <w:t>2.</w:t>
            </w:r>
            <w:r>
              <w:rPr>
                <w:rFonts w:ascii="仿宋_GB2312" w:eastAsia="仿宋_GB2312" w:hAnsi="仿宋" w:cs="仿宋_GB2312" w:hint="eastAsia"/>
                <w:kern w:val="0"/>
              </w:rPr>
              <w:t>具备良好的文字表达、语</w:t>
            </w:r>
            <w:bookmarkStart w:id="0" w:name="_GoBack"/>
            <w:bookmarkEnd w:id="0"/>
            <w:r>
              <w:rPr>
                <w:rFonts w:ascii="仿宋_GB2312" w:eastAsia="仿宋_GB2312" w:hAnsi="仿宋" w:cs="仿宋_GB2312" w:hint="eastAsia"/>
                <w:kern w:val="0"/>
              </w:rPr>
              <w:t>言沟通能力。</w:t>
            </w:r>
          </w:p>
        </w:tc>
      </w:tr>
      <w:tr w:rsidR="006B2A30" w:rsidTr="00C3139F">
        <w:trPr>
          <w:trHeight w:val="2009"/>
        </w:trPr>
        <w:tc>
          <w:tcPr>
            <w:tcW w:w="555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黑体" w:cs="仿宋_GB2312"/>
                <w:kern w:val="0"/>
              </w:rPr>
            </w:pPr>
            <w:r>
              <w:rPr>
                <w:rFonts w:ascii="仿宋_GB2312" w:eastAsia="仿宋_GB2312" w:hAnsi="黑体" w:cs="仿宋_GB2312"/>
                <w:kern w:val="0"/>
              </w:rPr>
              <w:t>2</w:t>
            </w:r>
          </w:p>
        </w:tc>
        <w:tc>
          <w:tcPr>
            <w:tcW w:w="970" w:type="dxa"/>
            <w:vAlign w:val="center"/>
          </w:tcPr>
          <w:p w:rsidR="006B2A30" w:rsidRDefault="006B2A30">
            <w:pPr>
              <w:widowControl/>
              <w:spacing w:line="210" w:lineRule="exact"/>
              <w:jc w:val="center"/>
              <w:rPr>
                <w:rFonts w:ascii="仿宋_GB2312" w:eastAsia="仿宋_GB2312" w:hAnsi="黑体"/>
                <w:kern w:val="0"/>
              </w:rPr>
            </w:pPr>
            <w:r>
              <w:rPr>
                <w:rFonts w:ascii="仿宋_GB2312" w:eastAsia="仿宋_GB2312" w:hAnsi="黑体" w:cs="仿宋_GB2312" w:hint="eastAsia"/>
                <w:kern w:val="0"/>
              </w:rPr>
              <w:t>投融资部</w:t>
            </w:r>
          </w:p>
        </w:tc>
        <w:tc>
          <w:tcPr>
            <w:tcW w:w="851" w:type="dxa"/>
            <w:vAlign w:val="center"/>
          </w:tcPr>
          <w:p w:rsidR="006B2A30" w:rsidRDefault="006B2A30">
            <w:pPr>
              <w:jc w:val="center"/>
              <w:rPr>
                <w:rFonts w:ascii="仿宋_GB2312" w:eastAsia="仿宋_GB2312" w:hAnsi="黑体"/>
              </w:rPr>
            </w:pPr>
            <w:r>
              <w:rPr>
                <w:rFonts w:ascii="仿宋_GB2312" w:eastAsia="仿宋_GB2312" w:hAnsi="黑体" w:cs="仿宋_GB2312" w:hint="eastAsia"/>
              </w:rPr>
              <w:t>职员</w:t>
            </w:r>
          </w:p>
        </w:tc>
        <w:tc>
          <w:tcPr>
            <w:tcW w:w="1239" w:type="dxa"/>
            <w:vAlign w:val="center"/>
          </w:tcPr>
          <w:p w:rsidR="006B2A30" w:rsidRDefault="006B2A30">
            <w:pPr>
              <w:jc w:val="center"/>
              <w:rPr>
                <w:rFonts w:ascii="仿宋_GB2312" w:eastAsia="仿宋_GB2312" w:hAnsi="黑体" w:cs="仿宋_GB2312"/>
              </w:rPr>
            </w:pPr>
            <w:r>
              <w:rPr>
                <w:rFonts w:ascii="仿宋_GB2312" w:eastAsia="仿宋_GB2312" w:hAnsi="黑体" w:cs="仿宋_GB2312"/>
              </w:rPr>
              <w:t>1</w:t>
            </w:r>
          </w:p>
        </w:tc>
        <w:tc>
          <w:tcPr>
            <w:tcW w:w="2873" w:type="dxa"/>
            <w:vAlign w:val="center"/>
          </w:tcPr>
          <w:p w:rsidR="006B2A30" w:rsidRDefault="006B2A30">
            <w:pPr>
              <w:spacing w:line="240" w:lineRule="exact"/>
              <w:rPr>
                <w:rFonts w:ascii="仿宋_GB2312" w:eastAsia="仿宋_GB2312" w:hAnsi="黑体"/>
              </w:rPr>
            </w:pPr>
            <w:r>
              <w:rPr>
                <w:rFonts w:ascii="仿宋_GB2312" w:eastAsia="仿宋_GB2312" w:hAnsi="黑体" w:cs="仿宋_GB2312" w:hint="eastAsia"/>
                <w:kern w:val="0"/>
              </w:rPr>
              <w:t>承担公司</w:t>
            </w:r>
            <w:r>
              <w:rPr>
                <w:rFonts w:ascii="仿宋_GB2312" w:eastAsia="仿宋_GB2312" w:hAnsi="黑体" w:cs="仿宋_GB2312" w:hint="eastAsia"/>
              </w:rPr>
              <w:t>融资事务等工作</w:t>
            </w:r>
          </w:p>
        </w:tc>
        <w:tc>
          <w:tcPr>
            <w:tcW w:w="1390" w:type="dxa"/>
            <w:vAlign w:val="center"/>
          </w:tcPr>
          <w:p w:rsidR="006B2A30" w:rsidRDefault="006B2A30">
            <w:pPr>
              <w:spacing w:line="240" w:lineRule="exact"/>
              <w:jc w:val="left"/>
              <w:rPr>
                <w:rFonts w:ascii="仿宋_GB2312" w:eastAsia="仿宋_GB2312" w:hAnsi="黑体"/>
              </w:rPr>
            </w:pPr>
            <w:r>
              <w:rPr>
                <w:rFonts w:ascii="仿宋_GB2312" w:eastAsia="仿宋_GB2312" w:hAnsi="黑体" w:cs="仿宋_GB2312" w:hint="eastAsia"/>
              </w:rPr>
              <w:t>全日制本科及以上学历</w:t>
            </w:r>
          </w:p>
        </w:tc>
        <w:tc>
          <w:tcPr>
            <w:tcW w:w="1507" w:type="dxa"/>
            <w:vAlign w:val="center"/>
          </w:tcPr>
          <w:p w:rsidR="006B2A30" w:rsidRDefault="006B2A30">
            <w:pPr>
              <w:spacing w:line="240" w:lineRule="exact"/>
              <w:rPr>
                <w:rFonts w:ascii="仿宋_GB2312" w:eastAsia="仿宋_GB2312" w:hAnsi="黑体"/>
              </w:rPr>
            </w:pPr>
            <w:r>
              <w:rPr>
                <w:rFonts w:ascii="仿宋_GB2312" w:eastAsia="仿宋_GB2312" w:hAnsi="黑体" w:cs="仿宋_GB2312" w:hint="eastAsia"/>
              </w:rPr>
              <w:t>金融类及经济类</w:t>
            </w:r>
          </w:p>
        </w:tc>
        <w:tc>
          <w:tcPr>
            <w:tcW w:w="3905" w:type="dxa"/>
            <w:vAlign w:val="center"/>
          </w:tcPr>
          <w:p w:rsidR="006B2A30" w:rsidRDefault="006B2A30">
            <w:pPr>
              <w:spacing w:line="240" w:lineRule="exact"/>
              <w:rPr>
                <w:rFonts w:ascii="仿宋_GB2312" w:eastAsia="仿宋_GB2312" w:hAnsi="黑体"/>
              </w:rPr>
            </w:pPr>
          </w:p>
          <w:p w:rsidR="006B2A30" w:rsidRDefault="006B2A30">
            <w:pPr>
              <w:widowControl/>
              <w:spacing w:line="240" w:lineRule="exact"/>
              <w:rPr>
                <w:rFonts w:ascii="仿宋_GB2312" w:eastAsia="仿宋_GB2312" w:hAnsi="黑体"/>
                <w:kern w:val="0"/>
              </w:rPr>
            </w:pPr>
            <w:r>
              <w:rPr>
                <w:rFonts w:ascii="仿宋_GB2312" w:eastAsia="仿宋_GB2312" w:hAnsi="黑体" w:cs="仿宋_GB2312"/>
              </w:rPr>
              <w:t>1.</w:t>
            </w:r>
            <w:r>
              <w:rPr>
                <w:rFonts w:ascii="仿宋_GB2312" w:eastAsia="仿宋_GB2312" w:hAnsi="黑体" w:cs="仿宋_GB2312" w:hint="eastAsia"/>
              </w:rPr>
              <w:t>熟悉融资业务及国家宏观经济政策和产业政策</w:t>
            </w:r>
            <w:r>
              <w:rPr>
                <w:rFonts w:ascii="仿宋_GB2312" w:eastAsia="仿宋_GB2312" w:hAnsi="黑体" w:cs="仿宋_GB2312" w:hint="eastAsia"/>
                <w:kern w:val="0"/>
              </w:rPr>
              <w:t>，有相似工作经验者同等条件下优先；</w:t>
            </w:r>
          </w:p>
          <w:p w:rsidR="006B2A30" w:rsidRDefault="006B2A30">
            <w:pPr>
              <w:widowControl/>
              <w:spacing w:line="240" w:lineRule="exact"/>
              <w:rPr>
                <w:rFonts w:ascii="仿宋_GB2312" w:eastAsia="仿宋_GB2312" w:hAnsi="黑体"/>
                <w:kern w:val="0"/>
              </w:rPr>
            </w:pPr>
            <w:r>
              <w:rPr>
                <w:rFonts w:ascii="仿宋_GB2312" w:eastAsia="仿宋_GB2312" w:hAnsi="黑体" w:cs="仿宋_GB2312"/>
                <w:kern w:val="0"/>
              </w:rPr>
              <w:t>2.</w:t>
            </w:r>
            <w:r>
              <w:rPr>
                <w:rFonts w:ascii="仿宋_GB2312" w:eastAsia="仿宋_GB2312" w:hAnsi="黑体" w:cs="仿宋_GB2312" w:hint="eastAsia"/>
                <w:kern w:val="0"/>
              </w:rPr>
              <w:t>具有良好的计划组织、沟通协调、分析能力，执行力强，能有效开展企业融资工作。</w:t>
            </w:r>
          </w:p>
        </w:tc>
      </w:tr>
    </w:tbl>
    <w:p w:rsidR="006B2A30" w:rsidRDefault="006B2A30"/>
    <w:sectPr w:rsidR="006B2A30" w:rsidSect="00654D43">
      <w:pgSz w:w="16838" w:h="11906" w:orient="landscape"/>
      <w:pgMar w:top="1474" w:right="1985" w:bottom="1588" w:left="209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A6A8C"/>
    <w:rsid w:val="00131599"/>
    <w:rsid w:val="00197E59"/>
    <w:rsid w:val="001A601D"/>
    <w:rsid w:val="0028013D"/>
    <w:rsid w:val="00366E4D"/>
    <w:rsid w:val="003A6A8C"/>
    <w:rsid w:val="0048624A"/>
    <w:rsid w:val="00504429"/>
    <w:rsid w:val="00511442"/>
    <w:rsid w:val="0051483C"/>
    <w:rsid w:val="00541A1C"/>
    <w:rsid w:val="0058102A"/>
    <w:rsid w:val="00654D43"/>
    <w:rsid w:val="006743F6"/>
    <w:rsid w:val="006B2A30"/>
    <w:rsid w:val="006B6867"/>
    <w:rsid w:val="007207F4"/>
    <w:rsid w:val="00831B66"/>
    <w:rsid w:val="009951BA"/>
    <w:rsid w:val="00A64B26"/>
    <w:rsid w:val="00A7409E"/>
    <w:rsid w:val="00AD0207"/>
    <w:rsid w:val="00AD44CE"/>
    <w:rsid w:val="00AE0919"/>
    <w:rsid w:val="00AE43D2"/>
    <w:rsid w:val="00B15B36"/>
    <w:rsid w:val="00C3139F"/>
    <w:rsid w:val="00C660C9"/>
    <w:rsid w:val="00CA668C"/>
    <w:rsid w:val="00CC23AE"/>
    <w:rsid w:val="00D01555"/>
    <w:rsid w:val="00D034E2"/>
    <w:rsid w:val="00D958D4"/>
    <w:rsid w:val="00E16A1C"/>
    <w:rsid w:val="00EA7D6B"/>
    <w:rsid w:val="00F46663"/>
    <w:rsid w:val="00F567EF"/>
    <w:rsid w:val="3E957BC2"/>
    <w:rsid w:val="3FC20A37"/>
    <w:rsid w:val="45186E42"/>
    <w:rsid w:val="569D1F26"/>
    <w:rsid w:val="5C7F5212"/>
    <w:rsid w:val="602279E8"/>
    <w:rsid w:val="64117C5D"/>
    <w:rsid w:val="6C897B9E"/>
    <w:rsid w:val="76506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D43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54D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654D43"/>
    <w:rPr>
      <w:rFonts w:ascii="Times New Roman" w:eastAsia="宋体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54D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654D4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1</Pages>
  <Words>47</Words>
  <Characters>272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14</cp:revision>
  <cp:lastPrinted>2016-06-14T07:18:00Z</cp:lastPrinted>
  <dcterms:created xsi:type="dcterms:W3CDTF">2016-06-14T02:03:00Z</dcterms:created>
  <dcterms:modified xsi:type="dcterms:W3CDTF">2016-10-09T03:11:00Z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