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i w:val="0"/>
          <w:caps w:val="0"/>
          <w:color w:val="333333"/>
          <w:spacing w:val="0"/>
          <w:kern w:val="0"/>
          <w:sz w:val="21"/>
          <w:szCs w:val="21"/>
          <w:bdr w:val="none" w:color="auto" w:sz="0" w:space="0"/>
          <w:shd w:val="clear" w:fill="FFFFFF"/>
          <w:lang w:val="en-US" w:eastAsia="zh-CN" w:bidi="ar"/>
        </w:rPr>
        <w:t>麻阳苗族自治县2016年公开招聘事业单位工作人员计划表（一）</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shd w:val="clear" w:fill="FFFFFF"/>
          <w:lang w:val="en-US" w:eastAsia="zh-CN" w:bidi="ar"/>
        </w:rPr>
        <w:t>制表单位：县人社局                                                               日期： 2016年9月19日</w:t>
      </w:r>
    </w:p>
    <w:tbl>
      <w:tblPr>
        <w:tblW w:w="13191"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342"/>
        <w:gridCol w:w="1666"/>
        <w:gridCol w:w="1239"/>
        <w:gridCol w:w="606"/>
        <w:gridCol w:w="2247"/>
        <w:gridCol w:w="2931"/>
        <w:gridCol w:w="77"/>
        <w:gridCol w:w="1316"/>
        <w:gridCol w:w="710"/>
        <w:gridCol w:w="644"/>
        <w:gridCol w:w="4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34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黑体" w:hAnsi="Microsoft Yahei" w:eastAsia="黑体" w:cs="黑体"/>
                <w:b w:val="0"/>
                <w:i w:val="0"/>
                <w:caps w:val="0"/>
                <w:color w:val="333333"/>
                <w:spacing w:val="0"/>
                <w:kern w:val="0"/>
                <w:sz w:val="21"/>
                <w:szCs w:val="21"/>
                <w:bdr w:val="none" w:color="auto" w:sz="0" w:space="0"/>
                <w:lang w:val="en-US" w:eastAsia="zh-CN" w:bidi="ar"/>
              </w:rPr>
              <w:t>主管部门</w:t>
            </w: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招聘单位</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岗位名称</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计划</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学 历</w:t>
            </w:r>
          </w:p>
        </w:tc>
        <w:tc>
          <w:tcPr>
            <w:tcW w:w="293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专 业</w:t>
            </w:r>
          </w:p>
        </w:tc>
        <w:tc>
          <w:tcPr>
            <w:tcW w:w="1393"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其他条件</w:t>
            </w:r>
          </w:p>
        </w:tc>
        <w:tc>
          <w:tcPr>
            <w:tcW w:w="71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编制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性质</w:t>
            </w:r>
          </w:p>
        </w:tc>
        <w:tc>
          <w:tcPr>
            <w:tcW w:w="1057"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总计</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41</w:t>
            </w:r>
          </w:p>
        </w:tc>
        <w:tc>
          <w:tcPr>
            <w:tcW w:w="8338" w:type="dxa"/>
            <w:gridSpan w:val="7"/>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其中：卫计系统招聘10人，其他事业单位31人。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司法局</w:t>
            </w: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法律援助中心</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管理人员</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本科及以上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法律、社会学、社会工作</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10"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事业全额</w:t>
            </w:r>
          </w:p>
        </w:tc>
        <w:tc>
          <w:tcPr>
            <w:tcW w:w="1057" w:type="dxa"/>
            <w:gridSpan w:val="2"/>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在聘用单位服务期不低于5年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广播电视台</w:t>
            </w: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仿宋_GB2312" w:hAnsi="Microsoft Yahei" w:eastAsia="仿宋_GB2312" w:cs="仿宋_GB2312"/>
                <w:b w:val="0"/>
                <w:i w:val="0"/>
                <w:caps w:val="0"/>
                <w:color w:val="333333"/>
                <w:spacing w:val="0"/>
                <w:kern w:val="0"/>
                <w:sz w:val="24"/>
                <w:szCs w:val="24"/>
                <w:bdr w:val="none" w:color="auto" w:sz="0" w:space="0"/>
                <w:lang w:val="en-US" w:eastAsia="zh-CN" w:bidi="ar"/>
              </w:rPr>
              <w:t>广播电视转播台</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新闻采编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人员</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本科及以上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不限</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057"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_GB2312" w:hAnsi="Microsoft Yahei" w:eastAsia="仿宋_GB2312" w:cs="仿宋_GB2312"/>
                <w:b w:val="0"/>
                <w:i w:val="0"/>
                <w:caps w:val="0"/>
                <w:color w:val="333333"/>
                <w:spacing w:val="0"/>
                <w:kern w:val="0"/>
                <w:sz w:val="24"/>
                <w:szCs w:val="24"/>
                <w:bdr w:val="none" w:color="auto" w:sz="0" w:space="0"/>
                <w:lang w:val="en-US" w:eastAsia="zh-CN" w:bidi="ar"/>
              </w:rPr>
              <w:t>水利局</w:t>
            </w: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城北防洪排涝管理站</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技术人员</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普通全日制（大专及以上）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给排水工程、水电电力技术类（含电力自动化、机电一体化、水电动力设备管理与维护、机电设备管理）、电气类（含电气自动化）、电子类</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057"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水土保持站</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财务人员</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普通全日制（大专及以上）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财务管理、会计、审计</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具有会计从业资格证</w:t>
            </w:r>
          </w:p>
        </w:tc>
        <w:tc>
          <w:tcPr>
            <w:tcW w:w="7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057"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民族宗教文体旅游广电局</w:t>
            </w: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文化馆    </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戏剧专干</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戏剧影视文学、编导、表演</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057"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图书馆</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财务人员</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普通全日制（大专及以上）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财务管理、会计、审计</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具有会计从业资格证</w:t>
            </w:r>
          </w:p>
        </w:tc>
        <w:tc>
          <w:tcPr>
            <w:tcW w:w="7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057"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人社局</w:t>
            </w: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社会保障信息服务中心</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信息管理员</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不限</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057"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交通运输局</w:t>
            </w: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地方海事处</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管理人员</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普通全日制（大专及以上）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交通运输类（水上交通运输）</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057"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经信科技和商务粮食局</w:t>
            </w: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综合执法大队</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办公室人员</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汉语言文学、秘书学、应用语言学、新闻学</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057"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科技信息服务中心</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技术员</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计算机</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057"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财政局</w:t>
            </w:r>
          </w:p>
        </w:tc>
        <w:tc>
          <w:tcPr>
            <w:tcW w:w="16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农村综合改革办</w:t>
            </w:r>
          </w:p>
        </w:tc>
        <w:tc>
          <w:tcPr>
            <w:tcW w:w="123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办公室人员</w:t>
            </w:r>
          </w:p>
        </w:tc>
        <w:tc>
          <w:tcPr>
            <w:tcW w:w="6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24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300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汉语言文学、秘书学、应用语言学、新闻学</w:t>
            </w:r>
          </w:p>
        </w:tc>
        <w:tc>
          <w:tcPr>
            <w:tcW w:w="131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10"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057"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778" w:type="dxa"/>
            <w:gridSpan w:val="10"/>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i w:val="0"/>
                <w:caps w:val="0"/>
                <w:color w:val="333333"/>
                <w:spacing w:val="0"/>
                <w:kern w:val="0"/>
                <w:sz w:val="32"/>
                <w:szCs w:val="32"/>
                <w:bdr w:val="none" w:color="auto" w:sz="0" w:space="0"/>
                <w:lang w:val="en-US" w:eastAsia="zh-CN" w:bidi="ar"/>
              </w:rPr>
              <w:t> </w:t>
            </w:r>
          </w:p>
        </w:tc>
        <w:tc>
          <w:tcPr>
            <w:tcW w:w="413" w:type="dxa"/>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i w:val="0"/>
          <w:caps w:val="0"/>
          <w:color w:val="333333"/>
          <w:spacing w:val="0"/>
          <w:kern w:val="0"/>
          <w:sz w:val="21"/>
          <w:szCs w:val="21"/>
          <w:bdr w:val="none" w:color="auto" w:sz="0" w:space="0"/>
          <w:shd w:val="clear" w:fill="FFFFFF"/>
          <w:lang w:val="en-US" w:eastAsia="zh-CN" w:bidi="ar"/>
        </w:rPr>
        <w:t>                       麻阳苗族自治县2016年公开招聘事业单位工作人员计划表（二）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shd w:val="clear" w:fill="FFFFFF"/>
          <w:lang w:val="en-US" w:eastAsia="zh-CN" w:bidi="ar"/>
        </w:rPr>
        <w:t>制表单位：县人社局                                                                 日期： 2016年9月19日</w:t>
      </w:r>
    </w:p>
    <w:tbl>
      <w:tblPr>
        <w:tblW w:w="13199"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290"/>
        <w:gridCol w:w="12"/>
        <w:gridCol w:w="1882"/>
        <w:gridCol w:w="1211"/>
        <w:gridCol w:w="566"/>
        <w:gridCol w:w="2501"/>
        <w:gridCol w:w="2184"/>
        <w:gridCol w:w="1961"/>
        <w:gridCol w:w="593"/>
        <w:gridCol w:w="9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30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主管部门</w:t>
            </w:r>
          </w:p>
        </w:tc>
        <w:tc>
          <w:tcPr>
            <w:tcW w:w="188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招聘单位</w:t>
            </w:r>
          </w:p>
        </w:tc>
        <w:tc>
          <w:tcPr>
            <w:tcW w:w="121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岗位名称</w:t>
            </w:r>
          </w:p>
        </w:tc>
        <w:tc>
          <w:tcPr>
            <w:tcW w:w="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计划</w:t>
            </w:r>
          </w:p>
        </w:tc>
        <w:tc>
          <w:tcPr>
            <w:tcW w:w="250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学 历</w:t>
            </w:r>
          </w:p>
        </w:tc>
        <w:tc>
          <w:tcPr>
            <w:tcW w:w="21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专 业</w:t>
            </w:r>
          </w:p>
        </w:tc>
        <w:tc>
          <w:tcPr>
            <w:tcW w:w="196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其他条件</w:t>
            </w:r>
          </w:p>
        </w:tc>
        <w:tc>
          <w:tcPr>
            <w:tcW w:w="593"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编制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性质</w:t>
            </w:r>
          </w:p>
        </w:tc>
        <w:tc>
          <w:tcPr>
            <w:tcW w:w="999"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0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审计局</w:t>
            </w:r>
          </w:p>
        </w:tc>
        <w:tc>
          <w:tcPr>
            <w:tcW w:w="188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县政府投资审计中心</w:t>
            </w:r>
          </w:p>
        </w:tc>
        <w:tc>
          <w:tcPr>
            <w:tcW w:w="121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工程审计员</w:t>
            </w:r>
          </w:p>
        </w:tc>
        <w:tc>
          <w:tcPr>
            <w:tcW w:w="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2</w:t>
            </w:r>
          </w:p>
        </w:tc>
        <w:tc>
          <w:tcPr>
            <w:tcW w:w="250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普通全日制（本科及以上，具有工程师及以上技术职称或者具有造价工程师执业资格证其学历放宽到普通全日制大专）</w:t>
            </w:r>
          </w:p>
        </w:tc>
        <w:tc>
          <w:tcPr>
            <w:tcW w:w="21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土木工程、道路与桥梁工程、工程造价、工程管理</w:t>
            </w:r>
          </w:p>
        </w:tc>
        <w:tc>
          <w:tcPr>
            <w:tcW w:w="196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593"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事业全额</w:t>
            </w:r>
          </w:p>
        </w:tc>
        <w:tc>
          <w:tcPr>
            <w:tcW w:w="999"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在聘用单位服务期不低于5年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02" w:type="dxa"/>
            <w:gridSpan w:val="2"/>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民政局</w:t>
            </w:r>
          </w:p>
        </w:tc>
        <w:tc>
          <w:tcPr>
            <w:tcW w:w="188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殡葬事务管理所</w:t>
            </w:r>
          </w:p>
        </w:tc>
        <w:tc>
          <w:tcPr>
            <w:tcW w:w="121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财务人员</w:t>
            </w:r>
          </w:p>
        </w:tc>
        <w:tc>
          <w:tcPr>
            <w:tcW w:w="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0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普通全日制（大专及以上）</w:t>
            </w:r>
          </w:p>
        </w:tc>
        <w:tc>
          <w:tcPr>
            <w:tcW w:w="21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财务管理、会计、审计</w:t>
            </w:r>
          </w:p>
        </w:tc>
        <w:tc>
          <w:tcPr>
            <w:tcW w:w="196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具有会计从业资格证</w:t>
            </w:r>
          </w:p>
        </w:tc>
        <w:tc>
          <w:tcPr>
            <w:tcW w:w="59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999"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02"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88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烈士陵园管理所</w:t>
            </w:r>
          </w:p>
        </w:tc>
        <w:tc>
          <w:tcPr>
            <w:tcW w:w="121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办公室人员</w:t>
            </w:r>
          </w:p>
        </w:tc>
        <w:tc>
          <w:tcPr>
            <w:tcW w:w="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0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21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汉语言文学、秘书学、应用语言学、新闻学</w:t>
            </w:r>
          </w:p>
        </w:tc>
        <w:tc>
          <w:tcPr>
            <w:tcW w:w="196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59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999"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30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农机局</w:t>
            </w:r>
          </w:p>
        </w:tc>
        <w:tc>
          <w:tcPr>
            <w:tcW w:w="188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农机化学校</w:t>
            </w:r>
          </w:p>
        </w:tc>
        <w:tc>
          <w:tcPr>
            <w:tcW w:w="121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办公室人员</w:t>
            </w:r>
          </w:p>
        </w:tc>
        <w:tc>
          <w:tcPr>
            <w:tcW w:w="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0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21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汉语言文学、秘书学、应用语言学、新闻学</w:t>
            </w:r>
          </w:p>
        </w:tc>
        <w:tc>
          <w:tcPr>
            <w:tcW w:w="1961"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59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999"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184"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工业集中区管委会</w:t>
            </w:r>
          </w:p>
        </w:tc>
        <w:tc>
          <w:tcPr>
            <w:tcW w:w="121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招商专干</w:t>
            </w:r>
          </w:p>
        </w:tc>
        <w:tc>
          <w:tcPr>
            <w:tcW w:w="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0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21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电子商务、经济与金融、信息管理与信息系统、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公共事业管理</w:t>
            </w:r>
          </w:p>
        </w:tc>
        <w:tc>
          <w:tcPr>
            <w:tcW w:w="196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59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999"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9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县纪委</w:t>
            </w:r>
          </w:p>
        </w:tc>
        <w:tc>
          <w:tcPr>
            <w:tcW w:w="1894"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纪检监察信息中心</w:t>
            </w:r>
          </w:p>
        </w:tc>
        <w:tc>
          <w:tcPr>
            <w:tcW w:w="121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技术员</w:t>
            </w:r>
          </w:p>
        </w:tc>
        <w:tc>
          <w:tcPr>
            <w:tcW w:w="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0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21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计算机</w:t>
            </w:r>
          </w:p>
        </w:tc>
        <w:tc>
          <w:tcPr>
            <w:tcW w:w="1961"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59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999"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184" w:type="dxa"/>
            <w:gridSpan w:val="3"/>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县经济建设投资管理中心</w:t>
            </w:r>
          </w:p>
        </w:tc>
        <w:tc>
          <w:tcPr>
            <w:tcW w:w="121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财务人员</w:t>
            </w:r>
          </w:p>
        </w:tc>
        <w:tc>
          <w:tcPr>
            <w:tcW w:w="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0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21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财务管理、会计、审计</w:t>
            </w:r>
          </w:p>
        </w:tc>
        <w:tc>
          <w:tcPr>
            <w:tcW w:w="196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具有会计从业资格证及两年以上相关从业工作经历</w:t>
            </w:r>
          </w:p>
        </w:tc>
        <w:tc>
          <w:tcPr>
            <w:tcW w:w="59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999"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184" w:type="dxa"/>
            <w:gridSpan w:val="3"/>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21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工程技术员</w:t>
            </w:r>
          </w:p>
        </w:tc>
        <w:tc>
          <w:tcPr>
            <w:tcW w:w="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0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普通全日制（大专及以上）</w:t>
            </w:r>
          </w:p>
        </w:tc>
        <w:tc>
          <w:tcPr>
            <w:tcW w:w="21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不限</w:t>
            </w:r>
          </w:p>
        </w:tc>
        <w:tc>
          <w:tcPr>
            <w:tcW w:w="196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具有二级建造师及以上资格证或造价工程师资格证或测绘师资格证</w:t>
            </w:r>
          </w:p>
        </w:tc>
        <w:tc>
          <w:tcPr>
            <w:tcW w:w="59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999"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i w:val="0"/>
          <w:caps w:val="0"/>
          <w:color w:val="333333"/>
          <w:spacing w:val="0"/>
          <w:kern w:val="0"/>
          <w:sz w:val="21"/>
          <w:szCs w:val="21"/>
          <w:bdr w:val="none" w:color="auto" w:sz="0" w:space="0"/>
          <w:shd w:val="clear" w:fill="FFFFFF"/>
          <w:lang w:val="en-US" w:eastAsia="zh-CN" w:bidi="ar"/>
        </w:rPr>
        <w:t>                 麻阳苗族自治县2016年公开招聘事业单位工作人员计划表（三）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shd w:val="clear" w:fill="FFFFFF"/>
          <w:lang w:val="en-US" w:eastAsia="zh-CN" w:bidi="ar"/>
        </w:rPr>
        <w:t>制表单位：县人社局                                                                日期： 2016年9月19日</w:t>
      </w:r>
    </w:p>
    <w:tbl>
      <w:tblPr>
        <w:tblW w:w="154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275"/>
        <w:gridCol w:w="1786"/>
        <w:gridCol w:w="1786"/>
        <w:gridCol w:w="735"/>
        <w:gridCol w:w="2551"/>
        <w:gridCol w:w="2566"/>
        <w:gridCol w:w="2341"/>
        <w:gridCol w:w="735"/>
        <w:gridCol w:w="16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27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主管部门</w:t>
            </w: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招聘单位</w:t>
            </w: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岗位名称</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计划</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学 历</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专 业</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其他条件</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编制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性质</w:t>
            </w:r>
          </w:p>
        </w:tc>
        <w:tc>
          <w:tcPr>
            <w:tcW w:w="165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061" w:type="dxa"/>
            <w:gridSpan w:val="2"/>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15"/>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城建投开发管理中心</w:t>
            </w: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工程技术员</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本科及以上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土木工程、工程管理</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3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事业全额</w:t>
            </w:r>
          </w:p>
        </w:tc>
        <w:tc>
          <w:tcPr>
            <w:tcW w:w="1652"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在聘用单位服务期不低于5年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061"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融资管理人员</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经济学、金融学、投资学</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3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5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061"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财务人员</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财务管理、会计、审计</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具有会计从业资格证</w:t>
            </w:r>
          </w:p>
        </w:tc>
        <w:tc>
          <w:tcPr>
            <w:tcW w:w="73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5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7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市场和质量监督管理局</w:t>
            </w: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产品质量监督检验所</w:t>
            </w: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市场和质量监督管理员</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5</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本科及以上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法律、工商管理、食品和药品检验、药学类</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3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5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在聘用单位服务期不低于5年;新聘人员须到乡镇所工作锻炼至少3年。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7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计量监督检定所</w:t>
            </w: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办公室人员</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普通全日制（本科及以上）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汉语言文学、秘书学、应用语言学、新闻学</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3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52"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在聘用单位服务期不低于5年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7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市场和质量监督管理信息中心</w:t>
            </w: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财务人员</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普通全日制（大专及以上）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会计、财务管理、审计</w:t>
            </w:r>
          </w:p>
        </w:tc>
        <w:tc>
          <w:tcPr>
            <w:tcW w:w="2341"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具有会计从业资格证</w:t>
            </w:r>
          </w:p>
        </w:tc>
        <w:tc>
          <w:tcPr>
            <w:tcW w:w="73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5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061"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铜矿管理处</w:t>
            </w: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办公室人员</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普通全日制（大专及以上）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汉语言文学、文秘、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应用语言学、新闻学</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 </w:t>
            </w:r>
          </w:p>
        </w:tc>
        <w:tc>
          <w:tcPr>
            <w:tcW w:w="73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5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7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卫计局</w:t>
            </w:r>
          </w:p>
        </w:tc>
        <w:tc>
          <w:tcPr>
            <w:tcW w:w="1786"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乡镇卫生院   （10人）</w:t>
            </w: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西医临床医生</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4</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中专及以上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西医临床</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具有执业助理医师及以上资格证</w:t>
            </w:r>
          </w:p>
        </w:tc>
        <w:tc>
          <w:tcPr>
            <w:tcW w:w="73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事业差额</w:t>
            </w:r>
          </w:p>
        </w:tc>
        <w:tc>
          <w:tcPr>
            <w:tcW w:w="1652"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在聘用单位服务期不低于5年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127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786"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中医临床医生</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1</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     中专及以上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中医临床</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具有执业助理医师及以上资格证</w:t>
            </w:r>
          </w:p>
        </w:tc>
        <w:tc>
          <w:tcPr>
            <w:tcW w:w="73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5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7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786"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护士</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3</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中专及以上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护理学类</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具有执业护士资格证</w:t>
            </w:r>
          </w:p>
        </w:tc>
        <w:tc>
          <w:tcPr>
            <w:tcW w:w="73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5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127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786"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78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妇幼专干</w:t>
            </w:r>
          </w:p>
        </w:tc>
        <w:tc>
          <w:tcPr>
            <w:tcW w:w="73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2</w:t>
            </w:r>
          </w:p>
        </w:tc>
        <w:tc>
          <w:tcPr>
            <w:tcW w:w="25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中专及以上</w:t>
            </w:r>
          </w:p>
        </w:tc>
        <w:tc>
          <w:tcPr>
            <w:tcW w:w="256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Microsoft Yahei" w:eastAsia="黑体" w:cs="黑体"/>
                <w:b w:val="0"/>
                <w:i w:val="0"/>
                <w:caps w:val="0"/>
                <w:color w:val="333333"/>
                <w:spacing w:val="0"/>
                <w:kern w:val="0"/>
                <w:sz w:val="21"/>
                <w:szCs w:val="21"/>
                <w:bdr w:val="none" w:color="auto" w:sz="0" w:space="0"/>
                <w:lang w:val="en-US" w:eastAsia="zh-CN" w:bidi="ar"/>
              </w:rPr>
              <w:t>西医临床</w:t>
            </w:r>
          </w:p>
        </w:tc>
        <w:tc>
          <w:tcPr>
            <w:tcW w:w="234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限女性；具有执业助理医师及以上资格证。</w:t>
            </w:r>
          </w:p>
        </w:tc>
        <w:tc>
          <w:tcPr>
            <w:tcW w:w="73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Microsoft Yahei" w:hAnsi="Microsoft Yahei" w:eastAsia="Microsoft Yahei" w:cs="Microsoft Yahei"/>
                <w:b w:val="0"/>
                <w:i w:val="0"/>
                <w:caps w:val="0"/>
                <w:color w:val="333333"/>
                <w:spacing w:val="0"/>
                <w:sz w:val="21"/>
                <w:szCs w:val="21"/>
              </w:rPr>
            </w:pPr>
          </w:p>
        </w:tc>
        <w:tc>
          <w:tcPr>
            <w:tcW w:w="165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黑体" w:hAnsi="Microsoft Yahei" w:eastAsia="黑体" w:cs="黑体"/>
                <w:b w:val="0"/>
                <w:i w:val="0"/>
                <w:caps w:val="0"/>
                <w:color w:val="333333"/>
                <w:spacing w:val="0"/>
                <w:kern w:val="0"/>
                <w:sz w:val="21"/>
                <w:szCs w:val="21"/>
                <w:bdr w:val="none" w:color="auto" w:sz="0" w:space="0"/>
                <w:lang w:val="en-US" w:eastAsia="zh-CN" w:bidi="ar"/>
              </w:rPr>
              <w:t>在聘用单位服务期不低于5年；妇幼专干岗位为财政全额拨款。</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shd w:val="clear" w:fill="FFFFFF"/>
          <w:lang w:val="en-US" w:eastAsia="zh-CN" w:bidi="ar"/>
        </w:rPr>
        <w:t> </w:t>
      </w:r>
    </w:p>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小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简标宋">
    <w:altName w:val="宋体"/>
    <w:panose1 w:val="00000000000000000000"/>
    <w:charset w:val="00"/>
    <w:family w:val="auto"/>
    <w:pitch w:val="default"/>
    <w:sig w:usb0="00000000" w:usb1="00000000" w:usb2="00000000" w:usb3="00000000" w:csb0="00000000" w:csb1="00000000"/>
  </w:font>
  <w:font w:name="微软简仿宋">
    <w:altName w:val="仿宋_GB2312"/>
    <w:panose1 w:val="00000000000000000000"/>
    <w:charset w:val="00"/>
    <w:family w:val="auto"/>
    <w:pitch w:val="default"/>
    <w:sig w:usb0="00000000" w:usb1="00000000" w:usb2="00000000" w:usb3="00000000" w:csb0="00000000" w:csb1="00000000"/>
  </w:font>
  <w:font w:name="楷体">
    <w:altName w:val="楷体_GB2312"/>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BD0647"/>
    <w:rsid w:val="46BD064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3399"/>
      <w:u w:val="none"/>
    </w:rPr>
  </w:style>
  <w:style w:type="character" w:styleId="6">
    <w:name w:val="Hyperlink"/>
    <w:basedOn w:val="3"/>
    <w:uiPriority w:val="0"/>
    <w:rPr>
      <w:color w:val="003399"/>
      <w:u w:val="none"/>
    </w:rPr>
  </w:style>
  <w:style w:type="character" w:customStyle="1" w:styleId="8">
    <w:name w:val="bds_nopic"/>
    <w:basedOn w:val="3"/>
    <w:uiPriority w:val="0"/>
  </w:style>
  <w:style w:type="character" w:customStyle="1" w:styleId="9">
    <w:name w:val="bds_more"/>
    <w:basedOn w:val="3"/>
    <w:uiPriority w:val="0"/>
    <w:rPr>
      <w:bdr w:val="none" w:color="auto" w:sz="0" w:space="0"/>
    </w:rPr>
  </w:style>
  <w:style w:type="character" w:customStyle="1" w:styleId="10">
    <w:name w:val="bds_more1"/>
    <w:basedOn w:val="3"/>
    <w:uiPriority w:val="0"/>
    <w:rPr>
      <w:bdr w:val="none" w:color="auto" w:sz="0" w:space="0"/>
    </w:rPr>
  </w:style>
  <w:style w:type="character" w:customStyle="1" w:styleId="11">
    <w:name w:val="bds_more2"/>
    <w:basedOn w:val="3"/>
    <w:uiPriority w:val="0"/>
    <w:rPr>
      <w:rFonts w:hint="eastAsia" w:ascii="宋体" w:hAnsi="宋体" w:eastAsia="宋体" w:cs="宋体"/>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2016-09-21T05:45:00Z</dcterms:created>
  <dc:creator>Administrator</dc:creator>
  <cp:lastModifiedBy>Administrator</cp:lastModifiedBy>
  <dcterms:modified xsi:type="dcterms:W3CDTF">2016-09-21T08:08:53Z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