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500" w:lineRule="exact"/>
        <w:rPr>
          <w:rFonts w:hint="eastAsia"/>
          <w:kern w:val="0"/>
        </w:rPr>
      </w:pPr>
      <w:r>
        <w:rPr>
          <w:rFonts w:hint="eastAsia" w:ascii="楷体_GB2312" w:hAnsi="楷体_GB2312" w:eastAsia="楷体_GB2312" w:cs="楷体_GB2312"/>
          <w:b/>
          <w:bCs/>
          <w:kern w:val="0"/>
          <w:highlight w:val="none"/>
        </w:rPr>
        <w:t>附件</w:t>
      </w:r>
      <w:r>
        <w:rPr>
          <w:rFonts w:hint="eastAsia" w:ascii="楷体_GB2312" w:hAnsi="楷体_GB2312" w:eastAsia="楷体_GB2312" w:cs="楷体_GB2312"/>
          <w:b/>
          <w:bCs/>
          <w:kern w:val="0"/>
          <w:highlight w:val="none"/>
          <w:lang w:val="en-US" w:eastAsia="zh-CN"/>
        </w:rPr>
        <w:t>3</w:t>
      </w:r>
      <w:r>
        <w:rPr>
          <w:rFonts w:hint="eastAsia" w:ascii="楷体_GB2312" w:hAnsi="楷体_GB2312" w:eastAsia="楷体_GB2312" w:cs="楷体_GB2312"/>
          <w:b/>
          <w:bCs/>
          <w:kern w:val="0"/>
          <w:highlight w:val="none"/>
        </w:rPr>
        <w:t>:</w:t>
      </w:r>
      <w:r>
        <w:rPr>
          <w:rFonts w:hint="eastAsia"/>
          <w:kern w:val="0"/>
        </w:rPr>
        <w:t xml:space="preserve">    </w:t>
      </w:r>
    </w:p>
    <w:p>
      <w:pPr>
        <w:pStyle w:val="3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皮山县银龄讲学计划教师招募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体检表</w:t>
      </w:r>
    </w:p>
    <w:tbl>
      <w:tblPr>
        <w:tblStyle w:val="5"/>
        <w:tblW w:w="0" w:type="auto"/>
        <w:tblInd w:w="2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629"/>
        <w:gridCol w:w="591"/>
        <w:gridCol w:w="1024"/>
        <w:gridCol w:w="341"/>
        <w:gridCol w:w="330"/>
        <w:gridCol w:w="166"/>
        <w:gridCol w:w="318"/>
        <w:gridCol w:w="160"/>
        <w:gridCol w:w="160"/>
        <w:gridCol w:w="147"/>
        <w:gridCol w:w="484"/>
        <w:gridCol w:w="161"/>
        <w:gridCol w:w="292"/>
        <w:gridCol w:w="152"/>
        <w:gridCol w:w="323"/>
        <w:gridCol w:w="303"/>
        <w:gridCol w:w="159"/>
        <w:gridCol w:w="839"/>
        <w:gridCol w:w="14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</w:t>
            </w:r>
            <w:r>
              <w:rPr>
                <w:rFonts w:ascii="宋体" w:hAnsi="宋体"/>
              </w:rPr>
              <w:t xml:space="preserve">  名</w:t>
            </w:r>
          </w:p>
        </w:tc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20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一寸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3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</w:t>
            </w:r>
            <w:r>
              <w:rPr>
                <w:rFonts w:ascii="宋体" w:hAnsi="宋体"/>
              </w:rPr>
              <w:t xml:space="preserve">  族</w:t>
            </w:r>
          </w:p>
        </w:tc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籍贯</w:t>
            </w:r>
          </w:p>
        </w:tc>
        <w:tc>
          <w:tcPr>
            <w:tcW w:w="20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" w:hRule="atLeast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现住所</w:t>
            </w:r>
          </w:p>
        </w:tc>
        <w:tc>
          <w:tcPr>
            <w:tcW w:w="30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联系方式</w:t>
            </w:r>
          </w:p>
        </w:tc>
        <w:tc>
          <w:tcPr>
            <w:tcW w:w="17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既往病史</w:t>
            </w:r>
          </w:p>
        </w:tc>
        <w:tc>
          <w:tcPr>
            <w:tcW w:w="595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6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裸眼</w:t>
            </w:r>
          </w:p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2286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右：</w:t>
            </w:r>
          </w:p>
        </w:tc>
        <w:tc>
          <w:tcPr>
            <w:tcW w:w="64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30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右：矫正度数</w:t>
            </w:r>
          </w:p>
        </w:tc>
        <w:tc>
          <w:tcPr>
            <w:tcW w:w="14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医师意见：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6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22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左：</w:t>
            </w:r>
          </w:p>
        </w:tc>
        <w:tc>
          <w:tcPr>
            <w:tcW w:w="64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30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左：矫正度数</w:t>
            </w:r>
          </w:p>
        </w:tc>
        <w:tc>
          <w:tcPr>
            <w:tcW w:w="14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0" w:hRule="atLeast"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</w:t>
            </w:r>
          </w:p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觉</w:t>
            </w:r>
          </w:p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检</w:t>
            </w:r>
          </w:p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查</w:t>
            </w:r>
          </w:p>
        </w:tc>
        <w:tc>
          <w:tcPr>
            <w:tcW w:w="595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彩色图案及彩色数码检查：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色觉检查图名称：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单色识别能力检查：（色觉异常者查此项）</w:t>
            </w:r>
          </w:p>
          <w:p>
            <w:pPr>
              <w:spacing w:line="2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红（</w:t>
            </w:r>
            <w:r>
              <w:rPr>
                <w:rFonts w:ascii="宋体" w:hAnsi="宋体"/>
              </w:rPr>
              <w:t xml:space="preserve">    ）  黄（    ）  绿（    ）  蓝（    ）  紫（    ）</w:t>
            </w:r>
          </w:p>
        </w:tc>
        <w:tc>
          <w:tcPr>
            <w:tcW w:w="14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  <w:r>
              <w:rPr>
                <w:rFonts w:ascii="宋体" w:hAnsi="宋体"/>
              </w:rPr>
              <w:t xml:space="preserve">    病</w:t>
            </w:r>
          </w:p>
        </w:tc>
        <w:tc>
          <w:tcPr>
            <w:tcW w:w="53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1050" w:firstLineChars="500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        </w:t>
            </w:r>
          </w:p>
        </w:tc>
        <w:tc>
          <w:tcPr>
            <w:tcW w:w="14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血</w:t>
            </w:r>
            <w:r>
              <w:rPr>
                <w:rFonts w:ascii="宋体" w:hAnsi="宋体"/>
              </w:rPr>
              <w:t xml:space="preserve">    压</w:t>
            </w:r>
          </w:p>
        </w:tc>
        <w:tc>
          <w:tcPr>
            <w:tcW w:w="1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/mmHg</w:t>
            </w:r>
          </w:p>
        </w:tc>
        <w:tc>
          <w:tcPr>
            <w:tcW w:w="14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心脏及血管</w:t>
            </w:r>
          </w:p>
        </w:tc>
        <w:tc>
          <w:tcPr>
            <w:tcW w:w="22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4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医师意见：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营养状况</w:t>
            </w:r>
          </w:p>
        </w:tc>
        <w:tc>
          <w:tcPr>
            <w:tcW w:w="1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4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神经系统</w:t>
            </w:r>
          </w:p>
        </w:tc>
        <w:tc>
          <w:tcPr>
            <w:tcW w:w="22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4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呼吸系统</w:t>
            </w:r>
          </w:p>
        </w:tc>
        <w:tc>
          <w:tcPr>
            <w:tcW w:w="53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4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</w:tc>
        <w:tc>
          <w:tcPr>
            <w:tcW w:w="53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  <w:r>
              <w:rPr>
                <w:rFonts w:ascii="宋体" w:hAnsi="宋体"/>
              </w:rPr>
              <w:t xml:space="preserve">                 脾                   肾</w:t>
            </w:r>
          </w:p>
        </w:tc>
        <w:tc>
          <w:tcPr>
            <w:tcW w:w="14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ascii="宋体" w:hAnsi="宋体"/>
              </w:rPr>
              <w:t xml:space="preserve">  它</w:t>
            </w:r>
          </w:p>
        </w:tc>
        <w:tc>
          <w:tcPr>
            <w:tcW w:w="53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4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皮</w:t>
            </w:r>
            <w:r>
              <w:rPr>
                <w:rFonts w:ascii="宋体" w:hAnsi="宋体"/>
              </w:rPr>
              <w:t xml:space="preserve">   肤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</w:t>
            </w:r>
            <w:r>
              <w:rPr>
                <w:rFonts w:ascii="宋体" w:hAnsi="宋体"/>
              </w:rPr>
              <w:t xml:space="preserve"> 部</w:t>
            </w:r>
          </w:p>
        </w:tc>
        <w:tc>
          <w:tcPr>
            <w:tcW w:w="15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4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医师意见：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脊</w:t>
            </w:r>
            <w:r>
              <w:rPr>
                <w:rFonts w:ascii="宋体" w:hAnsi="宋体"/>
              </w:rPr>
              <w:t xml:space="preserve">   柱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四</w:t>
            </w:r>
            <w:r>
              <w:rPr>
                <w:rFonts w:ascii="宋体" w:hAnsi="宋体"/>
              </w:rPr>
              <w:t xml:space="preserve"> 肢</w:t>
            </w:r>
          </w:p>
        </w:tc>
        <w:tc>
          <w:tcPr>
            <w:tcW w:w="31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4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颈   部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ascii="宋体" w:hAnsi="宋体"/>
              </w:rPr>
              <w:t xml:space="preserve"> 它</w:t>
            </w:r>
          </w:p>
        </w:tc>
        <w:tc>
          <w:tcPr>
            <w:tcW w:w="31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4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耳鼻喉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听</w:t>
            </w:r>
            <w:r>
              <w:rPr>
                <w:rFonts w:ascii="宋体" w:hAnsi="宋体"/>
              </w:rPr>
              <w:t xml:space="preserve">   力</w:t>
            </w:r>
          </w:p>
        </w:tc>
        <w:tc>
          <w:tcPr>
            <w:tcW w:w="26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左耳</w:t>
            </w:r>
            <w:r>
              <w:rPr>
                <w:rFonts w:ascii="宋体" w:hAnsi="宋体"/>
              </w:rPr>
              <w:t xml:space="preserve">                  米</w:t>
            </w:r>
          </w:p>
        </w:tc>
        <w:tc>
          <w:tcPr>
            <w:tcW w:w="27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右耳</w:t>
            </w:r>
            <w:r>
              <w:rPr>
                <w:rFonts w:ascii="宋体" w:hAnsi="宋体"/>
              </w:rPr>
              <w:t xml:space="preserve">                    米</w:t>
            </w:r>
          </w:p>
        </w:tc>
        <w:tc>
          <w:tcPr>
            <w:tcW w:w="14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医师意见：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嗅</w:t>
            </w:r>
            <w:r>
              <w:rPr>
                <w:rFonts w:ascii="宋体" w:hAnsi="宋体"/>
              </w:rPr>
              <w:t xml:space="preserve">   觉</w:t>
            </w:r>
          </w:p>
        </w:tc>
        <w:tc>
          <w:tcPr>
            <w:tcW w:w="53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4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耳鼻咽喉</w:t>
            </w:r>
          </w:p>
        </w:tc>
        <w:tc>
          <w:tcPr>
            <w:tcW w:w="53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4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口腔科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唇</w:t>
            </w:r>
            <w:r>
              <w:rPr>
                <w:rFonts w:ascii="宋体" w:hAnsi="宋体"/>
              </w:rPr>
              <w:t xml:space="preserve">    腭</w:t>
            </w:r>
          </w:p>
        </w:tc>
        <w:tc>
          <w:tcPr>
            <w:tcW w:w="329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76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是否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口吃</w:t>
            </w:r>
          </w:p>
        </w:tc>
        <w:tc>
          <w:tcPr>
            <w:tcW w:w="130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4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医师意见：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牙</w:t>
            </w:r>
            <w:r>
              <w:rPr>
                <w:rFonts w:ascii="宋体" w:hAnsi="宋体"/>
              </w:rPr>
              <w:t xml:space="preserve">    齿</w:t>
            </w:r>
          </w:p>
        </w:tc>
        <w:tc>
          <w:tcPr>
            <w:tcW w:w="329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1182370</wp:posOffset>
                      </wp:positionH>
                      <wp:positionV relativeFrom="paragraph">
                        <wp:posOffset>73660</wp:posOffset>
                      </wp:positionV>
                      <wp:extent cx="0" cy="99060"/>
                      <wp:effectExtent l="4445" t="0" r="14605" b="1524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0" cy="9906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93.1pt;margin-top:5.8pt;height:7.8pt;width:0pt;z-index:251660288;mso-width-relative:page;mso-height-relative:page;" coordsize="21600,21600" o:gfxdata="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Jpiqr/VAAAACQEAAA8AAAAAAAAAAQAgAAAAIgAAAGRycy9kb3ducmV2LnhtbFBLAQIUABQAAAAI&#10;AIdO4kBwozBi8AEAAOIDAAAOAAAAAAAAAAEAIAAAACQBAABkcnMvZTJvRG9jLnhtbFBLBQYAAAAA&#10;BgAGAFkBAACGBQAAAAA=&#10;">
                      <v:path arrowok="t"/>
                      <v:fill focussize="0,0"/>
                      <v:stroke/>
                      <v:imagedata o:title=""/>
                      <o:lock v:ext="edit"/>
                    </v:line>
                  </w:pict>
                </mc:Fallback>
              </mc:AlternateContent>
            </w:r>
            <w:bookmarkStart w:id="0" w:name="_GoBack"/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77470</wp:posOffset>
                      </wp:positionV>
                      <wp:extent cx="1143000" cy="0"/>
                      <wp:effectExtent l="0" t="0" r="0" b="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8pt;margin-top:6.1pt;height:0pt;width:90pt;z-index:251659264;mso-width-relative:page;mso-height-relative:page;" coordsize="21600,21600" o:gfxdata="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Ik/uQzUAAAACAEAAA8AAAAAAAAAAQAgAAAAIgAAAGRycy9kb3ducmV2LnhtbFBLAQIUABQA&#10;AAAIAIdO4kBW3tBs9AEAAOQDAAAOAAAAAAAAAAEAIAAAACMBAABkcnMvZTJvRG9jLnhtbFBLBQYA&#10;AAAABgAGAFkBAACJBQAAAAA=&#10;">
                      <v:path arrowok="t"/>
                      <v:fill focussize="0,0"/>
                      <v:stroke/>
                      <v:imagedata o:title=""/>
                      <o:lock v:ext="edit"/>
                    </v:line>
                  </w:pict>
                </mc:Fallback>
              </mc:AlternateContent>
            </w:r>
            <w:bookmarkEnd w:id="0"/>
            <w:r>
              <w:rPr>
                <w:rFonts w:hint="eastAsia" w:ascii="宋体" w:hAnsi="宋体"/>
              </w:rPr>
              <w:t>（齿缺失</w:t>
            </w:r>
            <w:r>
              <w:rPr>
                <w:rFonts w:ascii="宋体" w:hAnsi="宋体"/>
              </w:rPr>
              <w:t xml:space="preserve">                   ）</w:t>
            </w:r>
          </w:p>
        </w:tc>
        <w:tc>
          <w:tcPr>
            <w:tcW w:w="76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30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4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ascii="宋体" w:hAnsi="宋体"/>
              </w:rPr>
              <w:t xml:space="preserve">    它</w:t>
            </w:r>
          </w:p>
        </w:tc>
        <w:tc>
          <w:tcPr>
            <w:tcW w:w="53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4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胸部透视</w:t>
            </w:r>
          </w:p>
        </w:tc>
        <w:tc>
          <w:tcPr>
            <w:tcW w:w="495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宋体" w:hAnsi="宋体"/>
              </w:rPr>
            </w:pPr>
          </w:p>
        </w:tc>
        <w:tc>
          <w:tcPr>
            <w:tcW w:w="2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化</w:t>
            </w:r>
            <w:r>
              <w:rPr>
                <w:rFonts w:ascii="宋体" w:hAnsi="宋体"/>
              </w:rPr>
              <w:t xml:space="preserve">   验</w:t>
            </w:r>
          </w:p>
        </w:tc>
        <w:tc>
          <w:tcPr>
            <w:tcW w:w="495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肝功：</w:t>
            </w:r>
            <w:r>
              <w:rPr>
                <w:rFonts w:ascii="宋体" w:hAnsi="宋体"/>
              </w:rPr>
              <w:t xml:space="preserve">                         </w:t>
            </w:r>
          </w:p>
        </w:tc>
        <w:tc>
          <w:tcPr>
            <w:tcW w:w="2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心电图</w:t>
            </w:r>
          </w:p>
        </w:tc>
        <w:tc>
          <w:tcPr>
            <w:tcW w:w="4952" w:type="dxa"/>
            <w:gridSpan w:val="1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2487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8528" w:type="dxa"/>
            <w:gridSpan w:val="20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体检结论：</w:t>
            </w:r>
          </w:p>
          <w:p>
            <w:pPr>
              <w:widowControl/>
              <w:ind w:firstLine="5880" w:firstLineChars="280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主检医师签名：</w:t>
            </w:r>
          </w:p>
          <w:p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                                           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hint="eastAsia" w:ascii="宋体" w:hAnsi="宋体"/>
              </w:rPr>
              <w:t>日（医院盖章）</w:t>
            </w:r>
          </w:p>
        </w:tc>
      </w:tr>
    </w:tbl>
    <w:p>
      <w:pPr>
        <w:rPr>
          <w:rFonts w:hint="default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宋体" w:hAnsi="宋体"/>
        </w:rPr>
        <w:t>说明：</w:t>
      </w:r>
      <w:r>
        <w:rPr>
          <w:rFonts w:ascii="宋体" w:hAnsi="宋体"/>
        </w:rPr>
        <w:t>1、“既往病史”一栏，</w:t>
      </w:r>
      <w:r>
        <w:rPr>
          <w:rFonts w:hint="eastAsia" w:ascii="宋体" w:hAnsi="宋体"/>
          <w:lang w:val="en-US" w:eastAsia="zh-CN"/>
        </w:rPr>
        <w:t>体检人员</w:t>
      </w:r>
      <w:r>
        <w:rPr>
          <w:rFonts w:ascii="宋体" w:hAnsi="宋体"/>
        </w:rPr>
        <w:t>必须如实填写，如发现有隐瞒严重病史，不符合条件者，</w:t>
      </w:r>
      <w:r>
        <w:rPr>
          <w:rFonts w:hint="eastAsia" w:ascii="宋体" w:hAnsi="宋体"/>
        </w:rPr>
        <w:t>一经发现取消资格</w:t>
      </w:r>
      <w:r>
        <w:rPr>
          <w:rFonts w:hint="eastAsia"/>
          <w:lang w:val="en-US" w:eastAsia="zh-CN"/>
        </w:rPr>
        <w:t>2</w:t>
      </w:r>
      <w:r>
        <w:t>主检医师作体检结论要填写合格、不合格、受限三种结论，并简单说明原因。</w:t>
      </w:r>
    </w:p>
    <w:p/>
    <w:sectPr>
      <w:footerReference r:id="rId3" w:type="default"/>
      <w:pgSz w:w="11906" w:h="16838"/>
      <w:pgMar w:top="2098" w:right="1531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wNjhiZjNmZDQxMjk0YjE2NzJiMDExZmM3YTljMDMifQ=="/>
  </w:docVars>
  <w:rsids>
    <w:rsidRoot w:val="00000000"/>
    <w:rsid w:val="4BA93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Plain Text"/>
    <w:basedOn w:val="1"/>
    <w:qFormat/>
    <w:uiPriority w:val="0"/>
    <w:rPr>
      <w:rFonts w:ascii="仿宋_GB2312" w:hAnsi="Courier New" w:eastAsia="仿宋_GB2312" w:cs="Courier New"/>
      <w:sz w:val="32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2023-08-30T02:24:05Z</dcterms:created>
  <dc:creator>admin</dc:creator>
  <cp:lastModifiedBy>admin</cp:lastModifiedBy>
  <dcterms:modified xsi:type="dcterms:W3CDTF">2023-08-30T02:24:20Z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7478095445D1401AB656449379AAC102_12</vt:lpwstr>
  </property>
</Properties>
</file>