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9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849"/>
        <w:gridCol w:w="1748"/>
        <w:gridCol w:w="439"/>
        <w:gridCol w:w="1405"/>
        <w:gridCol w:w="677"/>
        <w:gridCol w:w="510"/>
        <w:gridCol w:w="682"/>
        <w:gridCol w:w="790"/>
        <w:gridCol w:w="726"/>
        <w:gridCol w:w="872"/>
        <w:gridCol w:w="10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附件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0894" w:type="dxa"/>
            <w:gridSpan w:val="1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技能测试成绩和进入资格复审人员名单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2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笔试成绩40%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技能测试成绩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技能测试成绩60%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进入资格复审人员标识（F)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2022040117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朱小芋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2022040123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蒋岩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39.84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2022040124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甘加应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32.22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2022040120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王振国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25.6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39.8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23.88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2022040121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李辉辉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20.82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2022040108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乔婷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18.72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2022040114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张祥祥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2022040115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闫谨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2022040209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张中亚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47.802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2022040204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王方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58.33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34.998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68.198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2022040214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朱宇楠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58.67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35.202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66.002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2022040208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许帆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30.4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2022040218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周振宇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41.33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24.798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56.798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2022040215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石青山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29.67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17.802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2022040207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宋星星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30.33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18.198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49.398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2022040219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苏娟娟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28.67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17.202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2022040203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远佳琼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27.33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16.398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44.398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2022040212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程晓宁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2022040217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周彪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中职计算机教师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2022042015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曹培安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89.87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53.922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86.722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2022042010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卞爽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74.83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44.898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76.898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2022042020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韩娜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44.46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2022042008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杨宇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30.4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73.32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43.992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2022041911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赵伟杰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30.4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70.92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42.552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72.952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2022041910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张守明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64.67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38.802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70.402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2022041906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苏乐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62.21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37.326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2022041928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胡帅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59.31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35.586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66.786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2022042019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程明旭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59.35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35.61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2022042005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左晨晨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2022041918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刘宇千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2022042028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胡从义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江苏省宿迁市马陵中学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2022043806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李裕辉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2022043813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汪远航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43.998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74.798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2022043812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黄一凡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60.77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36.462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62.862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2022043801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王晨雨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29.76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2022043819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陈忠沅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29.37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17.622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2022043807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周紫龙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2022044003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朱建蓉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91.7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2022043911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孙晗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52.98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2022043826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杨志辉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2022044017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47.4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2022043930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徐诗雅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45.18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2022043905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苏童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29.8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2022044010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陈红超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宿迁市钟吾初级中学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63.3</w:t>
            </w:r>
          </w:p>
        </w:tc>
        <w:tc>
          <w:tcPr>
            <w:tcW w:w="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37.98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07C2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2022-08-15T06:04:10Z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57EB2FBD16F0416EAD4E1D17DFC2C199</vt:lpwstr>
  </property>
</Properties>
</file>