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632A" w:rsidRPr="00C653A7" w:rsidRDefault="00C653A7" w:rsidP="00C653A7">
      <w:pPr>
        <w:spacing w:line="600" w:lineRule="exact"/>
        <w:jc w:val="left"/>
        <w:rPr>
          <w:rFonts w:eastAsia="方正小标宋_GBK"/>
          <w:sz w:val="28"/>
          <w:szCs w:val="28"/>
        </w:rPr>
      </w:pPr>
      <w:bookmarkStart w:id="0" w:name="_GoBack"/>
      <w:bookmarkEnd w:id="0"/>
      <w:r w:rsidRPr="00C653A7">
        <w:rPr>
          <w:rFonts w:eastAsia="方正小标宋_GBK"/>
          <w:sz w:val="28"/>
          <w:szCs w:val="28"/>
        </w:rPr>
        <w:t>附件</w:t>
      </w:r>
      <w:r w:rsidRPr="00C653A7">
        <w:rPr>
          <w:rFonts w:eastAsia="方正小标宋_GBK" w:hint="eastAsia"/>
          <w:sz w:val="28"/>
          <w:szCs w:val="28"/>
        </w:rPr>
        <w:t>6</w:t>
      </w:r>
    </w:p>
    <w:p w:rsidR="00ED632A" w:rsidRDefault="00C653A7">
      <w:pPr>
        <w:suppressAutoHyphens/>
        <w:spacing w:line="600" w:lineRule="exact"/>
        <w:jc w:val="center"/>
        <w:rPr>
          <w:rFonts w:eastAsia="方正小标宋_GBK" w:cs="方正小标宋_GBK"/>
          <w:sz w:val="44"/>
          <w:szCs w:val="44"/>
        </w:rPr>
      </w:pPr>
      <w:r>
        <w:rPr>
          <w:rFonts w:eastAsia="方正小标宋_GBK" w:cs="方正小标宋_GBK" w:hint="eastAsia"/>
          <w:sz w:val="44"/>
          <w:szCs w:val="44"/>
        </w:rPr>
        <w:t>重庆旅游职业学院</w:t>
      </w:r>
    </w:p>
    <w:p w:rsidR="00ED632A" w:rsidRDefault="00C653A7">
      <w:pPr>
        <w:suppressAutoHyphens/>
        <w:spacing w:line="60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 w:cs="方正小标宋_GBK" w:hint="eastAsia"/>
          <w:sz w:val="44"/>
          <w:szCs w:val="44"/>
        </w:rPr>
        <w:t>新冠肺炎疫情防控告知书</w:t>
      </w:r>
    </w:p>
    <w:p w:rsidR="00ED632A" w:rsidRDefault="00ED632A">
      <w:pPr>
        <w:suppressAutoHyphens/>
        <w:spacing w:line="600" w:lineRule="exact"/>
        <w:ind w:firstLineChars="200" w:firstLine="640"/>
        <w:rPr>
          <w:rFonts w:eastAsia="仿宋"/>
        </w:rPr>
      </w:pPr>
    </w:p>
    <w:p w:rsidR="00ED632A" w:rsidRDefault="00C653A7">
      <w:pPr>
        <w:suppressAutoHyphens/>
        <w:spacing w:line="600" w:lineRule="exact"/>
        <w:ind w:firstLineChars="200" w:firstLine="640"/>
        <w:rPr>
          <w:rFonts w:ascii="仿宋" w:eastAsia="仿宋" w:hAnsi="仿宋"/>
        </w:rPr>
      </w:pPr>
      <w:r>
        <w:rPr>
          <w:rFonts w:cs="宋体" w:hint="eastAsia"/>
        </w:rPr>
        <w:t>一、</w:t>
      </w:r>
      <w:r>
        <w:rPr>
          <w:rFonts w:ascii="仿宋" w:eastAsia="仿宋" w:hAnsi="仿宋" w:cs="仿宋" w:hint="eastAsia"/>
        </w:rPr>
        <w:t>考生应及时申领“渝康码”并每日申报健康和行程情况；有中高风险地区旅居史的考生应在现场报名、笔试、面试考试前完成</w:t>
      </w:r>
      <w:r>
        <w:rPr>
          <w:rFonts w:ascii="仿宋" w:eastAsia="仿宋" w:hAnsi="仿宋" w:cs="仿宋"/>
        </w:rPr>
        <w:t>14</w:t>
      </w:r>
      <w:r>
        <w:rPr>
          <w:rFonts w:ascii="仿宋" w:eastAsia="仿宋" w:hAnsi="仿宋" w:cs="仿宋" w:hint="eastAsia"/>
        </w:rPr>
        <w:t>天集中隔离且</w:t>
      </w:r>
      <w:r>
        <w:rPr>
          <w:rFonts w:ascii="仿宋" w:eastAsia="仿宋" w:hAnsi="仿宋" w:cs="仿宋"/>
        </w:rPr>
        <w:t>2</w:t>
      </w:r>
      <w:r>
        <w:rPr>
          <w:rFonts w:ascii="仿宋" w:eastAsia="仿宋" w:hAnsi="仿宋" w:cs="仿宋" w:hint="eastAsia"/>
        </w:rPr>
        <w:t>次核酸检测为阴性。重庆市外考生入住酒店宾馆需提供</w:t>
      </w:r>
      <w:r>
        <w:rPr>
          <w:rFonts w:ascii="仿宋" w:eastAsia="仿宋" w:hAnsi="仿宋" w:cs="仿宋"/>
        </w:rPr>
        <w:t>48</w:t>
      </w:r>
      <w:r>
        <w:rPr>
          <w:rFonts w:ascii="仿宋" w:eastAsia="仿宋" w:hAnsi="仿宋" w:cs="仿宋" w:hint="eastAsia"/>
        </w:rPr>
        <w:t>小时内核酸检测阴性证明，不能提供证明的应就近自费核酸检测，核酸检测结果为阴性方可办理入住手续。</w:t>
      </w:r>
    </w:p>
    <w:p w:rsidR="00ED632A" w:rsidRDefault="00C653A7">
      <w:pPr>
        <w:suppressAutoHyphens/>
        <w:spacing w:line="600" w:lineRule="exact"/>
        <w:ind w:firstLineChars="200" w:firstLine="640"/>
        <w:rPr>
          <w:rFonts w:ascii="仿宋" w:eastAsia="仿宋" w:hAnsi="仿宋"/>
        </w:rPr>
      </w:pPr>
      <w:r>
        <w:rPr>
          <w:rFonts w:ascii="仿宋" w:eastAsia="仿宋" w:hAnsi="仿宋" w:cs="仿宋" w:hint="eastAsia"/>
        </w:rPr>
        <w:t>二、笔试、资格审查及面试当天，考生应主动向工作人员出示“渝康码”绿码，经现场测量体温正常（＜</w:t>
      </w:r>
      <w:r>
        <w:rPr>
          <w:rFonts w:ascii="仿宋" w:eastAsia="仿宋" w:hAnsi="仿宋" w:cs="仿宋"/>
        </w:rPr>
        <w:t>37.3</w:t>
      </w:r>
      <w:r>
        <w:rPr>
          <w:rFonts w:ascii="仿宋" w:eastAsia="仿宋" w:hAnsi="仿宋" w:cs="仿宋" w:hint="eastAsia"/>
        </w:rPr>
        <w:t>℃）并无干咳等异常症状者方可进入笔试、资格审查及面试场所。</w:t>
      </w:r>
    </w:p>
    <w:p w:rsidR="00ED632A" w:rsidRDefault="00C653A7">
      <w:pPr>
        <w:suppressAutoHyphens/>
        <w:spacing w:line="600" w:lineRule="exact"/>
        <w:ind w:firstLineChars="200" w:firstLine="640"/>
        <w:rPr>
          <w:rFonts w:ascii="仿宋" w:eastAsia="仿宋" w:hAnsi="仿宋"/>
        </w:rPr>
      </w:pPr>
      <w:r>
        <w:rPr>
          <w:rFonts w:ascii="仿宋" w:eastAsia="仿宋" w:hAnsi="仿宋" w:cs="仿宋" w:hint="eastAsia"/>
        </w:rPr>
        <w:t>三、笔试、资格审查及面试当天“渝康码”为非绿码的考生，以及笔试、资格审查及面试考试前</w:t>
      </w:r>
      <w:r>
        <w:rPr>
          <w:rFonts w:ascii="仿宋" w:eastAsia="仿宋" w:hAnsi="仿宋" w:cs="仿宋"/>
        </w:rPr>
        <w:t>14</w:t>
      </w:r>
      <w:r>
        <w:rPr>
          <w:rFonts w:ascii="仿宋" w:eastAsia="仿宋" w:hAnsi="仿宋" w:cs="仿宋" w:hint="eastAsia"/>
        </w:rPr>
        <w:t>天内有国内疫情中高风险地区或国（境）外旅居史、有新冠肺炎确诊病例、疑似病例或无症状感染者密切接触史的考生，应主动报告，不得进入现场报名、笔试及面试场所，并配合实施集中隔离医学观察。</w:t>
      </w:r>
    </w:p>
    <w:p w:rsidR="00ED632A" w:rsidRDefault="00C653A7">
      <w:pPr>
        <w:suppressAutoHyphens/>
        <w:spacing w:line="600" w:lineRule="exact"/>
        <w:ind w:firstLineChars="200" w:firstLine="640"/>
        <w:rPr>
          <w:rFonts w:ascii="仿宋" w:eastAsia="仿宋" w:hAnsi="仿宋"/>
        </w:rPr>
      </w:pPr>
      <w:r>
        <w:rPr>
          <w:rFonts w:ascii="仿宋" w:eastAsia="仿宋" w:hAnsi="仿宋" w:cs="仿宋" w:hint="eastAsia"/>
        </w:rPr>
        <w:t>四、笔试、资格审查及面试当天入场时“渝康码”为绿码的考生，如出现体温≥</w:t>
      </w:r>
      <w:r>
        <w:rPr>
          <w:rFonts w:ascii="仿宋" w:eastAsia="仿宋" w:hAnsi="仿宋" w:cs="仿宋"/>
        </w:rPr>
        <w:t>37.3</w:t>
      </w:r>
      <w:r>
        <w:rPr>
          <w:rFonts w:ascii="仿宋" w:eastAsia="仿宋" w:hAnsi="仿宋" w:cs="仿宋" w:hint="eastAsia"/>
        </w:rPr>
        <w:t>℃情况或有干咳等可疑症状，应配合医务人员复测体温和排查流行病学史，有流行病学史的不得参加笔试、资格审查及面试，并应配合安排至发热门诊就诊；</w:t>
      </w:r>
      <w:r>
        <w:rPr>
          <w:rFonts w:ascii="仿宋" w:eastAsia="仿宋" w:hAnsi="仿宋" w:cs="仿宋" w:hint="eastAsia"/>
        </w:rPr>
        <w:lastRenderedPageBreak/>
        <w:t>无流行病学史的应配合安排在隔离室，并在隔离区域参加现场报名、笔试及面试。</w:t>
      </w:r>
    </w:p>
    <w:p w:rsidR="00ED632A" w:rsidRDefault="00C653A7">
      <w:pPr>
        <w:suppressAutoHyphens/>
        <w:spacing w:line="600" w:lineRule="exact"/>
        <w:ind w:firstLineChars="200" w:firstLine="640"/>
        <w:rPr>
          <w:rFonts w:ascii="仿宋" w:eastAsia="仿宋" w:hAnsi="仿宋"/>
        </w:rPr>
      </w:pPr>
      <w:r>
        <w:rPr>
          <w:rFonts w:ascii="仿宋" w:eastAsia="仿宋" w:hAnsi="仿宋" w:cs="仿宋" w:hint="eastAsia"/>
        </w:rPr>
        <w:t>五、因上述情形被送至医院发热门诊就诊或被集中隔离医学观察的考生，或集中隔离期未满、处于新冠肺炎治疗期、复阳期、出院观察期，以及因其它个人原因无法参加考试的，视同放弃应聘及考试资格。</w:t>
      </w:r>
    </w:p>
    <w:p w:rsidR="00ED632A" w:rsidRDefault="00C653A7">
      <w:pPr>
        <w:suppressAutoHyphens/>
        <w:spacing w:line="600" w:lineRule="exact"/>
        <w:ind w:firstLineChars="200" w:firstLine="640"/>
        <w:rPr>
          <w:rFonts w:ascii="仿宋" w:eastAsia="仿宋" w:hAnsi="仿宋"/>
        </w:rPr>
      </w:pPr>
      <w:r>
        <w:rPr>
          <w:rFonts w:ascii="仿宋" w:eastAsia="仿宋" w:hAnsi="仿宋" w:cs="仿宋" w:hint="eastAsia"/>
        </w:rPr>
        <w:t>六、参加笔试、资格复审及面试的考生，应自备一次性医用外科口罩或无呼吸阀的</w:t>
      </w:r>
      <w:r>
        <w:rPr>
          <w:rFonts w:ascii="仿宋" w:eastAsia="仿宋" w:hAnsi="仿宋" w:cs="仿宋"/>
        </w:rPr>
        <w:t>N95</w:t>
      </w:r>
      <w:r>
        <w:rPr>
          <w:rFonts w:ascii="仿宋" w:eastAsia="仿宋" w:hAnsi="仿宋" w:cs="仿宋" w:hint="eastAsia"/>
        </w:rPr>
        <w:t>口罩，笔试及面试中除身份确认、面试答题、用餐需摘除口罩以外，应全程佩戴，考前考后应进行手消毒，做好个人防护。</w:t>
      </w:r>
    </w:p>
    <w:p w:rsidR="00ED632A" w:rsidRDefault="00C653A7">
      <w:pPr>
        <w:suppressAutoHyphens/>
        <w:spacing w:line="600" w:lineRule="exact"/>
        <w:ind w:firstLineChars="200" w:firstLine="640"/>
        <w:rPr>
          <w:rFonts w:ascii="仿宋" w:eastAsia="仿宋" w:hAnsi="仿宋"/>
        </w:rPr>
      </w:pPr>
      <w:r>
        <w:rPr>
          <w:rFonts w:ascii="仿宋" w:eastAsia="仿宋" w:hAnsi="仿宋" w:cs="仿宋" w:hint="eastAsia"/>
        </w:rPr>
        <w:t>七、考生有隐瞒或谎报旅居史、接触史、健康</w:t>
      </w:r>
      <w:r>
        <w:rPr>
          <w:rFonts w:ascii="仿宋" w:eastAsia="仿宋" w:hAnsi="仿宋" w:cs="仿宋" w:hint="eastAsia"/>
          <w:kern w:val="0"/>
        </w:rPr>
        <w:t>状况等疫情防控重点信息</w:t>
      </w:r>
      <w:r>
        <w:rPr>
          <w:rFonts w:ascii="仿宋" w:eastAsia="仿宋" w:hAnsi="仿宋" w:cs="仿宋" w:hint="eastAsia"/>
        </w:rPr>
        <w:t>，或不配合工作人员进行防疫检测、排查、隔离、送诊等情形的，将取消其相应资格；情节恶劣或造成严重后果的，将在取消其相应资格的同时记入诚信档案；构成违法的，将依法追究法律责任。</w:t>
      </w:r>
    </w:p>
    <w:p w:rsidR="00ED632A" w:rsidRDefault="00ED632A"/>
    <w:sectPr w:rsidR="00ED632A" w:rsidSect="00ED632A">
      <w:headerReference w:type="default" r:id="rId7"/>
      <w:footerReference w:type="default" r:id="rId8"/>
      <w:pgSz w:w="11907" w:h="16840"/>
      <w:pgMar w:top="1701" w:right="1701" w:bottom="1701" w:left="1701" w:header="851" w:footer="1531" w:gutter="0"/>
      <w:pgNumType w:start="1"/>
      <w:cols w:space="720"/>
      <w:titlePg/>
      <w:docGrid w:linePitch="61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632A" w:rsidRDefault="00ED632A" w:rsidP="00ED632A">
      <w:r>
        <w:separator/>
      </w:r>
    </w:p>
  </w:endnote>
  <w:endnote w:type="continuationSeparator" w:id="0">
    <w:p w:rsidR="00ED632A" w:rsidRDefault="00ED632A" w:rsidP="00ED63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632A" w:rsidRDefault="00ED632A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632A" w:rsidRDefault="00ED632A" w:rsidP="00ED632A">
      <w:r>
        <w:separator/>
      </w:r>
    </w:p>
  </w:footnote>
  <w:footnote w:type="continuationSeparator" w:id="0">
    <w:p w:rsidR="00ED632A" w:rsidRDefault="00ED632A" w:rsidP="00ED632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632A" w:rsidRDefault="00ED632A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52E45038"/>
    <w:rsid w:val="000D32F2"/>
    <w:rsid w:val="00397123"/>
    <w:rsid w:val="003C4A61"/>
    <w:rsid w:val="00500FD8"/>
    <w:rsid w:val="006A4283"/>
    <w:rsid w:val="00C653A7"/>
    <w:rsid w:val="00CC0B1D"/>
    <w:rsid w:val="00D83657"/>
    <w:rsid w:val="00ED632A"/>
    <w:rsid w:val="0FB04EC8"/>
    <w:rsid w:val="52E45038"/>
    <w:rsid w:val="627F1F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5:docId w15:val="{3945A357-C7E8-4B22-A507-BD469544B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632A"/>
    <w:pPr>
      <w:widowControl w:val="0"/>
      <w:jc w:val="both"/>
    </w:pPr>
    <w:rPr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ED63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ED63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uiPriority w:val="99"/>
    <w:qFormat/>
    <w:rsid w:val="00ED632A"/>
  </w:style>
  <w:style w:type="character" w:customStyle="1" w:styleId="Char">
    <w:name w:val="页脚 Char"/>
    <w:basedOn w:val="a0"/>
    <w:link w:val="a3"/>
    <w:uiPriority w:val="99"/>
    <w:semiHidden/>
    <w:rsid w:val="00ED632A"/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ED632A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0D32F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D32F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807</Words>
  <Characters>23</Characters>
  <Application>Microsoft Office Word</Application>
  <DocSecurity>0</DocSecurity>
  <Lines>1</Lines>
  <Paragraphs>1</Paragraphs>
  <ScaleCrop>false</ScaleCrop>
  <Company>www.xunchi.com</Company>
  <LinksUpToDate>false</LinksUpToDate>
  <CharactersWithSpaces>829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cp:lastPrinted>2021-10-14T01:26:00Z</cp:lastPrinted>
  <dcterms:created xsi:type="dcterms:W3CDTF">2020-11-20T10:03:00Z</dcterms:created>
  <dcterms:modified xsi:type="dcterms:W3CDTF">2021-10-14T01:26:00Z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2052-11.1.0.8799</vt:lpwstr>
  </property>
</Properties>
</file>