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460" w:lineRule="exact"/>
        <w:jc w:val="left"/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  <w:t>附件</w:t>
      </w: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2：</w:t>
      </w:r>
    </w:p>
    <w:p>
      <w:pPr>
        <w:spacing w:line="460" w:lineRule="exact"/>
        <w:jc w:val="left"/>
        <w:rPr>
          <w:rFonts w:hint="eastAsia" w:ascii="宋体" w:hAnsi="宋体" w:eastAsia="宋体" w:cs="宋体"/>
          <w:sz w:val="44"/>
          <w:szCs w:val="44"/>
          <w:lang w:val="en-US" w:eastAsia="zh-CN"/>
        </w:rPr>
      </w:pPr>
    </w:p>
    <w:p>
      <w:pPr>
        <w:spacing w:line="460" w:lineRule="exact"/>
        <w:jc w:val="center"/>
        <w:rPr>
          <w:rFonts w:hint="eastAsia" w:ascii="黑体" w:eastAsia="黑体"/>
          <w:sz w:val="30"/>
          <w:szCs w:val="30"/>
          <w:lang w:val="en-US" w:eastAsia="zh-CN"/>
        </w:rPr>
      </w:pPr>
      <w:r>
        <w:rPr>
          <w:rFonts w:hint="eastAsia" w:ascii="黑体" w:eastAsia="黑体"/>
          <w:sz w:val="30"/>
          <w:szCs w:val="30"/>
          <w:lang w:val="en-US" w:eastAsia="zh-CN"/>
        </w:rPr>
        <w:t>衡山县2021年公开招聘教师体检注意事项</w:t>
      </w:r>
    </w:p>
    <w:p>
      <w:pPr>
        <w:spacing w:line="460" w:lineRule="exact"/>
        <w:jc w:val="center"/>
        <w:rPr>
          <w:rFonts w:hint="eastAsia" w:ascii="黑体" w:eastAsia="黑体"/>
          <w:sz w:val="36"/>
          <w:szCs w:val="36"/>
        </w:rPr>
      </w:pPr>
    </w:p>
    <w:p>
      <w:pPr>
        <w:spacing w:line="460" w:lineRule="exact"/>
        <w:ind w:firstLine="640" w:firstLineChars="200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为保障新聘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人员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具有正常履行职责的身体条件，参照公务员体检有关规定，结合岗位实际要求，现定于20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21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16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日上午对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公布的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体检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对象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进行体检。现将有关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注意事项通知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如下：</w:t>
      </w:r>
    </w:p>
    <w:p>
      <w:pPr>
        <w:spacing w:line="460" w:lineRule="exact"/>
        <w:ind w:firstLine="640" w:firstLineChars="200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1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考生须携带正式有效身份证，准时到达指定地点集合。</w:t>
      </w:r>
    </w:p>
    <w:p>
      <w:pPr>
        <w:spacing w:line="460" w:lineRule="exact"/>
        <w:ind w:firstLine="640" w:firstLineChars="200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2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体检当天需进行采血、B超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等项目检查，请在受检前禁食8—12小时，体检前一天注意休息，勿熬夜，不要饮酒，避免剧烈运动。女性考生如正在月经期，请事先告知医护人员。所有考生应如实填写既往病史。隐瞒病史致使体检结果失实的，后果自负。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女性考生体检不要穿裙子和长筒袜。</w:t>
      </w:r>
    </w:p>
    <w:p>
      <w:pPr>
        <w:spacing w:line="460" w:lineRule="exact"/>
        <w:ind w:firstLine="640" w:firstLineChars="200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3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在体检过程中考生必须服从带队人员管理，遵守体检程序，每名考生编排了体检序号，体检时，以序号代替考生姓名，考生只报体检序号，不得透露本人姓名等相关信息。考生须配合医生认真检查所有项目，勿漏检。考生若自动放弃某一检查项目，将会影响聘用。</w:t>
      </w:r>
    </w:p>
    <w:p>
      <w:pPr>
        <w:spacing w:line="460" w:lineRule="exact"/>
        <w:ind w:firstLine="640" w:firstLineChars="200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4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考生不得携带手机等通讯工具参加体检。无意携带通讯工具的须交工作人员集中保管，未主动上交者取消其体检资格。</w:t>
      </w:r>
    </w:p>
    <w:p>
      <w:pPr>
        <w:spacing w:line="460" w:lineRule="exact"/>
        <w:ind w:firstLine="640" w:firstLineChars="200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5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考生在工作人员的带领下逐项检查，体检时，不得大声喧哗，须保持体检现场秩序。</w:t>
      </w:r>
    </w:p>
    <w:p>
      <w:pPr>
        <w:spacing w:line="460" w:lineRule="exact"/>
        <w:ind w:firstLine="640" w:firstLineChars="200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6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体检机构认为需要进一步检查方能作出判断的，考生应进行进一步检查。如考生拒绝进一步检查，则按体检不合格论处。</w:t>
      </w:r>
    </w:p>
    <w:p>
      <w:pPr>
        <w:spacing w:line="460" w:lineRule="exact"/>
        <w:ind w:firstLine="640" w:firstLineChars="200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7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体检时，严禁考生与外界联系，若发现有弄虚作假行为，将严肃查处。体检结束后，将在衡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山县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人民政府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门户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网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站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公布体检结果。</w:t>
      </w:r>
    </w:p>
    <w:p>
      <w:pPr>
        <w:spacing w:line="460" w:lineRule="exact"/>
        <w:ind w:firstLine="640" w:firstLineChars="200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8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考生有下列情形之一的，体检不合格：①携带、使用手机等通讯工具的；②考生亲友尾随的；③扰乱体检医院秩序的；④以伪造证件、证明等手段取得体检资格的；⑤由他人代体检或代他人体检的；⑥有其它弄虚作假行为的。</w:t>
      </w:r>
    </w:p>
    <w:p>
      <w:pPr>
        <w:snapToGrid w:val="0"/>
        <w:spacing w:line="470" w:lineRule="atLeast"/>
        <w:ind w:firstLine="640" w:firstLineChars="200"/>
        <w:rPr>
          <w:rFonts w:hint="eastAsia" w:ascii="仿宋" w:hAnsi="仿宋" w:eastAsia="仿宋" w:cs="仿宋"/>
          <w:color w:val="000000"/>
          <w:sz w:val="32"/>
          <w:szCs w:val="32"/>
          <w:u w:val="none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9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.</w:t>
      </w:r>
      <w:r>
        <w:rPr>
          <w:rFonts w:hint="eastAsia" w:ascii="仿宋" w:hAnsi="仿宋" w:eastAsia="仿宋" w:cs="仿宋"/>
          <w:color w:val="000000"/>
          <w:sz w:val="32"/>
          <w:szCs w:val="32"/>
          <w:u w:val="none"/>
        </w:rPr>
        <w:t>体检标准参照《关于修订〈公务员录用体检通用标准(试行)〉</w:t>
      </w:r>
      <w:r>
        <w:rPr>
          <w:rFonts w:hint="eastAsia" w:ascii="仿宋" w:hAnsi="仿宋" w:eastAsia="仿宋" w:cs="仿宋"/>
          <w:color w:val="000000"/>
          <w:sz w:val="32"/>
          <w:szCs w:val="32"/>
          <w:u w:val="none"/>
          <w:lang w:eastAsia="zh-CN"/>
        </w:rPr>
        <w:t>及</w:t>
      </w:r>
      <w:r>
        <w:rPr>
          <w:rFonts w:hint="eastAsia" w:ascii="仿宋" w:hAnsi="仿宋" w:eastAsia="仿宋" w:cs="仿宋"/>
          <w:color w:val="000000"/>
          <w:sz w:val="32"/>
          <w:szCs w:val="32"/>
          <w:u w:val="none"/>
        </w:rPr>
        <w:t>〈公务员录用体检操作手册（试行）〉有关内容的通知》（人社部发〔2016〕140号）的有关规定执行</w:t>
      </w:r>
      <w:r>
        <w:rPr>
          <w:rFonts w:hint="eastAsia" w:ascii="仿宋" w:hAnsi="仿宋" w:eastAsia="仿宋" w:cs="仿宋"/>
          <w:color w:val="000000"/>
          <w:sz w:val="32"/>
          <w:szCs w:val="32"/>
          <w:u w:val="none"/>
          <w:lang w:eastAsia="zh-CN"/>
        </w:rPr>
        <w:t>，</w:t>
      </w:r>
      <w:r>
        <w:rPr>
          <w:rFonts w:hint="eastAsia" w:ascii="仿宋" w:hAnsi="仿宋" w:eastAsia="仿宋" w:cs="仿宋"/>
          <w:color w:val="000000"/>
          <w:sz w:val="32"/>
          <w:szCs w:val="32"/>
          <w:u w:val="none"/>
          <w:lang w:val="en-US" w:eastAsia="zh-CN"/>
        </w:rPr>
        <w:t>并进行</w:t>
      </w:r>
      <w:r>
        <w:rPr>
          <w:rFonts w:hint="eastAsia" w:ascii="仿宋_GB2312" w:hAnsi="仿宋_GB2312" w:eastAsia="仿宋_GB2312" w:cs="仿宋_GB2312"/>
          <w:sz w:val="32"/>
          <w:szCs w:val="32"/>
        </w:rPr>
        <w:t>毒品毛发检测</w:t>
      </w:r>
      <w:r>
        <w:rPr>
          <w:rFonts w:ascii="仿宋_GB2312" w:hAnsi="仿宋_GB2312" w:eastAsia="仿宋_GB2312" w:cs="仿宋_GB2312"/>
          <w:sz w:val="32"/>
          <w:szCs w:val="32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40" w:lineRule="exact"/>
        <w:ind w:left="0" w:leftChars="0" w:right="0" w:rightChars="0" w:firstLine="640" w:firstLineChars="200"/>
        <w:jc w:val="both"/>
        <w:textAlignment w:val="auto"/>
        <w:rPr>
          <w:rFonts w:hint="default" w:ascii="仿宋" w:hAnsi="仿宋" w:eastAsia="仿宋" w:cs="仿宋"/>
          <w:color w:val="000000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宋体"/>
          <w:color w:val="000000"/>
          <w:sz w:val="32"/>
          <w:szCs w:val="32"/>
        </w:rPr>
        <w:t>对心率、视力、听力、血压等项目达不到体检合格标准的，应当日复检；对边缘性心脏杂音、病理性心电图、病理性杂音、频发早搏（心电图证实）等项目达不到体检合格标准的，应当场复检。当日复检和当场复检的医院为初次体检医院，复检时间不超过当天17:30。报考人员对非当日、非当场复检的体检项目结果有疑问时，可以在接到体检结论通知之日起7日内向招聘办提交复检申请。当日复检、当场复检及非当日、非当场复检都只能进行一次，复检内容为对体检结论有影响的项目，体检结果以复检结论为准。</w:t>
      </w:r>
    </w:p>
    <w:p>
      <w:pPr>
        <w:spacing w:line="460" w:lineRule="exact"/>
        <w:ind w:firstLine="640" w:firstLineChars="200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10.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联系电话：0734—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5822229，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考生联系电话如发生变化，请务必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在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8月13日前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告知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县教育局人事股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。</w:t>
      </w:r>
    </w:p>
    <w:p>
      <w:pPr>
        <w:spacing w:line="460" w:lineRule="exact"/>
        <w:ind w:firstLine="640" w:firstLineChars="200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11.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未尽事宜，由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县公开招聘教师工作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领导小组研究决定。</w:t>
      </w:r>
    </w:p>
    <w:p>
      <w:pPr>
        <w:spacing w:line="460" w:lineRule="exact"/>
        <w:ind w:firstLine="640" w:firstLineChars="200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</w:p>
    <w:p>
      <w:pPr>
        <w:spacing w:line="460" w:lineRule="exact"/>
        <w:jc w:val="right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衡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山县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公开招聘教师工作领导小组</w:t>
      </w:r>
    </w:p>
    <w:p>
      <w:pPr>
        <w:spacing w:line="460" w:lineRule="exact"/>
        <w:ind w:right="600" w:firstLine="4960" w:firstLineChars="1550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20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20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12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日</w:t>
      </w:r>
    </w:p>
    <w:p>
      <w:pPr>
        <w:rPr>
          <w:rFonts w:hint="eastAsia" w:ascii="仿宋_GB2312" w:hAnsi="仿宋_GB2312" w:eastAsia="仿宋_GB2312" w:cs="Arial"/>
          <w:color w:val="000000"/>
          <w:kern w:val="0"/>
          <w:sz w:val="32"/>
          <w:szCs w:val="32"/>
        </w:rPr>
      </w:pPr>
    </w:p>
    <w:p>
      <w:pPr>
        <w:rPr>
          <w:rFonts w:hint="eastAsia" w:ascii="仿宋_GB2312" w:eastAsia="仿宋_GB2312" w:cs="宋体"/>
          <w:kern w:val="0"/>
          <w:sz w:val="32"/>
          <w:szCs w:val="32"/>
          <w:lang w:val="en-US" w:eastAsia="zh-CN" w:bidi="ar-SA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305FB4"/>
    <w:rsid w:val="009D1B70"/>
    <w:rsid w:val="01DC308C"/>
    <w:rsid w:val="02EF2BC8"/>
    <w:rsid w:val="03003491"/>
    <w:rsid w:val="0327200C"/>
    <w:rsid w:val="043A6AD6"/>
    <w:rsid w:val="04655DC1"/>
    <w:rsid w:val="04F4514A"/>
    <w:rsid w:val="06F55674"/>
    <w:rsid w:val="0AAA37AA"/>
    <w:rsid w:val="0AB23F46"/>
    <w:rsid w:val="0D6B4803"/>
    <w:rsid w:val="0FAB6DCC"/>
    <w:rsid w:val="10607B38"/>
    <w:rsid w:val="10787D10"/>
    <w:rsid w:val="10E52E73"/>
    <w:rsid w:val="117F51CD"/>
    <w:rsid w:val="134F61A4"/>
    <w:rsid w:val="138A3736"/>
    <w:rsid w:val="148D7FCF"/>
    <w:rsid w:val="15DD0EE0"/>
    <w:rsid w:val="17E63BAB"/>
    <w:rsid w:val="1872096A"/>
    <w:rsid w:val="18974EF9"/>
    <w:rsid w:val="199944F4"/>
    <w:rsid w:val="1AFA3D9E"/>
    <w:rsid w:val="1BEA3261"/>
    <w:rsid w:val="1D5A5525"/>
    <w:rsid w:val="1E123B38"/>
    <w:rsid w:val="1E5A59D5"/>
    <w:rsid w:val="1F2953A8"/>
    <w:rsid w:val="1F5E1F4A"/>
    <w:rsid w:val="1FA7584A"/>
    <w:rsid w:val="20413444"/>
    <w:rsid w:val="20770E94"/>
    <w:rsid w:val="20DB2738"/>
    <w:rsid w:val="215D64D9"/>
    <w:rsid w:val="217B5664"/>
    <w:rsid w:val="217F13DC"/>
    <w:rsid w:val="226721C3"/>
    <w:rsid w:val="231E6695"/>
    <w:rsid w:val="23B82814"/>
    <w:rsid w:val="26E81888"/>
    <w:rsid w:val="2ABD5F60"/>
    <w:rsid w:val="2C611F64"/>
    <w:rsid w:val="2D283412"/>
    <w:rsid w:val="2E7D1E8A"/>
    <w:rsid w:val="2EB76096"/>
    <w:rsid w:val="309A7AF8"/>
    <w:rsid w:val="313C3A7F"/>
    <w:rsid w:val="31552478"/>
    <w:rsid w:val="32237FD0"/>
    <w:rsid w:val="328344E9"/>
    <w:rsid w:val="32B72959"/>
    <w:rsid w:val="32BD7319"/>
    <w:rsid w:val="32BD7C34"/>
    <w:rsid w:val="3483775C"/>
    <w:rsid w:val="3492398A"/>
    <w:rsid w:val="353F6A00"/>
    <w:rsid w:val="3685279B"/>
    <w:rsid w:val="36EF235A"/>
    <w:rsid w:val="37304EB1"/>
    <w:rsid w:val="39233C82"/>
    <w:rsid w:val="39E2562E"/>
    <w:rsid w:val="3A6A1341"/>
    <w:rsid w:val="3A9A6C8B"/>
    <w:rsid w:val="3B7B6411"/>
    <w:rsid w:val="3BC5597B"/>
    <w:rsid w:val="3EA555BD"/>
    <w:rsid w:val="3F280398"/>
    <w:rsid w:val="3F82138B"/>
    <w:rsid w:val="3F8D6C87"/>
    <w:rsid w:val="40375A81"/>
    <w:rsid w:val="41E331A3"/>
    <w:rsid w:val="424E43CC"/>
    <w:rsid w:val="4261531B"/>
    <w:rsid w:val="455C5D0A"/>
    <w:rsid w:val="46F7460F"/>
    <w:rsid w:val="47B072AF"/>
    <w:rsid w:val="48D51D9B"/>
    <w:rsid w:val="49122639"/>
    <w:rsid w:val="493E54B4"/>
    <w:rsid w:val="49A66843"/>
    <w:rsid w:val="4ACF444E"/>
    <w:rsid w:val="4BD32A59"/>
    <w:rsid w:val="4D9F38DE"/>
    <w:rsid w:val="4E72646D"/>
    <w:rsid w:val="4EDA520C"/>
    <w:rsid w:val="50C552C2"/>
    <w:rsid w:val="52786022"/>
    <w:rsid w:val="53007F34"/>
    <w:rsid w:val="533A1AE6"/>
    <w:rsid w:val="5350268A"/>
    <w:rsid w:val="546E7C06"/>
    <w:rsid w:val="56425970"/>
    <w:rsid w:val="565311E3"/>
    <w:rsid w:val="57E92B91"/>
    <w:rsid w:val="58C37E56"/>
    <w:rsid w:val="58EE13D0"/>
    <w:rsid w:val="59801573"/>
    <w:rsid w:val="5AE30EE1"/>
    <w:rsid w:val="5AEA128B"/>
    <w:rsid w:val="5CD93E05"/>
    <w:rsid w:val="5D636671"/>
    <w:rsid w:val="5EA15FE0"/>
    <w:rsid w:val="5EFF2A69"/>
    <w:rsid w:val="5F4B1ADE"/>
    <w:rsid w:val="5F50075F"/>
    <w:rsid w:val="609901C5"/>
    <w:rsid w:val="61C66192"/>
    <w:rsid w:val="628C1923"/>
    <w:rsid w:val="631F2A1F"/>
    <w:rsid w:val="645F3FE5"/>
    <w:rsid w:val="646B05CF"/>
    <w:rsid w:val="64A76F11"/>
    <w:rsid w:val="662659D8"/>
    <w:rsid w:val="669E19CB"/>
    <w:rsid w:val="67806C07"/>
    <w:rsid w:val="67F377B2"/>
    <w:rsid w:val="69117068"/>
    <w:rsid w:val="6A322386"/>
    <w:rsid w:val="6AAE7833"/>
    <w:rsid w:val="6AE62547"/>
    <w:rsid w:val="6B9073E9"/>
    <w:rsid w:val="6C496D87"/>
    <w:rsid w:val="6C6A5ACB"/>
    <w:rsid w:val="6D605609"/>
    <w:rsid w:val="70197CE7"/>
    <w:rsid w:val="71003031"/>
    <w:rsid w:val="713C5A1F"/>
    <w:rsid w:val="729D733C"/>
    <w:rsid w:val="73AF5304"/>
    <w:rsid w:val="73DA37AC"/>
    <w:rsid w:val="73F17F5C"/>
    <w:rsid w:val="744C3BC6"/>
    <w:rsid w:val="767D0B6D"/>
    <w:rsid w:val="769D3765"/>
    <w:rsid w:val="7841037A"/>
    <w:rsid w:val="79912758"/>
    <w:rsid w:val="7C045F4F"/>
    <w:rsid w:val="7C4223F7"/>
    <w:rsid w:val="7C4746D4"/>
    <w:rsid w:val="7C5247B7"/>
    <w:rsid w:val="7E0C6C06"/>
    <w:rsid w:val="7F0C11F7"/>
    <w:rsid w:val="7F7E1014"/>
    <w:rsid w:val="7F89369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nhideWhenUsed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7">
    <w:name w:val="p0"/>
    <w:basedOn w:val="1"/>
    <w:uiPriority w:val="0"/>
    <w:pPr>
      <w:widowControl/>
    </w:pPr>
    <w:rPr>
      <w:kern w:val="0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37</Words>
  <Characters>214</Characters>
  <Lines>1</Lines>
  <Paragraphs>1</Paragraphs>
  <TotalTime>10</TotalTime>
  <ScaleCrop>false</ScaleCrop>
  <LinksUpToDate>false</LinksUpToDate>
  <CharactersWithSpaces>250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2014-09-01T07:11:00Z</dcterms:created>
  <dc:creator>Administrator</dc:creator>
  <cp:lastModifiedBy>蓝水兵</cp:lastModifiedBy>
  <cp:lastPrinted>2020-08-14T07:53:00Z</cp:lastPrinted>
  <dcterms:modified xsi:type="dcterms:W3CDTF">2021-08-12T07:29:44Z</dcterms:modified>
  <dc:title>2014年衡山县公开招聘教师体检的公告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E9B3ACAD1BF34DBD837110D885AC02D5</vt:lpwstr>
  </property>
</Properties>
</file>