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13C" w:rsidRPr="005F513C" w:rsidRDefault="005F513C" w:rsidP="005F513C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F513C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5F513C">
        <w:rPr>
          <w:rFonts w:ascii="font-size:14px;" w:eastAsia="宋体" w:hAnsi="font-size:14px;" w:cs="宋体"/>
          <w:color w:val="666666"/>
          <w:kern w:val="0"/>
          <w:szCs w:val="21"/>
        </w:rPr>
        <w:t>年鲁南技师学院公开招聘工作人员计划</w:t>
      </w:r>
    </w:p>
    <w:tbl>
      <w:tblPr>
        <w:tblW w:w="867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"/>
        <w:gridCol w:w="327"/>
        <w:gridCol w:w="328"/>
        <w:gridCol w:w="287"/>
        <w:gridCol w:w="328"/>
        <w:gridCol w:w="246"/>
        <w:gridCol w:w="308"/>
        <w:gridCol w:w="555"/>
        <w:gridCol w:w="287"/>
        <w:gridCol w:w="349"/>
        <w:gridCol w:w="308"/>
        <w:gridCol w:w="1859"/>
        <w:gridCol w:w="246"/>
        <w:gridCol w:w="1656"/>
        <w:gridCol w:w="328"/>
        <w:gridCol w:w="774"/>
        <w:gridCol w:w="246"/>
      </w:tblGrid>
      <w:tr w:rsidR="005F513C" w:rsidRPr="005F513C" w:rsidTr="005F513C">
        <w:trPr>
          <w:trHeight w:val="12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等级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性质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岗位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招聘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对象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其他条件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笔试科目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咨询</w:t>
            </w:r>
          </w:p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电话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(0539)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5F513C" w:rsidRPr="005F513C" w:rsidTr="005F513C">
        <w:trPr>
          <w:trHeight w:val="21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铁路客服教师岗位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以本科学历应聘的：航空服务艺术与管理、旅游管理、酒店管理、旅游管理与服务教育；以研究生学历应聘的：旅游管理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形体礼仪教师岗位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以本科学历应聘的：舞蹈学、舞蹈表演、舞蹈编导、表演；以研究生学历应聘的：音乐与舞蹈学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普通话教师岗位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以本科学历应聘的：播音与主持艺术、广播电视编导、录音艺术；以研究生学历应聘的：播音主持艺术学、广播电视艺术学、广播电视学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具有普通话二级甲等及以上资格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艺术设计教师岗位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以本科学历应聘的：艺术设计、艺术设计学、视觉传达设计、新媒体艺术、数字媒体艺术；以研究生学历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应聘的：艺术设计、艺术设计学、设计学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数字媒体技术教师岗位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以本科学历应聘的：数字媒体技术、新媒体技术、影视摄影与制作；以研究生学历应聘的：数字媒体技术与艺术、数字影视技术、数字媒体技术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以本科学历应聘的：体育教育、运动训练；以研究生学历应聘的：体育人文社会学、体育教育训练学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具有体育中职及以上教师资格证；限应届高校毕业生和择业期（两年）内未落实过工作单位的高校毕业生报考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8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思政教师岗位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马克思主义基本原理、思想政治教育、马克思主义哲学、中共党史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中共党员（含预备党员）；限应届高校毕业生和择业期（两年）内未落实过工作单位的高校毕业生报考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8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鲁南技师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法律教师岗位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硕士及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法学、宪法学与行政法学、民商法学、诉讼法学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中共党员（含预备党员）；限应届高校毕业生和择业期（两年）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公共基础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以本科学历应聘的：汉语言、汉语言文学；以研究生学历应聘的：语言学及应用语言学、汉语言文字学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具有语文中职及以上教师资格证；限应届高校毕业生和择业期（两年）内未落实过工作单位的高校毕业生报考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以本科学历应聘的：音乐学、音乐表演；以研究生学历应聘的：音乐、音乐学、音乐与舞蹈学、钢琴表演艺术及其教育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具有音乐专业中职及以上教师资格证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8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学前教育教师岗位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学前教育、学前教育学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具有学前教育专业中职及以上教师资格证；限应届高校毕业生和择业期（两年）内未落实过工作单位的高校毕业生报考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以本科学历应聘的：美术学、绘画；以研究生学历应聘的：美术、美术学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具有美术专业中职及以上教师资格证；限应届高校毕业生和择业期（两年）内未落实过工作单位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电梯教师岗位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以本科学历应聘的：电气工程及其自动化、自动化、电气工程与智能控制；以研究生学历应聘的：电气工程、电力系统及其自动化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限应届高校毕业生和择业期（两年）内未落实过工作单位的高校毕业生报考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8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会计教师岗位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以本科学历应聘的：会计学、财务管理、工商管理、金融学；以研究生学历应聘的：会计、会计学、工商管理、金融、金融学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计算机应用一体化教师岗位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以本科学历应聘的：计算机科学与技术、软件工程、电子信息工程；以研究生学历应聘的：计算机应用技术、计算机科学与技术、软件工程、计算机软件与理论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鲁南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化工一体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化教师岗位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学士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以本科学历应聘的：化学、应用化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学、化学工程与工艺、食品质量与安全；以研究生学历应聘的：化学工程、化学工艺、应用化学、化学工程与技术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</w:t>
            </w: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生物制药一体化师岗位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以本科学历应聘的：生物工程、生物技术、生物制药；以研究生学历应聘的：生物工程、微生物与生化药学、生物与医药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1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机电一体化教师岗位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以本科学历应聘的：机械设计制造及其自动化、机械电子工程、机械维修及检测技术教育；以研究生学历应聘的：机械制造及其自动化、机械电子工程、机械工程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工业机器人应用与维护一体化教师岗位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以本科学历应聘的：机器人工程、自动化、机电技术教育；以研究生学历应聘的：控制理论与控制工程、检测技术与自动化装置、模式识别与智能系统、控制工程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513C" w:rsidRPr="005F513C" w:rsidTr="005F513C">
        <w:trPr>
          <w:trHeight w:val="21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鲁南技师学院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木工一体化教师岗位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以本科学历应聘的：木材科学与工程、林产化工；以研究生学历应聘的：木材科学与技术、林产化学加工工程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F513C" w:rsidRPr="005F513C" w:rsidRDefault="005F513C" w:rsidP="005F513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F513C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6376021</w:t>
            </w:r>
          </w:p>
        </w:tc>
        <w:tc>
          <w:tcPr>
            <w:tcW w:w="0" w:type="auto"/>
            <w:vAlign w:val="center"/>
            <w:hideMark/>
          </w:tcPr>
          <w:p w:rsidR="005F513C" w:rsidRPr="005F513C" w:rsidRDefault="005F513C" w:rsidP="005F513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F513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</w:tbl>
    <w:p w:rsidR="00E55392" w:rsidRDefault="005F513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52"/>
    <w:rsid w:val="004870D5"/>
    <w:rsid w:val="005F513C"/>
    <w:rsid w:val="0072665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C65C1E-2ABD-4E23-B29C-8C39B02E4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51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7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2021-04-16T01:10:00Z</dcterms:created>
  <dcterms:modified xsi:type="dcterms:W3CDTF">2021-04-16T01:11:00Z</dcterms:modified>
</cp:coreProperties>
</file>