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附件：</w:t>
      </w:r>
    </w:p>
    <w:tbl>
      <w:tblPr>
        <w:tblW w:w="802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2906"/>
        <w:gridCol w:w="853"/>
        <w:gridCol w:w="852"/>
        <w:gridCol w:w="852"/>
        <w:gridCol w:w="853"/>
        <w:gridCol w:w="8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595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惠城区2021年公开引进短缺学科教师广西师范大学岗位组职数表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招聘学校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区直公办小学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三栋中心小学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水口中心小学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小金口中心小学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马安中心小学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矮陂中心小学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横沥中心小学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仍图中心小学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汝湖中心小学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芦洲学校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06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2021-03-24T08:36:22Z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87431B99604C4018A7397A59673DC908</vt:lpwstr>
  </property>
</Properties>
</file>