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95A" w:rsidRPr="001E595A" w:rsidRDefault="001E595A" w:rsidP="001E595A">
      <w:pPr>
        <w:widowControl/>
        <w:shd w:val="clear" w:color="auto" w:fill="FFFFFF"/>
        <w:spacing w:line="420" w:lineRule="atLeast"/>
        <w:jc w:val="left"/>
        <w:rPr>
          <w:rFonts w:ascii="宋体" w:eastAsia="宋体" w:hAnsi="宋体" w:cs="宋体"/>
          <w:color w:val="666666"/>
          <w:kern w:val="0"/>
          <w:szCs w:val="21"/>
        </w:rPr>
      </w:pPr>
      <w:r w:rsidRPr="001E595A">
        <w:rPr>
          <w:rFonts w:ascii="宋体" w:eastAsia="宋体" w:hAnsi="宋体" w:cs="宋体"/>
          <w:b/>
          <w:bCs/>
          <w:color w:val="666666"/>
          <w:kern w:val="0"/>
          <w:szCs w:val="21"/>
        </w:rPr>
        <w:t>2021年安徽艺术职业学院聘用合同制人员招聘岗位一览表</w:t>
      </w:r>
    </w:p>
    <w:tbl>
      <w:tblPr>
        <w:tblW w:w="9144" w:type="dxa"/>
        <w:tblBorders>
          <w:top w:val="single" w:sz="8" w:space="0" w:color="auto"/>
          <w:left w:val="single" w:sz="8" w:space="0" w:color="auto"/>
          <w:bottom w:val="single" w:sz="8" w:space="0" w:color="auto"/>
          <w:right w:val="single" w:sz="8" w:space="0" w:color="auto"/>
        </w:tblBorders>
        <w:shd w:val="clear" w:color="auto" w:fill="FFFFFF"/>
        <w:tblCellMar>
          <w:left w:w="0" w:type="dxa"/>
          <w:right w:w="0" w:type="dxa"/>
        </w:tblCellMar>
        <w:tblLook w:val="04A0" w:firstRow="1" w:lastRow="0" w:firstColumn="1" w:lastColumn="0" w:noHBand="0" w:noVBand="1"/>
      </w:tblPr>
      <w:tblGrid>
        <w:gridCol w:w="335"/>
        <w:gridCol w:w="355"/>
        <w:gridCol w:w="643"/>
        <w:gridCol w:w="303"/>
        <w:gridCol w:w="1268"/>
        <w:gridCol w:w="381"/>
        <w:gridCol w:w="329"/>
        <w:gridCol w:w="398"/>
        <w:gridCol w:w="4803"/>
        <w:gridCol w:w="329"/>
      </w:tblGrid>
      <w:tr w:rsidR="001E595A" w:rsidRPr="001E595A" w:rsidTr="001E595A">
        <w:trPr>
          <w:trHeight w:val="616"/>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color w:val="666666"/>
                <w:kern w:val="0"/>
                <w:szCs w:val="21"/>
              </w:rPr>
            </w:pPr>
            <w:bookmarkStart w:id="0" w:name="_GoBack"/>
            <w:bookmarkEnd w:id="0"/>
            <w:r w:rsidRPr="001E595A">
              <w:rPr>
                <w:rFonts w:ascii="微软雅黑" w:eastAsia="微软雅黑" w:hAnsi="微软雅黑" w:cs="宋体" w:hint="eastAsia"/>
                <w:b/>
                <w:bCs/>
                <w:color w:val="666666"/>
                <w:kern w:val="0"/>
                <w:szCs w:val="21"/>
              </w:rPr>
              <w:t>岗位序号</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所属部门</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岗位名称</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拟聘人数</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招聘岗位所需资格条件</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拟聘用形式</w:t>
            </w:r>
          </w:p>
        </w:tc>
      </w:tr>
      <w:tr w:rsidR="001E595A" w:rsidRPr="001E595A" w:rsidTr="001E595A">
        <w:trPr>
          <w:trHeight w:val="616"/>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学历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年龄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b/>
                <w:bCs/>
                <w:color w:val="666666"/>
                <w:kern w:val="0"/>
                <w:szCs w:val="21"/>
              </w:rPr>
              <w:t>其他</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jc w:val="left"/>
              <w:rPr>
                <w:rFonts w:ascii="微软雅黑" w:eastAsia="微软雅黑" w:hAnsi="微软雅黑" w:cs="宋体"/>
                <w:color w:val="666666"/>
                <w:kern w:val="0"/>
                <w:szCs w:val="21"/>
              </w:rPr>
            </w:pP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学生处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专职宿管员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专业不限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全日制本科毕业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学生处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专职辅导员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心理学、教育学、思想政治教育、中文专业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全日制本科毕业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761"/>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综合艺术学院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英语相关专业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全日制本科毕业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音乐学院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吉他教师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音乐表演专业、吉他专业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45周岁以下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全日制本科毕业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计算机中心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设备管理员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专业不限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专科及同等学历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30周岁以下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三年以上工作经验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计算机中心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新媒体运维人员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戏剧与影视学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30周岁以下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有媒体相关从业经验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4400"/>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动漫设计教师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本科：动画，数字媒体艺术，艺术设计</w:t>
            </w:r>
          </w:p>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研究生：设计学（动漫方向），艺术设计（动漫方向）、动画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具有良好的艺术修养、扎实的美术功底，动漫人体结构、动态速写、场景透视等手绘能力强；一年以上游戏动漫行业从业经验，有项目经历者优先。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服装设计教师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本科和研究生专业均为服装设计或服装工程方向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精通Photoshop或illustrator等计算机绘图软件绘制服装效果图（服装工程专业此条可适当放宽）；擅长立体裁剪；会使用服装CAD者优先。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雕刻教师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艺术、艺术设计、雕刻艺术、美术学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本科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学士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有丰富的雕刻实践经验。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lastRenderedPageBreak/>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环境艺术教师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环境艺术设计、艺术设计、艺术学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具有展示设计、空间设计相关设计学习背景；基础理论扎实，熟练操作CAD、3DMAX、SU等设计软件；有从事企业项目方案设计或图纸深化设计工作经验者优先；具有良好沟通能力，热爱本职工作，责任心强，有较强的团队精神。有两年以上行业从业经验者可适当放宽专业为相关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45"/>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室内设计教师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环境艺术设计、室内设计、艺术设计、艺术学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具有室内设计、商业空间设计、公共空间设计相关设计学习背景；室内设计基础理论扎实，熟练操作CAD、3DMAX、SU等设计软件；有从事企业项目方案设计或图纸深化设计工作经验者优先；具有良好沟通能力，热爱本职工作，责任心强，有较强的团队精神。有两年以上行业从业经验者可适当放宽专业为相关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景观设计教师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景观设计、环境艺术设计、艺术学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景观内设计基础理论扎实，熟练操作CAD、SU、LUMION等设计软件；有从事企业项目方案设计或图纸深化设计工作经验者优先；具有良好沟通能力，热爱本职工作，责任心强，有较强的团队精神。有两年以上行业从业经验者可适当放宽专业为相关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lastRenderedPageBreak/>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视觉传达设计教师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包装工程、美术学、设计学、艺术设计、设计艺术学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美术学、设计学、艺术设计、设计艺术学，研究生阶段研究方向须为包装艺术设计或包装设计理论与应用研究相关方向且须有两年以上相关工作经验；其他专业方向需有三年以上相关行业工作经验。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数字媒体（交互）教师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数字媒体艺术设计、艺术设计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教授交互设计、数字媒体、服务设计、游戏、动画等项目；教授AXURE、UI界面设计、arduino、processing、Unity 3D,数字媒体、动画制作、游戏设计等基础知识，并进行制作；懂得交互、服务设计，数字媒体、游戏设计者优先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45"/>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数字媒体（影视）教师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数字媒体艺术设计、艺术设计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具有较丰富的影视后期行业经验，具备较强的项目实战能力，精通数字媒体与影视后期的各类视频、音频软件，热爱教育行业工作。其他专业方向需有三年以上相关行业工作经验。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12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美术学院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虚拟现实教师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数字媒体艺术设计、动漫设计、计算机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硕士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35以下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精通游戏建模技术，游戏引擎技术，角色设计等游戏设计；擅长Java游戏程序设计；软件技术（游戏程序设计）方向有教育经验优先。有游戏公司或者数字媒体交互设计工作两年以上经验者可适当放宽专业为相关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r w:rsidR="001E595A" w:rsidRPr="001E595A" w:rsidTr="001E595A">
        <w:trPr>
          <w:trHeight w:val="3740"/>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lastRenderedPageBreak/>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艺术实践中心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工勤</w:t>
            </w:r>
          </w:p>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岗位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专科及以上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45周岁及以下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left"/>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LED视频播放操作技术员兼剧场管理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595A" w:rsidRPr="001E595A" w:rsidRDefault="001E595A" w:rsidP="001E595A">
            <w:pPr>
              <w:widowControl/>
              <w:spacing w:line="420" w:lineRule="atLeast"/>
              <w:jc w:val="center"/>
              <w:rPr>
                <w:rFonts w:ascii="微软雅黑" w:eastAsia="微软雅黑" w:hAnsi="微软雅黑" w:cs="宋体" w:hint="eastAsia"/>
                <w:color w:val="666666"/>
                <w:kern w:val="0"/>
                <w:szCs w:val="21"/>
              </w:rPr>
            </w:pPr>
            <w:r w:rsidRPr="001E595A">
              <w:rPr>
                <w:rFonts w:ascii="微软雅黑" w:eastAsia="微软雅黑" w:hAnsi="微软雅黑" w:cs="宋体" w:hint="eastAsia"/>
                <w:color w:val="666666"/>
                <w:kern w:val="0"/>
                <w:szCs w:val="21"/>
              </w:rPr>
              <w:t>聘用合同制</w:t>
            </w:r>
          </w:p>
        </w:tc>
      </w:tr>
    </w:tbl>
    <w:p w:rsidR="00E55392" w:rsidRDefault="001E595A"/>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9D9"/>
    <w:rsid w:val="001E595A"/>
    <w:rsid w:val="004870D5"/>
    <w:rsid w:val="007C19D9"/>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6FC234-FD67-434D-81A4-CA9368BB5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E595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E59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35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1709</Characters>
  <Application>Microsoft Office Word</Application>
  <DocSecurity>0</DocSecurity>
  <Lines>14</Lines>
  <Paragraphs>4</Paragraphs>
  <ScaleCrop>false</ScaleCrop>
  <Company/>
  <LinksUpToDate>false</LinksUpToDate>
  <CharactersWithSpaces>2004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2021-01-19T03:23:00Z</dcterms:created>
  <dcterms:modified xsi:type="dcterms:W3CDTF">2021-01-19T03:23:00Z</dcterms:modified>
</cp:coreProperties>
</file>