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998" w:type="pct"/>
        <w:jc w:val="center"/>
        <w:tblBorders>
          <w:top w:val="single" w:sz="8" w:space="0" w:color="A0A0A0"/>
          <w:left w:val="single" w:sz="8" w:space="0" w:color="A0A0A0"/>
          <w:bottom w:val="single" w:sz="8" w:space="0" w:color="A0A0A0"/>
          <w:right w:val="single" w:sz="8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846"/>
        <w:gridCol w:w="990"/>
        <w:gridCol w:w="955"/>
        <w:gridCol w:w="649"/>
        <w:gridCol w:w="4296"/>
      </w:tblGrid>
      <w:tr w:rsidR="009322DC" w:rsidRPr="009322DC" w:rsidTr="009322DC">
        <w:trPr>
          <w:jc w:val="center"/>
        </w:trPr>
        <w:tc>
          <w:tcPr>
            <w:tcW w:w="8453" w:type="dxa"/>
            <w:gridSpan w:val="6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武汉传媒学院2021年</w:t>
            </w:r>
            <w:r w:rsidRPr="009322DC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上</w:t>
            </w: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半年人才招聘计划</w:t>
            </w:r>
          </w:p>
        </w:tc>
      </w:tr>
      <w:tr w:rsidR="009322DC" w:rsidRPr="009322DC" w:rsidTr="009322DC">
        <w:trPr>
          <w:jc w:val="center"/>
        </w:trPr>
        <w:tc>
          <w:tcPr>
            <w:tcW w:w="8453" w:type="dxa"/>
            <w:gridSpan w:val="6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一、学科专业高层次人才8人（专兼职均可，可远程办公指导）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861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部门</w:t>
            </w:r>
          </w:p>
        </w:tc>
        <w:tc>
          <w:tcPr>
            <w:tcW w:w="1003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学科专业方向</w:t>
            </w:r>
          </w:p>
        </w:tc>
        <w:tc>
          <w:tcPr>
            <w:tcW w:w="974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岗位</w:t>
            </w:r>
          </w:p>
        </w:tc>
        <w:tc>
          <w:tcPr>
            <w:tcW w:w="658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需求人数</w:t>
            </w:r>
          </w:p>
        </w:tc>
        <w:tc>
          <w:tcPr>
            <w:tcW w:w="4406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任职</w:t>
            </w: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要求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电影与电视学院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t>广播电视编导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专业带头人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1.广播电视编导、制片、新媒体等相关专业</w:t>
            </w:r>
            <w:r w:rsidRPr="009322DC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2.本科及以上学历，副教授或行业副高以上职称；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3.主要从事新媒体运营、制片等方向的研究，有成为该方向学术或技术带头人的发展潜力，能在教学科研一线工作，胜任专业核心课程教学任务。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电影与电视学院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t>表演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专业带头人/学术委员会成员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1.本科及以上学历，副教授或行业副高以上职称；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2.</w:t>
            </w: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学术背景及实践能力强，有成为表演专业带头人的发展潜力，能在教学一线工作，胜任专业理论课程的讲授与实践课程的指导。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设计学院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t>戏剧影视美术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专业带头人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1.戏剧表演、导演等相关专业</w:t>
            </w:r>
            <w:r w:rsidRPr="009322DC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2.本科及以上学历，副教授或行业副高以上职称；</w:t>
            </w:r>
          </w:p>
          <w:p w:rsidR="009322DC" w:rsidRPr="009322DC" w:rsidRDefault="009322DC" w:rsidP="009322DC">
            <w:pPr>
              <w:widowControl/>
              <w:spacing w:line="330" w:lineRule="atLeas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3.学术背景及实践能力强，有丰富的行业工作经验，能根据市场需求制定专业发展方向及人才培养方案。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人文与艺术学院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t>汉语言文学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专业带头人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1.汉语言文学及相关专业</w:t>
            </w:r>
            <w:r w:rsidRPr="009322DC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2.研究生及以上学历，讲师职称3年以上；或副教授/行业副高及以上职称；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3.</w:t>
            </w: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有从事儿童文学教学、研究或儿童文学创作能力，有成为该专业带头人的发展潜力，能在教学科研或文学创作一线工作，能胜任专业核心课程的教学任务；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4.有文学创作经验者优先。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文化管理学院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t>电子商务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专业带头人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1.电子商务、信息管理与信息系统等相关专业</w:t>
            </w:r>
            <w:r w:rsidRPr="009322DC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2.研究生及以上学历，具有副教授或行业副高及以上职称</w:t>
            </w:r>
            <w:r w:rsidRPr="009322DC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；</w:t>
            </w:r>
          </w:p>
          <w:p w:rsidR="009322DC" w:rsidRPr="009322DC" w:rsidRDefault="009322DC" w:rsidP="009322DC">
            <w:pPr>
              <w:widowControl/>
              <w:spacing w:line="330" w:lineRule="atLeas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3.具备电子商务专业带头人的素质及能力，具有丰富的教学经验和科研能力，在湖北省电子商务领域有较大影响力。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文化管理学院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会展经济管理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专业带头人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1.广告学、传播学等相关专业</w:t>
            </w:r>
            <w:r w:rsidRPr="009322DC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2.</w:t>
            </w: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研究生及以上学历，具有副教授或行业副高及以上职称；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3.具有《会展项目策划与管理》《会议运营管理》《节事活动策划与管理》等专业课程教学能力，擅长博览会、活动行销等方向的研究。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4.有会议展览产业管理工作经验优先。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传媒技术学院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软件工程（大数据与人工智能）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专业带头人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1.研究生及以上学历，计算机、软件工程相关专业；</w:t>
            </w: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br/>
            </w: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2.热爱教育行业；拥有较强的学习和适应能力；具有良好的统筹、组织、协调和沟通能力；</w:t>
            </w: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br/>
            </w: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3.有高校教学经验者优先；</w:t>
            </w: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br/>
            </w: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4.有大数据与人工智能行业经验者优先。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传媒技术学院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t>广播电视工程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专业带头人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1.研究生及以上学历，广播电视工程、电子信息相关专业；</w:t>
            </w: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br/>
            </w: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2.热爱教育行业；拥有较强的学习和适应能力；具有良好的统筹、组织、协调和沟通能力；</w:t>
            </w: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br/>
            </w: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3.有高校教学经验者优先；</w:t>
            </w: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br/>
            </w: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4.有实践经验者优先。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8453" w:type="dxa"/>
            <w:gridSpan w:val="6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二、专任教师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861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部门</w:t>
            </w:r>
          </w:p>
        </w:tc>
        <w:tc>
          <w:tcPr>
            <w:tcW w:w="1003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学科专业方向</w:t>
            </w:r>
          </w:p>
        </w:tc>
        <w:tc>
          <w:tcPr>
            <w:tcW w:w="974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岗位</w:t>
            </w:r>
          </w:p>
        </w:tc>
        <w:tc>
          <w:tcPr>
            <w:tcW w:w="658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需求人数</w:t>
            </w:r>
          </w:p>
        </w:tc>
        <w:tc>
          <w:tcPr>
            <w:tcW w:w="4406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任职要求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思政课部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哲学、法学、历史学等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专任教师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1.中共正式党员，政治立场坚定，具有良好的思想道德素质；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2.硕士研究生及以上，思想政治教育、哲学、政治学、社会学、历史学等相关专业；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3.热爱教育行业；拥有较强的学习和适应能力；具有良好的统筹、组织、协调和沟通能力；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4.有高校教学经验者优先。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电影与电视学院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戏剧影视文学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专任教师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1.研究生及以上学历，戏剧影视文学或文学类专业毕业；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2.有业界经验者优先，特别优秀者可放宽至本科学历;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3.有教学经验或副高以上职称者优先。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电影与电视学院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广播电视编导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专任教师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1.研究生及以上学历，影视制作管理、制片相关专业毕业；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2.博士优先；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3.有业界经验者优先，特别优秀者可放宽至本科学历；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4.有教学经验或副高以上职称者优先。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电影与电视学院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戏剧影视</w:t>
            </w: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br/>
            </w: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导演（制片）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专任教师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1.研究生及以上学历，电影导演相关专业毕业；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2.博士优先；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3.有业界经验者优先，特别优秀者可放宽至本科学历；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4.有教学经验或副高以上职称者优先。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电影与电视学院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戏剧影视</w:t>
            </w: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br/>
            </w: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导演（电影导演实务）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专任教师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1.研究生及以上学历，影视导演相关专业毕业；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2.有业界经验者优先，特别优秀者可放宽至本科学历；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3.有教学经验或副高以上职称者优先。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电影与电视学院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影视摄影与制作（摄影）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专任教师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1.研究生及以上学历，影视摄影相关专业毕业；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2.有业界经验者优先，特别优秀者可放宽至本科学历；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3.有教学经验或副高以上职称者优先。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电影与电视学院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影视摄影与制作（照明）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专任教师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1.研究生及以上学历，影视照明相关专业毕业；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2.有业界经验者优先，特别优秀者可放宽至本科学历；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3.有教学经验或副高以上职称者优先。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电影与电视学院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影视摄影与制作（录音）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专任教师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1.研究生及以上学历，录音相关专业毕业；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2.有业界经验者优先，特别优秀者可放宽至本科学历；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3.有教学经验或副高以上职称者优先。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电影与电视学院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戏剧影视表演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专任教师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1.研究生及以上学历，表演相关专业毕业；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2.有业界经验者优先，特别优秀者可放宽至本科学历；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3.有教学经验或副高以上职称者优先。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人文与艺术学院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汉语言文学（媒体与创意写作方向）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专任教师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1.研究生及以上学历，特别优秀者可放宽至本科；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2.汉语言文学相关专业毕业；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3.有相关行业经验者优先。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人文与艺术学院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汉语言文学（儿童文学与教育方向）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专任教师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1.研究生及以上学历，特别优秀者可放宽至本科；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2.汉语言文学相关专业毕业；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3.对“儿童文学”有深入研究，有相关成果或作品者优先。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人文与艺术学院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影视翻译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专任教师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1.研究生及以上学历，英语相关专业毕业；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2.具备优秀的翻译能力，有作品者优先。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人文与艺术学院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大学英语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专任教师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1.研究生及以上学历，英语相关专业毕业；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2.有高校教学经验者优先。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传媒技术学院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计算机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专任教师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1.研究生及以上学历，计算机、软件工程相关专业；</w:t>
            </w: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br/>
            </w: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2.热爱教育行业；拥有较强的学习和适应能力；具有良好的统筹、组织、协调和沟通能力；</w:t>
            </w: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br/>
            </w: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3.有高校教学经验者优先；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4.有web前端开发经验者优先。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before="100" w:after="100"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设计学院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before="100" w:after="100"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摄影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before="100" w:after="100"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专任教师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before="100" w:after="100"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before="100" w:after="100"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1.研究生及以上学历，摄影、影视后期制作相关专业毕业；</w:t>
            </w:r>
          </w:p>
          <w:p w:rsidR="009322DC" w:rsidRPr="009322DC" w:rsidRDefault="009322DC" w:rsidP="009322DC">
            <w:pPr>
              <w:widowControl/>
              <w:spacing w:before="100" w:after="100"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2.具有较强的专业实操能力；</w:t>
            </w:r>
          </w:p>
          <w:p w:rsidR="009322DC" w:rsidRPr="009322DC" w:rsidRDefault="009322DC" w:rsidP="009322DC">
            <w:pPr>
              <w:widowControl/>
              <w:spacing w:before="100" w:after="100"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3.有影视灯光造型、摄影摄像拍摄相关经验者优先。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before="100" w:after="100"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设计学院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before="100" w:after="100"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戏剧影视美术设计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before="100" w:after="100"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专任教师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before="100" w:after="100"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before="100" w:after="100"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1.研究生及以上学历，戏剧影视美术设计专业毕业；</w:t>
            </w:r>
          </w:p>
          <w:p w:rsidR="009322DC" w:rsidRPr="009322DC" w:rsidRDefault="009322DC" w:rsidP="009322DC">
            <w:pPr>
              <w:widowControl/>
              <w:spacing w:before="100" w:after="100"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2.具有较强的专业实操能力和项目经验；</w:t>
            </w:r>
          </w:p>
          <w:p w:rsidR="009322DC" w:rsidRPr="009322DC" w:rsidRDefault="009322DC" w:rsidP="009322DC">
            <w:pPr>
              <w:widowControl/>
              <w:spacing w:before="100" w:after="100"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3.有相关实习/工作经验者优先。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8453" w:type="dxa"/>
            <w:gridSpan w:val="6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272727"/>
                <w:kern w:val="0"/>
                <w:szCs w:val="21"/>
              </w:rPr>
              <w:lastRenderedPageBreak/>
              <w:t>三、行政职能部门副处级以上干部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861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部门</w:t>
            </w:r>
          </w:p>
        </w:tc>
        <w:tc>
          <w:tcPr>
            <w:tcW w:w="1003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学科专业方向</w:t>
            </w:r>
          </w:p>
        </w:tc>
        <w:tc>
          <w:tcPr>
            <w:tcW w:w="974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岗位</w:t>
            </w:r>
          </w:p>
        </w:tc>
        <w:tc>
          <w:tcPr>
            <w:tcW w:w="658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需求人数</w:t>
            </w:r>
          </w:p>
        </w:tc>
        <w:tc>
          <w:tcPr>
            <w:tcW w:w="4406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任职要求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学校党政办公室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主任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1.汉语言文学、行政管理、新闻学等相关专业</w:t>
            </w:r>
            <w:r w:rsidRPr="009322DC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2.本科及以上学历，中共党员，具有较强的事业心、责任感，有良好的全局观念和服务意识；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3.有较强的文字功底和沟通协作能力、执行力，善于和上级政府部门沟通交流。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4.五年以上高校或大型集团企业行政管理经验，有高校校办工作经历优先。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t>教学质量管理处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专兼职督导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若干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1.戏剧与影视学、设计学、美术学、新闻传播学等专业类</w:t>
            </w:r>
            <w:r w:rsidRPr="009322DC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2.本科及以上学历且有副高级及以上职称教学经验丰富，有高校教学管理经验者优先；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3.工作认真严谨，原则性强，处事公道，有良好的沟通能力</w:t>
            </w:r>
            <w:r w:rsidRPr="009322DC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4.身体健康，年龄原则上不超过65岁。</w:t>
            </w:r>
          </w:p>
        </w:tc>
      </w:tr>
      <w:tr w:rsidR="009322DC" w:rsidRPr="009322DC" w:rsidTr="009322DC">
        <w:trPr>
          <w:jc w:val="center"/>
        </w:trPr>
        <w:tc>
          <w:tcPr>
            <w:tcW w:w="8453" w:type="dxa"/>
            <w:gridSpan w:val="6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四、辅导员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861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部门</w:t>
            </w:r>
          </w:p>
        </w:tc>
        <w:tc>
          <w:tcPr>
            <w:tcW w:w="1003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t> </w:t>
            </w:r>
          </w:p>
        </w:tc>
        <w:tc>
          <w:tcPr>
            <w:tcW w:w="974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岗位</w:t>
            </w:r>
          </w:p>
        </w:tc>
        <w:tc>
          <w:tcPr>
            <w:tcW w:w="658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需求人数</w:t>
            </w:r>
          </w:p>
        </w:tc>
        <w:tc>
          <w:tcPr>
            <w:tcW w:w="4406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任职要求</w:t>
            </w:r>
          </w:p>
        </w:tc>
      </w:tr>
      <w:tr w:rsidR="009322DC" w:rsidRPr="009322DC" w:rsidTr="009322DC">
        <w:trPr>
          <w:jc w:val="center"/>
        </w:trPr>
        <w:tc>
          <w:tcPr>
            <w:tcW w:w="551" w:type="dxa"/>
            <w:tcBorders>
              <w:top w:val="nil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学工处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辅导员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4406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1.哲学、思想政治教育、中共党史、教育学、社会学、心理学、法学、管理学等相关专业；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2.本科及以上学历，中共党员，热爱学生工作，有责任心和奉献精神；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3.30周岁以内，具有良好的团队合作意识和较强的语言表达、文字写作能力，能熟练操作常用办公软件；</w:t>
            </w:r>
          </w:p>
          <w:p w:rsidR="009322DC" w:rsidRPr="009322DC" w:rsidRDefault="009322DC" w:rsidP="009322D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272727"/>
                <w:kern w:val="0"/>
                <w:szCs w:val="21"/>
              </w:rPr>
            </w:pPr>
            <w:r w:rsidRPr="009322D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4.有校（院）级学生会干部、三支一扶、村官、入伍等经历者优先。</w:t>
            </w:r>
          </w:p>
        </w:tc>
      </w:tr>
    </w:tbl>
    <w:p w:rsidR="00E55392" w:rsidRPr="009322DC" w:rsidRDefault="009322DC">
      <w:bookmarkStart w:id="0" w:name="_GoBack"/>
      <w:bookmarkEnd w:id="0"/>
    </w:p>
    <w:sectPr w:rsidR="00E55392" w:rsidRPr="009322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3B7"/>
    <w:rsid w:val="004870D5"/>
    <w:rsid w:val="009322DC"/>
    <w:rsid w:val="00977B11"/>
    <w:rsid w:val="00C23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3F0748-9E32-4E78-AF0E-A605A372B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322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4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63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83894">
              <w:marLeft w:val="0"/>
              <w:marRight w:val="0"/>
              <w:marTop w:val="3000"/>
              <w:marBottom w:val="30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319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486</Words>
  <Characters>2776</Characters>
  <Application>Microsoft Office Word</Application>
  <DocSecurity>0</DocSecurity>
  <Lines>23</Lines>
  <Paragraphs>6</Paragraphs>
  <ScaleCrop>false</ScaleCrop>
  <Company/>
  <LinksUpToDate>false</LinksUpToDate>
  <CharactersWithSpaces>3256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2020-12-23T05:49:00Z</dcterms:created>
  <dcterms:modified xsi:type="dcterms:W3CDTF">2020-12-23T05:50:00Z</dcterms:modified>
</cp:coreProperties>
</file>