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68" w:lineRule="atLeast"/>
        <w:ind w:left="0" w:firstLine="600"/>
        <w:jc w:val="left"/>
      </w:pPr>
      <w:r>
        <w:rPr>
          <w:rFonts w:ascii="微软雅黑" w:hAnsi="微软雅黑" w:eastAsia="微软雅黑" w:cs="微软雅黑"/>
          <w:sz w:val="22"/>
          <w:szCs w:val="22"/>
          <w:bdr w:val="none" w:color="auto" w:sz="0" w:space="0"/>
          <w:shd w:val="clear" w:fill="FAFAFA"/>
        </w:rPr>
        <w:t>附件：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7"/>
        <w:gridCol w:w="370"/>
        <w:gridCol w:w="337"/>
        <w:gridCol w:w="538"/>
        <w:gridCol w:w="1181"/>
        <w:gridCol w:w="1907"/>
        <w:gridCol w:w="33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05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</w:pPr>
            <w:r>
              <w:rPr>
                <w:rStyle w:val="5"/>
                <w:rFonts w:ascii="黑体" w:hAnsi="宋体" w:eastAsia="黑体" w:cs="黑体"/>
                <w:color w:val="000000"/>
                <w:spacing w:val="7"/>
                <w:sz w:val="27"/>
                <w:szCs w:val="27"/>
              </w:rPr>
              <w:t>延安市实验中</w:t>
            </w:r>
            <w:r>
              <w:rPr>
                <w:rStyle w:val="5"/>
                <w:rFonts w:hint="eastAsia" w:ascii="黑体" w:hAnsi="宋体" w:eastAsia="黑体" w:cs="黑体"/>
                <w:color w:val="000000"/>
                <w:spacing w:val="7"/>
                <w:sz w:val="27"/>
                <w:szCs w:val="27"/>
              </w:rPr>
              <w:t>学招聘教师岗位需求计划表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050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Style w:val="5"/>
                <w:rFonts w:ascii="仿宋" w:hAnsi="仿宋" w:eastAsia="仿宋" w:cs="仿宋"/>
                <w:color w:val="000000"/>
                <w:spacing w:val="7"/>
                <w:sz w:val="24"/>
                <w:szCs w:val="24"/>
              </w:rPr>
              <w:t>岗位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7"/>
                <w:sz w:val="24"/>
                <w:szCs w:val="24"/>
              </w:rPr>
              <w:t>数量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7"/>
                <w:sz w:val="24"/>
                <w:szCs w:val="24"/>
              </w:rPr>
              <w:t>学段</w:t>
            </w:r>
          </w:p>
        </w:tc>
        <w:tc>
          <w:tcPr>
            <w:tcW w:w="7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7"/>
                <w:sz w:val="24"/>
                <w:szCs w:val="24"/>
              </w:rPr>
              <w:t>学历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7"/>
                <w:sz w:val="24"/>
                <w:szCs w:val="24"/>
              </w:rPr>
              <w:t>本科专业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7"/>
                <w:sz w:val="24"/>
                <w:szCs w:val="24"/>
              </w:rPr>
              <w:t>硕士专业</w:t>
            </w:r>
          </w:p>
        </w:tc>
        <w:tc>
          <w:tcPr>
            <w:tcW w:w="666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7"/>
                <w:sz w:val="24"/>
                <w:szCs w:val="24"/>
              </w:rPr>
              <w:t>岗位条件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050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4"/>
                <w:szCs w:val="24"/>
              </w:rPr>
              <w:t>语文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2"/>
                <w:szCs w:val="22"/>
              </w:rPr>
              <w:t>2</w:t>
            </w:r>
          </w:p>
        </w:tc>
        <w:tc>
          <w:tcPr>
            <w:tcW w:w="405" w:type="dxa"/>
            <w:vMerge w:val="restart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2"/>
                <w:szCs w:val="22"/>
              </w:rPr>
              <w:t>中学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2"/>
                <w:szCs w:val="22"/>
              </w:rPr>
              <w:t> </w:t>
            </w:r>
          </w:p>
        </w:tc>
        <w:tc>
          <w:tcPr>
            <w:tcW w:w="75" w:type="dxa"/>
            <w:vMerge w:val="restart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</w:rPr>
              <w:t>公费师范生、硕士研究生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000000"/>
                <w:spacing w:val="7"/>
                <w:sz w:val="22"/>
                <w:szCs w:val="22"/>
              </w:rPr>
              <w:t>中国语言文学类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left"/>
              <w:textAlignment w:val="center"/>
            </w:pPr>
            <w:r>
              <w:rPr>
                <w:rFonts w:ascii="仿宋_GB2312" w:hAnsi="sans-serif" w:eastAsia="仿宋_GB2312" w:cs="仿宋_GB2312"/>
                <w:color w:val="000000"/>
                <w:spacing w:val="7"/>
                <w:sz w:val="22"/>
                <w:szCs w:val="22"/>
              </w:rPr>
              <w:t>中国语言文学类、学科教学（语文）、课程与教学论（语文）</w:t>
            </w:r>
          </w:p>
        </w:tc>
        <w:tc>
          <w:tcPr>
            <w:tcW w:w="666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2"/>
                <w:szCs w:val="22"/>
              </w:rPr>
              <w:t>2020届、2021届，普通话二级甲等及以上、有相应岗位教师资格证书（应届生可   “先上岗，后考证”）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050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4"/>
                <w:szCs w:val="24"/>
              </w:rPr>
              <w:t>数学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2"/>
                <w:szCs w:val="22"/>
              </w:rPr>
              <w:t>5</w:t>
            </w:r>
          </w:p>
        </w:tc>
        <w:tc>
          <w:tcPr>
            <w:tcW w:w="405" w:type="dxa"/>
            <w:vMerge w:val="continue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333333"/>
                <w:spacing w:val="7"/>
                <w:sz w:val="24"/>
                <w:szCs w:val="24"/>
              </w:rPr>
            </w:pPr>
          </w:p>
        </w:tc>
        <w:tc>
          <w:tcPr>
            <w:tcW w:w="75" w:type="dxa"/>
            <w:vMerge w:val="continue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333333"/>
                <w:spacing w:val="7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_GB2312" w:hAnsi="sans-serif" w:eastAsia="仿宋_GB2312" w:cs="仿宋_GB2312"/>
                <w:color w:val="000000"/>
                <w:spacing w:val="7"/>
                <w:sz w:val="22"/>
                <w:szCs w:val="22"/>
              </w:rPr>
              <w:t>数学类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left"/>
              <w:textAlignment w:val="center"/>
            </w:pPr>
            <w:r>
              <w:rPr>
                <w:rFonts w:hint="eastAsia" w:ascii="仿宋_GB2312" w:hAnsi="sans-serif" w:eastAsia="仿宋_GB2312" w:cs="仿宋_GB2312"/>
                <w:color w:val="000000"/>
                <w:spacing w:val="7"/>
                <w:sz w:val="22"/>
                <w:szCs w:val="22"/>
              </w:rPr>
              <w:t>数学类、学科教学（数学）、课程与教学论（数学 ）</w:t>
            </w:r>
          </w:p>
        </w:tc>
        <w:tc>
          <w:tcPr>
            <w:tcW w:w="684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2"/>
                <w:szCs w:val="22"/>
              </w:rPr>
              <w:t>2020届、2021届，普通话二级乙等及以上、有相应岗位教师资格证书（应届生可 “先上岗，后考证”）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050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4"/>
                <w:szCs w:val="24"/>
              </w:rPr>
              <w:t>英语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2"/>
                <w:szCs w:val="22"/>
              </w:rPr>
              <w:t>2</w:t>
            </w:r>
          </w:p>
        </w:tc>
        <w:tc>
          <w:tcPr>
            <w:tcW w:w="405" w:type="dxa"/>
            <w:vMerge w:val="continue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333333"/>
                <w:spacing w:val="7"/>
                <w:sz w:val="24"/>
                <w:szCs w:val="24"/>
              </w:rPr>
            </w:pPr>
          </w:p>
        </w:tc>
        <w:tc>
          <w:tcPr>
            <w:tcW w:w="75" w:type="dxa"/>
            <w:vMerge w:val="continue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333333"/>
                <w:spacing w:val="7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_GB2312" w:hAnsi="sans-serif" w:eastAsia="仿宋_GB2312" w:cs="仿宋_GB2312"/>
                <w:color w:val="000000"/>
                <w:spacing w:val="7"/>
                <w:sz w:val="22"/>
                <w:szCs w:val="22"/>
              </w:rPr>
              <w:t>外国语言文学类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left"/>
              <w:textAlignment w:val="center"/>
            </w:pPr>
            <w:r>
              <w:rPr>
                <w:rFonts w:hint="eastAsia" w:ascii="仿宋_GB2312" w:hAnsi="sans-serif" w:eastAsia="仿宋_GB2312" w:cs="仿宋_GB2312"/>
                <w:color w:val="000000"/>
                <w:spacing w:val="7"/>
                <w:sz w:val="22"/>
                <w:szCs w:val="22"/>
              </w:rPr>
              <w:t>英语语言文学、学科教学（英语）、课程与教学论（英语）</w:t>
            </w:r>
          </w:p>
        </w:tc>
        <w:tc>
          <w:tcPr>
            <w:tcW w:w="684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2"/>
                <w:szCs w:val="22"/>
              </w:rPr>
              <w:t>2020届、2021届，普通话二级甲等及以上、有相应岗位教师资格证书（应届生可   “先上岗，后考证”）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050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4"/>
                <w:szCs w:val="24"/>
              </w:rPr>
              <w:t>物理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2"/>
                <w:szCs w:val="22"/>
              </w:rPr>
              <w:t>2</w:t>
            </w:r>
          </w:p>
        </w:tc>
        <w:tc>
          <w:tcPr>
            <w:tcW w:w="405" w:type="dxa"/>
            <w:vMerge w:val="continue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333333"/>
                <w:spacing w:val="7"/>
                <w:sz w:val="24"/>
                <w:szCs w:val="24"/>
              </w:rPr>
            </w:pPr>
          </w:p>
        </w:tc>
        <w:tc>
          <w:tcPr>
            <w:tcW w:w="75" w:type="dxa"/>
            <w:vMerge w:val="continue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333333"/>
                <w:spacing w:val="7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_GB2312" w:hAnsi="sans-serif" w:eastAsia="仿宋_GB2312" w:cs="仿宋_GB2312"/>
                <w:color w:val="000000"/>
                <w:spacing w:val="7"/>
                <w:sz w:val="22"/>
                <w:szCs w:val="22"/>
              </w:rPr>
              <w:t>物理学类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left"/>
              <w:textAlignment w:val="center"/>
            </w:pPr>
            <w:r>
              <w:rPr>
                <w:rFonts w:hint="eastAsia" w:ascii="仿宋_GB2312" w:hAnsi="sans-serif" w:eastAsia="仿宋_GB2312" w:cs="仿宋_GB2312"/>
                <w:color w:val="000000"/>
                <w:spacing w:val="7"/>
                <w:sz w:val="22"/>
                <w:szCs w:val="22"/>
              </w:rPr>
              <w:t>物理学类、学科教学（物理）、课程与教学论（物理</w:t>
            </w:r>
            <w:r>
              <w:rPr>
                <w:rFonts w:hint="eastAsia" w:ascii="仿宋_GB2312" w:hAnsi="sans-serif" w:eastAsia="仿宋_GB2312" w:cs="仿宋_GB2312"/>
                <w:color w:val="000000"/>
                <w:spacing w:val="7"/>
              </w:rPr>
              <w:t>）</w:t>
            </w:r>
          </w:p>
        </w:tc>
        <w:tc>
          <w:tcPr>
            <w:tcW w:w="684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2"/>
                <w:szCs w:val="22"/>
              </w:rPr>
              <w:t>2020届、2021届，普通话二级乙及以上、有相应岗位教师资格证书（应届生可 “先上岗，后考证”）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050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4"/>
                <w:szCs w:val="24"/>
              </w:rPr>
              <w:t>生物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2"/>
                <w:szCs w:val="22"/>
              </w:rPr>
              <w:t>2</w:t>
            </w:r>
          </w:p>
        </w:tc>
        <w:tc>
          <w:tcPr>
            <w:tcW w:w="405" w:type="dxa"/>
            <w:vMerge w:val="continue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333333"/>
                <w:spacing w:val="7"/>
                <w:sz w:val="24"/>
                <w:szCs w:val="24"/>
              </w:rPr>
            </w:pPr>
          </w:p>
        </w:tc>
        <w:tc>
          <w:tcPr>
            <w:tcW w:w="75" w:type="dxa"/>
            <w:vMerge w:val="continue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333333"/>
                <w:spacing w:val="7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_GB2312" w:hAnsi="sans-serif" w:eastAsia="仿宋_GB2312" w:cs="仿宋_GB2312"/>
                <w:color w:val="000000"/>
                <w:spacing w:val="7"/>
                <w:sz w:val="22"/>
                <w:szCs w:val="22"/>
              </w:rPr>
              <w:t>生物科学类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left"/>
              <w:textAlignment w:val="center"/>
            </w:pPr>
            <w:r>
              <w:rPr>
                <w:rFonts w:hint="eastAsia" w:ascii="仿宋_GB2312" w:hAnsi="sans-serif" w:eastAsia="仿宋_GB2312" w:cs="仿宋_GB2312"/>
                <w:color w:val="000000"/>
                <w:spacing w:val="7"/>
                <w:sz w:val="22"/>
                <w:szCs w:val="22"/>
              </w:rPr>
              <w:t>生物学类、学科教学（生物）、课程与教学论（生物）</w:t>
            </w:r>
          </w:p>
        </w:tc>
        <w:tc>
          <w:tcPr>
            <w:tcW w:w="684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2"/>
                <w:szCs w:val="22"/>
              </w:rPr>
              <w:t>2020届、2021届，普通话二级乙等及以上、有相应岗位教师资格证书（应届生可 “先上岗，后考证”）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050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4"/>
                <w:szCs w:val="24"/>
              </w:rPr>
              <w:t>历史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2"/>
                <w:szCs w:val="22"/>
              </w:rPr>
              <w:t>3</w:t>
            </w:r>
          </w:p>
        </w:tc>
        <w:tc>
          <w:tcPr>
            <w:tcW w:w="405" w:type="dxa"/>
            <w:vMerge w:val="continue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333333"/>
                <w:spacing w:val="7"/>
                <w:sz w:val="24"/>
                <w:szCs w:val="24"/>
              </w:rPr>
            </w:pPr>
          </w:p>
        </w:tc>
        <w:tc>
          <w:tcPr>
            <w:tcW w:w="75" w:type="dxa"/>
            <w:vMerge w:val="continue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333333"/>
                <w:spacing w:val="7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_GB2312" w:hAnsi="sans-serif" w:eastAsia="仿宋_GB2312" w:cs="仿宋_GB2312"/>
                <w:color w:val="000000"/>
                <w:spacing w:val="7"/>
                <w:sz w:val="22"/>
                <w:szCs w:val="22"/>
              </w:rPr>
              <w:t>历史学类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left"/>
              <w:textAlignment w:val="center"/>
            </w:pPr>
            <w:r>
              <w:rPr>
                <w:rFonts w:hint="eastAsia" w:ascii="仿宋_GB2312" w:hAnsi="sans-serif" w:eastAsia="仿宋_GB2312" w:cs="仿宋_GB2312"/>
                <w:color w:val="000000"/>
                <w:spacing w:val="7"/>
                <w:sz w:val="22"/>
                <w:szCs w:val="22"/>
              </w:rPr>
              <w:t>中国史类、世界史类、学科教学（历史）、课程与教学论（历史）</w:t>
            </w:r>
          </w:p>
        </w:tc>
        <w:tc>
          <w:tcPr>
            <w:tcW w:w="684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2"/>
                <w:szCs w:val="22"/>
              </w:rPr>
              <w:t>2020届、2021届，普通话二级乙等及以上、有相应岗位教师资格证书（应届生可 “先上岗，后考证”）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050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4"/>
                <w:szCs w:val="24"/>
              </w:rPr>
              <w:t>地理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2"/>
                <w:szCs w:val="22"/>
              </w:rPr>
              <w:t>2</w:t>
            </w:r>
          </w:p>
        </w:tc>
        <w:tc>
          <w:tcPr>
            <w:tcW w:w="405" w:type="dxa"/>
            <w:vMerge w:val="continue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333333"/>
                <w:spacing w:val="7"/>
                <w:sz w:val="24"/>
                <w:szCs w:val="24"/>
              </w:rPr>
            </w:pPr>
          </w:p>
        </w:tc>
        <w:tc>
          <w:tcPr>
            <w:tcW w:w="75" w:type="dxa"/>
            <w:vMerge w:val="continue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333333"/>
                <w:spacing w:val="7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_GB2312" w:hAnsi="sans-serif" w:eastAsia="仿宋_GB2312" w:cs="仿宋_GB2312"/>
                <w:color w:val="000000"/>
                <w:spacing w:val="7"/>
                <w:sz w:val="22"/>
                <w:szCs w:val="22"/>
              </w:rPr>
              <w:t>地理科学类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left"/>
              <w:textAlignment w:val="center"/>
            </w:pPr>
            <w:r>
              <w:rPr>
                <w:rFonts w:hint="eastAsia" w:ascii="仿宋_GB2312" w:hAnsi="sans-serif" w:eastAsia="仿宋_GB2312" w:cs="仿宋_GB2312"/>
                <w:color w:val="000000"/>
                <w:spacing w:val="7"/>
                <w:sz w:val="22"/>
                <w:szCs w:val="22"/>
              </w:rPr>
              <w:t>地理学类、学科教学（地理）、课程与教学论（地理）</w:t>
            </w:r>
          </w:p>
        </w:tc>
        <w:tc>
          <w:tcPr>
            <w:tcW w:w="684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2"/>
                <w:szCs w:val="22"/>
              </w:rPr>
              <w:t>2020届、2021届，普通话二级乙等及以上、有相应岗位教师资格证书（应届生可 “先上岗，后考证”）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1050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4"/>
                <w:szCs w:val="24"/>
              </w:rPr>
              <w:t>政治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2"/>
                <w:szCs w:val="22"/>
              </w:rPr>
              <w:t>2</w:t>
            </w:r>
          </w:p>
        </w:tc>
        <w:tc>
          <w:tcPr>
            <w:tcW w:w="405" w:type="dxa"/>
            <w:vMerge w:val="continue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333333"/>
                <w:spacing w:val="7"/>
                <w:sz w:val="24"/>
                <w:szCs w:val="24"/>
              </w:rPr>
            </w:pPr>
          </w:p>
        </w:tc>
        <w:tc>
          <w:tcPr>
            <w:tcW w:w="75" w:type="dxa"/>
            <w:vMerge w:val="continue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333333"/>
                <w:spacing w:val="7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left"/>
              <w:textAlignment w:val="center"/>
            </w:pPr>
            <w:r>
              <w:rPr>
                <w:rFonts w:hint="eastAsia" w:ascii="仿宋_GB2312" w:hAnsi="sans-serif" w:eastAsia="仿宋_GB2312" w:cs="仿宋_GB2312"/>
                <w:color w:val="000000"/>
                <w:spacing w:val="7"/>
                <w:sz w:val="22"/>
                <w:szCs w:val="22"/>
              </w:rPr>
              <w:t>政治学类、马克思主义理论类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left"/>
              <w:textAlignment w:val="center"/>
            </w:pPr>
            <w:r>
              <w:rPr>
                <w:rFonts w:hint="eastAsia" w:ascii="仿宋_GB2312" w:hAnsi="sans-serif" w:eastAsia="仿宋_GB2312" w:cs="仿宋_GB2312"/>
                <w:color w:val="000000"/>
                <w:spacing w:val="7"/>
                <w:sz w:val="22"/>
                <w:szCs w:val="22"/>
              </w:rPr>
              <w:t>政治学类、马克思主义理论类、哲学、马克思主义哲学、学科教学（政治）、课程与教学论（政治）</w:t>
            </w:r>
          </w:p>
        </w:tc>
        <w:tc>
          <w:tcPr>
            <w:tcW w:w="684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2"/>
                <w:szCs w:val="22"/>
              </w:rPr>
              <w:t>2020届、2021届，普通话二级乙等及以上、有相应岗位教师资格证书（应届生可   “先上岗，后考证”）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1050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4"/>
                <w:szCs w:val="24"/>
              </w:rPr>
              <w:t>信息技术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2"/>
                <w:szCs w:val="22"/>
              </w:rPr>
              <w:t>1</w:t>
            </w:r>
          </w:p>
        </w:tc>
        <w:tc>
          <w:tcPr>
            <w:tcW w:w="405" w:type="dxa"/>
            <w:vMerge w:val="continue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333333"/>
                <w:spacing w:val="7"/>
                <w:sz w:val="24"/>
                <w:szCs w:val="24"/>
              </w:rPr>
            </w:pPr>
          </w:p>
        </w:tc>
        <w:tc>
          <w:tcPr>
            <w:tcW w:w="75" w:type="dxa"/>
            <w:vMerge w:val="continue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333333"/>
                <w:spacing w:val="7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pacing w:val="7"/>
                <w:sz w:val="22"/>
                <w:szCs w:val="22"/>
              </w:rPr>
              <w:t>计算机类、教育技术学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pacing w:val="7"/>
                <w:sz w:val="22"/>
                <w:szCs w:val="22"/>
              </w:rPr>
              <w:t>计算机科学与技术类、现代教育技术、教育技术学、学科教学（计算机）、课程与教学论（计算机）</w:t>
            </w:r>
          </w:p>
        </w:tc>
        <w:tc>
          <w:tcPr>
            <w:tcW w:w="684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2"/>
                <w:szCs w:val="22"/>
              </w:rPr>
              <w:t>2020届、2021届，普通话二级乙等及以上、有相应岗位教师资格证书（应届生可   “先上岗，后考证”）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50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4"/>
                <w:szCs w:val="24"/>
              </w:rPr>
              <w:t>心理健康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2"/>
                <w:szCs w:val="22"/>
              </w:rPr>
              <w:t>1</w:t>
            </w:r>
          </w:p>
        </w:tc>
        <w:tc>
          <w:tcPr>
            <w:tcW w:w="405" w:type="dxa"/>
            <w:vMerge w:val="continue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333333"/>
                <w:spacing w:val="7"/>
                <w:sz w:val="24"/>
                <w:szCs w:val="24"/>
              </w:rPr>
            </w:pPr>
          </w:p>
        </w:tc>
        <w:tc>
          <w:tcPr>
            <w:tcW w:w="75" w:type="dxa"/>
            <w:vMerge w:val="continue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333333"/>
                <w:spacing w:val="7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pacing w:val="7"/>
                <w:sz w:val="22"/>
                <w:szCs w:val="22"/>
              </w:rPr>
              <w:t>心理学类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pacing w:val="7"/>
                <w:sz w:val="22"/>
                <w:szCs w:val="22"/>
              </w:rPr>
              <w:t>心理学类</w:t>
            </w:r>
            <w:r>
              <w:rPr>
                <w:rFonts w:hint="eastAsia" w:ascii="仿宋" w:hAnsi="仿宋" w:eastAsia="仿宋" w:cs="仿宋"/>
                <w:color w:val="000000"/>
                <w:spacing w:val="7"/>
                <w:sz w:val="22"/>
                <w:szCs w:val="22"/>
              </w:rPr>
              <w:t xml:space="preserve"> </w:t>
            </w:r>
          </w:p>
        </w:tc>
        <w:tc>
          <w:tcPr>
            <w:tcW w:w="684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2"/>
                <w:szCs w:val="22"/>
              </w:rPr>
              <w:t>2020届、2021届，普通话二级乙等及以上、有相应岗位教师资格证书（应届生可 “先上岗，后考证”）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050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4"/>
                <w:szCs w:val="24"/>
              </w:rPr>
              <w:t>化学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2"/>
                <w:szCs w:val="22"/>
              </w:rPr>
              <w:t>1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left"/>
              <w:rPr>
                <w:rFonts w:hint="default" w:ascii="sans-serif" w:hAnsi="sans-serif" w:eastAsia="sans-serif" w:cs="sans-serif"/>
                <w:color w:val="333333"/>
                <w:spacing w:val="7"/>
              </w:rPr>
            </w:pPr>
          </w:p>
        </w:tc>
        <w:tc>
          <w:tcPr>
            <w:tcW w:w="75" w:type="dxa"/>
            <w:vMerge w:val="continue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333333"/>
                <w:spacing w:val="7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_GB2312" w:hAnsi="sans-serif" w:eastAsia="仿宋_GB2312" w:cs="仿宋_GB2312"/>
                <w:color w:val="000000"/>
                <w:spacing w:val="7"/>
                <w:sz w:val="22"/>
                <w:szCs w:val="22"/>
              </w:rPr>
              <w:t>化学类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left"/>
              <w:textAlignment w:val="center"/>
            </w:pPr>
            <w:r>
              <w:rPr>
                <w:rFonts w:hint="eastAsia" w:ascii="仿宋_GB2312" w:hAnsi="sans-serif" w:eastAsia="仿宋_GB2312" w:cs="仿宋_GB2312"/>
                <w:color w:val="000000"/>
                <w:spacing w:val="7"/>
                <w:sz w:val="22"/>
                <w:szCs w:val="22"/>
              </w:rPr>
              <w:t>化学类、学科教学（化学）、课程与教学论（化学）</w:t>
            </w:r>
          </w:p>
        </w:tc>
        <w:tc>
          <w:tcPr>
            <w:tcW w:w="666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2"/>
                <w:szCs w:val="22"/>
              </w:rPr>
              <w:t>2020届、2021届，普通话二级乙等及以上、有相应岗位教师资格证书（应届生可 “先上岗，后考证”）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50" w:type="dxa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4"/>
                <w:szCs w:val="24"/>
              </w:rPr>
              <w:t>体育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2"/>
                <w:szCs w:val="22"/>
              </w:rPr>
              <w:t>2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left"/>
              <w:rPr>
                <w:rFonts w:hint="default" w:ascii="sans-serif" w:hAnsi="sans-serif" w:eastAsia="sans-serif" w:cs="sans-serif"/>
                <w:color w:val="333333"/>
                <w:spacing w:val="7"/>
              </w:rPr>
            </w:pPr>
          </w:p>
        </w:tc>
        <w:tc>
          <w:tcPr>
            <w:tcW w:w="75" w:type="dxa"/>
            <w:vMerge w:val="continue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color w:val="333333"/>
                <w:spacing w:val="7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center"/>
              <w:textAlignment w:val="center"/>
            </w:pPr>
            <w:r>
              <w:rPr>
                <w:rFonts w:hint="eastAsia" w:ascii="仿宋_GB2312" w:hAnsi="sans-serif" w:eastAsia="仿宋_GB2312" w:cs="仿宋_GB2312"/>
                <w:color w:val="000000"/>
                <w:spacing w:val="7"/>
                <w:sz w:val="22"/>
                <w:szCs w:val="22"/>
              </w:rPr>
              <w:t>体育学类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jc w:val="left"/>
              <w:textAlignment w:val="center"/>
            </w:pPr>
            <w:r>
              <w:rPr>
                <w:rFonts w:hint="eastAsia" w:ascii="仿宋_GB2312" w:hAnsi="sans-serif" w:eastAsia="仿宋_GB2312" w:cs="仿宋_GB2312"/>
                <w:color w:val="000000"/>
                <w:spacing w:val="7"/>
                <w:sz w:val="22"/>
                <w:szCs w:val="22"/>
              </w:rPr>
              <w:t>体育学类、学科教学（体育）、课程与教学论（体育）</w:t>
            </w:r>
          </w:p>
        </w:tc>
        <w:tc>
          <w:tcPr>
            <w:tcW w:w="666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" w:lineRule="atLeast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pacing w:val="7"/>
                <w:sz w:val="22"/>
                <w:szCs w:val="22"/>
              </w:rPr>
              <w:t>2020届、2021届，普通话二级乙等及以上、有相应岗位教师资格证书（应届生可 “先上岗，后考证”）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368" w:lineRule="atLeast"/>
        <w:ind w:left="0" w:firstLine="0"/>
        <w:jc w:val="both"/>
      </w:pPr>
      <w:r>
        <w:rPr>
          <w:rFonts w:hint="eastAsia" w:ascii="微软雅黑" w:hAnsi="微软雅黑" w:eastAsia="微软雅黑" w:cs="微软雅黑"/>
          <w:sz w:val="24"/>
          <w:szCs w:val="24"/>
          <w:bdr w:val="none" w:color="auto" w:sz="0" w:space="0"/>
          <w:shd w:val="clear" w:fill="FAFAFA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eChatNumber-15112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chatn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ChatSansSS-Medi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285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576B95"/>
      <w:u w:val="none"/>
    </w:rPr>
  </w:style>
  <w:style w:type="character" w:styleId="7">
    <w:name w:val="Hyperlink"/>
    <w:basedOn w:val="4"/>
    <w:uiPriority w:val="0"/>
    <w:rPr>
      <w:color w:val="576B95"/>
      <w:u w:val="none"/>
    </w:rPr>
  </w:style>
  <w:style w:type="character" w:customStyle="1" w:styleId="8">
    <w:name w:val="img_bg_cov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2020-11-21T06:36:54Z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